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9E" w:rsidRDefault="00C9439E">
      <w:pPr>
        <w:spacing w:line="1760" w:lineRule="exact"/>
        <w:rPr>
          <w:rFonts w:ascii="黑体" w:eastAsia="黑体" w:hAnsi="黑体"/>
          <w:bCs/>
          <w:sz w:val="96"/>
          <w:szCs w:val="96"/>
        </w:rPr>
      </w:pPr>
    </w:p>
    <w:p w:rsidR="00C9439E" w:rsidRDefault="00BD0405">
      <w:pPr>
        <w:spacing w:line="1760" w:lineRule="exact"/>
        <w:jc w:val="center"/>
        <w:rPr>
          <w:rFonts w:ascii="黑体" w:eastAsia="黑体" w:hAnsi="黑体"/>
          <w:bCs/>
          <w:sz w:val="13"/>
          <w:szCs w:val="13"/>
        </w:rPr>
      </w:pPr>
      <w:r>
        <w:rPr>
          <w:rFonts w:ascii="黑体" w:eastAsia="黑体" w:hAnsi="黑体" w:hint="eastAsia"/>
          <w:bCs/>
          <w:sz w:val="72"/>
          <w:szCs w:val="72"/>
        </w:rPr>
        <w:t>十堰市茅箭政府采购中心</w:t>
      </w:r>
    </w:p>
    <w:p w:rsidR="00C9439E" w:rsidRDefault="00BD0405">
      <w:pPr>
        <w:tabs>
          <w:tab w:val="center" w:pos="4822"/>
          <w:tab w:val="left" w:pos="8025"/>
        </w:tabs>
        <w:spacing w:line="1760" w:lineRule="exact"/>
        <w:jc w:val="left"/>
        <w:rPr>
          <w:rFonts w:ascii="黑体" w:eastAsia="黑体" w:hAnsi="黑体"/>
          <w:bCs/>
          <w:sz w:val="72"/>
          <w:szCs w:val="56"/>
        </w:rPr>
      </w:pPr>
      <w:r>
        <w:rPr>
          <w:rFonts w:ascii="黑体" w:eastAsia="黑体" w:hAnsi="黑体" w:hint="eastAsia"/>
          <w:bCs/>
          <w:sz w:val="72"/>
          <w:szCs w:val="56"/>
        </w:rPr>
        <w:tab/>
      </w:r>
      <w:r>
        <w:rPr>
          <w:rFonts w:ascii="黑体" w:eastAsia="黑体" w:hAnsi="黑体" w:hint="eastAsia"/>
          <w:bCs/>
          <w:sz w:val="72"/>
          <w:szCs w:val="56"/>
        </w:rPr>
        <w:t>招</w:t>
      </w:r>
      <w:r>
        <w:rPr>
          <w:rFonts w:ascii="黑体" w:eastAsia="黑体" w:hAnsi="黑体" w:hint="eastAsia"/>
          <w:bCs/>
          <w:sz w:val="72"/>
          <w:szCs w:val="56"/>
        </w:rPr>
        <w:t xml:space="preserve"> </w:t>
      </w:r>
      <w:r>
        <w:rPr>
          <w:rFonts w:ascii="黑体" w:eastAsia="黑体" w:hAnsi="黑体" w:hint="eastAsia"/>
          <w:bCs/>
          <w:sz w:val="72"/>
          <w:szCs w:val="56"/>
        </w:rPr>
        <w:t>标</w:t>
      </w:r>
      <w:r>
        <w:rPr>
          <w:rFonts w:ascii="黑体" w:eastAsia="黑体" w:hAnsi="黑体" w:hint="eastAsia"/>
          <w:bCs/>
          <w:sz w:val="72"/>
          <w:szCs w:val="56"/>
        </w:rPr>
        <w:t xml:space="preserve"> </w:t>
      </w:r>
      <w:r>
        <w:rPr>
          <w:rFonts w:ascii="黑体" w:eastAsia="黑体" w:hAnsi="黑体" w:hint="eastAsia"/>
          <w:bCs/>
          <w:sz w:val="72"/>
          <w:szCs w:val="56"/>
        </w:rPr>
        <w:t>文</w:t>
      </w:r>
      <w:r>
        <w:rPr>
          <w:rFonts w:ascii="黑体" w:eastAsia="黑体" w:hAnsi="黑体" w:hint="eastAsia"/>
          <w:bCs/>
          <w:sz w:val="72"/>
          <w:szCs w:val="56"/>
        </w:rPr>
        <w:t xml:space="preserve"> </w:t>
      </w:r>
      <w:r>
        <w:rPr>
          <w:rFonts w:ascii="黑体" w:eastAsia="黑体" w:hAnsi="黑体" w:hint="eastAsia"/>
          <w:bCs/>
          <w:sz w:val="72"/>
          <w:szCs w:val="56"/>
        </w:rPr>
        <w:t>件</w:t>
      </w:r>
      <w:r>
        <w:rPr>
          <w:rFonts w:ascii="黑体" w:eastAsia="黑体" w:hAnsi="黑体" w:hint="eastAsia"/>
          <w:bCs/>
          <w:sz w:val="72"/>
          <w:szCs w:val="56"/>
        </w:rPr>
        <w:tab/>
      </w:r>
    </w:p>
    <w:p w:rsidR="00C9439E" w:rsidRDefault="00C9439E">
      <w:pPr>
        <w:spacing w:line="800" w:lineRule="exact"/>
        <w:jc w:val="left"/>
        <w:rPr>
          <w:rFonts w:ascii="黑体" w:eastAsia="黑体" w:hAnsi="黑体" w:cs="Times New Roman"/>
          <w:bCs/>
          <w:color w:val="0D0D0D" w:themeColor="text1" w:themeTint="F2"/>
          <w:sz w:val="36"/>
          <w:szCs w:val="24"/>
        </w:rPr>
      </w:pPr>
    </w:p>
    <w:p w:rsidR="00C9439E" w:rsidRDefault="00C9439E">
      <w:pPr>
        <w:spacing w:line="800" w:lineRule="exact"/>
        <w:jc w:val="left"/>
        <w:rPr>
          <w:rFonts w:ascii="黑体" w:eastAsia="黑体" w:hAnsi="黑体" w:cs="Times New Roman"/>
          <w:bCs/>
          <w:color w:val="0D0D0D" w:themeColor="text1" w:themeTint="F2"/>
          <w:sz w:val="36"/>
          <w:szCs w:val="24"/>
        </w:rPr>
      </w:pPr>
    </w:p>
    <w:p w:rsidR="00C9439E" w:rsidRDefault="00C9439E">
      <w:pPr>
        <w:pStyle w:val="2"/>
        <w:ind w:firstLine="560"/>
      </w:pPr>
    </w:p>
    <w:p w:rsidR="00C9439E" w:rsidRDefault="00BD0405">
      <w:pPr>
        <w:spacing w:line="800" w:lineRule="exact"/>
        <w:ind w:firstLineChars="100" w:firstLine="320"/>
        <w:jc w:val="left"/>
        <w:rPr>
          <w:rFonts w:ascii="宋体" w:eastAsia="黑体" w:hAnsi="宋体" w:cs="Times New Roman"/>
          <w:bCs/>
          <w:color w:val="0D0D0D" w:themeColor="text1" w:themeTint="F2"/>
          <w:sz w:val="32"/>
          <w:szCs w:val="32"/>
        </w:rPr>
      </w:pPr>
      <w:r>
        <w:rPr>
          <w:rFonts w:ascii="黑体" w:eastAsia="黑体" w:hAnsi="黑体" w:cs="Times New Roman" w:hint="eastAsia"/>
          <w:bCs/>
          <w:color w:val="0D0D0D" w:themeColor="text1" w:themeTint="F2"/>
          <w:sz w:val="32"/>
          <w:szCs w:val="32"/>
        </w:rPr>
        <w:t>项目编号：</w:t>
      </w:r>
      <w:r>
        <w:rPr>
          <w:rFonts w:ascii="仿宋" w:eastAsia="仿宋" w:hAnsi="仿宋" w:hint="eastAsia"/>
          <w:bCs/>
          <w:sz w:val="32"/>
          <w:szCs w:val="32"/>
        </w:rPr>
        <w:t>MJGPC2019748-2</w:t>
      </w:r>
    </w:p>
    <w:p w:rsidR="00C9439E" w:rsidRDefault="00BD0405">
      <w:pPr>
        <w:spacing w:line="360" w:lineRule="auto"/>
        <w:ind w:leftChars="171" w:left="1959" w:rightChars="-64" w:right="-134" w:hangingChars="500" w:hanging="1600"/>
        <w:rPr>
          <w:rFonts w:ascii="宋体" w:eastAsia="宋体" w:hAnsi="宋体" w:cs="Times New Roman"/>
          <w:bCs/>
          <w:color w:val="FF0000"/>
          <w:sz w:val="32"/>
          <w:szCs w:val="32"/>
        </w:rPr>
      </w:pPr>
      <w:r>
        <w:rPr>
          <w:rFonts w:ascii="黑体" w:eastAsia="黑体" w:hAnsi="黑体" w:cs="Times New Roman" w:hint="eastAsia"/>
          <w:bCs/>
          <w:color w:val="0D0D0D" w:themeColor="text1" w:themeTint="F2"/>
          <w:sz w:val="32"/>
          <w:szCs w:val="32"/>
        </w:rPr>
        <w:t>项目名称：</w:t>
      </w:r>
      <w:r>
        <w:rPr>
          <w:rFonts w:ascii="宋体" w:eastAsia="宋体" w:hAnsi="宋体" w:cs="Times New Roman" w:hint="eastAsia"/>
          <w:bCs/>
          <w:color w:val="0D0D0D" w:themeColor="text1" w:themeTint="F2"/>
          <w:sz w:val="32"/>
          <w:szCs w:val="32"/>
        </w:rPr>
        <w:t>十堰市茅箭区武当路小学校园安防及巡课系统采购项目</w:t>
      </w:r>
    </w:p>
    <w:p w:rsidR="00C9439E" w:rsidRDefault="00BD0405">
      <w:pPr>
        <w:spacing w:line="360" w:lineRule="auto"/>
        <w:ind w:leftChars="171" w:left="1959" w:rightChars="622" w:right="1306" w:hangingChars="500" w:hanging="1600"/>
        <w:rPr>
          <w:rFonts w:ascii="宋体" w:eastAsia="宋体" w:hAnsi="宋体" w:cs="Times New Roman"/>
          <w:bCs/>
          <w:color w:val="FF0000"/>
          <w:sz w:val="32"/>
          <w:szCs w:val="32"/>
        </w:rPr>
      </w:pPr>
      <w:r>
        <w:rPr>
          <w:rFonts w:ascii="黑体" w:eastAsia="黑体" w:hAnsi="黑体" w:cs="Times New Roman" w:hint="eastAsia"/>
          <w:bCs/>
          <w:color w:val="0D0D0D" w:themeColor="text1" w:themeTint="F2"/>
          <w:sz w:val="32"/>
          <w:szCs w:val="32"/>
        </w:rPr>
        <w:t>招标内容：</w:t>
      </w:r>
      <w:r>
        <w:rPr>
          <w:rFonts w:ascii="宋体" w:eastAsia="宋体" w:hAnsi="宋体" w:cs="Times New Roman" w:hint="eastAsia"/>
          <w:bCs/>
          <w:color w:val="0D0D0D" w:themeColor="text1" w:themeTint="F2"/>
          <w:sz w:val="32"/>
          <w:szCs w:val="32"/>
        </w:rPr>
        <w:t>校园安防及巡课系统一批</w:t>
      </w:r>
    </w:p>
    <w:p w:rsidR="00C9439E" w:rsidRDefault="00C9439E">
      <w:pPr>
        <w:rPr>
          <w:rFonts w:ascii="宋体" w:eastAsia="宋体" w:hAnsi="宋体" w:cs="Times New Roman"/>
          <w:bCs/>
          <w:color w:val="FF0000"/>
          <w:sz w:val="36"/>
          <w:szCs w:val="36"/>
        </w:rPr>
      </w:pPr>
    </w:p>
    <w:p w:rsidR="00C9439E" w:rsidRDefault="00C9439E">
      <w:pPr>
        <w:pStyle w:val="2"/>
        <w:rPr>
          <w:rFonts w:ascii="宋体" w:eastAsia="宋体" w:hAnsi="宋体" w:cs="Times New Roman"/>
          <w:color w:val="FF0000"/>
          <w:sz w:val="36"/>
          <w:szCs w:val="36"/>
        </w:rPr>
      </w:pPr>
    </w:p>
    <w:p w:rsidR="00C9439E" w:rsidRDefault="00C9439E">
      <w:pPr>
        <w:rPr>
          <w:bCs/>
        </w:rPr>
      </w:pPr>
    </w:p>
    <w:p w:rsidR="00C9439E" w:rsidRDefault="00C9439E">
      <w:pPr>
        <w:pStyle w:val="2"/>
        <w:ind w:firstLine="560"/>
      </w:pPr>
    </w:p>
    <w:p w:rsidR="00C9439E" w:rsidRDefault="00C9439E">
      <w:pPr>
        <w:rPr>
          <w:bCs/>
        </w:rPr>
      </w:pPr>
    </w:p>
    <w:p w:rsidR="00C9439E" w:rsidRDefault="00BD0405">
      <w:pPr>
        <w:spacing w:line="360" w:lineRule="auto"/>
        <w:jc w:val="center"/>
        <w:rPr>
          <w:rFonts w:ascii="楷体" w:eastAsia="楷体" w:hAnsi="楷体" w:cs="楷体"/>
          <w:bCs/>
          <w:sz w:val="36"/>
          <w:szCs w:val="36"/>
        </w:rPr>
      </w:pPr>
      <w:r>
        <w:rPr>
          <w:rFonts w:ascii="楷体" w:eastAsia="楷体" w:hAnsi="楷体" w:cs="楷体" w:hint="eastAsia"/>
          <w:bCs/>
          <w:sz w:val="36"/>
          <w:szCs w:val="36"/>
        </w:rPr>
        <w:t>十堰市茅箭区政府采购中心</w:t>
      </w:r>
    </w:p>
    <w:p w:rsidR="00C9439E" w:rsidRDefault="00BD0405">
      <w:pPr>
        <w:pStyle w:val="a8"/>
        <w:tabs>
          <w:tab w:val="clear" w:pos="4153"/>
          <w:tab w:val="clear" w:pos="8306"/>
        </w:tabs>
        <w:jc w:val="center"/>
        <w:rPr>
          <w:rFonts w:ascii="楷体" w:eastAsia="楷体" w:hAnsi="楷体" w:cs="楷体"/>
          <w:bCs/>
          <w:sz w:val="36"/>
          <w:szCs w:val="36"/>
        </w:rPr>
        <w:sectPr w:rsidR="00C9439E">
          <w:pgSz w:w="11906" w:h="16838"/>
          <w:pgMar w:top="0" w:right="1191" w:bottom="0" w:left="1191" w:header="851" w:footer="992" w:gutter="0"/>
          <w:cols w:space="0"/>
          <w:docGrid w:type="lines" w:linePitch="312"/>
        </w:sectPr>
      </w:pPr>
      <w:r>
        <w:rPr>
          <w:rFonts w:ascii="楷体" w:eastAsia="楷体" w:hAnsi="楷体" w:cs="楷体" w:hint="eastAsia"/>
          <w:bCs/>
          <w:sz w:val="36"/>
          <w:szCs w:val="36"/>
        </w:rPr>
        <w:t>二〇二〇年</w:t>
      </w:r>
      <w:r>
        <w:rPr>
          <w:rFonts w:ascii="楷体" w:eastAsia="楷体" w:hAnsi="楷体" w:cs="楷体" w:hint="eastAsia"/>
          <w:bCs/>
          <w:sz w:val="36"/>
          <w:szCs w:val="36"/>
        </w:rPr>
        <w:t>九</w:t>
      </w:r>
      <w:r>
        <w:rPr>
          <w:rFonts w:ascii="楷体" w:eastAsia="楷体" w:hAnsi="楷体" w:cs="楷体" w:hint="eastAsia"/>
          <w:bCs/>
          <w:sz w:val="36"/>
          <w:szCs w:val="36"/>
        </w:rPr>
        <w:t>月</w:t>
      </w:r>
      <w:r>
        <w:rPr>
          <w:rFonts w:ascii="楷体" w:eastAsia="楷体" w:hAnsi="楷体" w:cs="楷体" w:hint="eastAsia"/>
          <w:bCs/>
          <w:sz w:val="36"/>
          <w:szCs w:val="36"/>
        </w:rPr>
        <w:t>二</w:t>
      </w:r>
      <w:r>
        <w:rPr>
          <w:rFonts w:ascii="楷体" w:eastAsia="楷体" w:hAnsi="楷体" w:cs="楷体" w:hint="eastAsia"/>
          <w:bCs/>
          <w:sz w:val="36"/>
          <w:szCs w:val="36"/>
        </w:rPr>
        <w:t>日</w:t>
      </w:r>
    </w:p>
    <w:p w:rsidR="00C9439E" w:rsidRDefault="00C9439E" w:rsidP="0048782F">
      <w:pPr>
        <w:spacing w:beforeLines="100" w:afterLines="100"/>
        <w:rPr>
          <w:rFonts w:ascii="黑体" w:eastAsia="黑体" w:hAnsi="黑体"/>
          <w:bCs/>
          <w:color w:val="0D0D0D" w:themeColor="text1" w:themeTint="F2"/>
          <w:sz w:val="48"/>
          <w:szCs w:val="48"/>
        </w:rPr>
      </w:pPr>
    </w:p>
    <w:p w:rsidR="00C9439E" w:rsidRDefault="00BD0405" w:rsidP="0048782F">
      <w:pPr>
        <w:spacing w:beforeLines="100" w:afterLines="100"/>
        <w:jc w:val="center"/>
        <w:rPr>
          <w:bCs/>
          <w:color w:val="0D0D0D" w:themeColor="text1" w:themeTint="F2"/>
          <w:sz w:val="28"/>
          <w:lang w:val="zh-CN"/>
        </w:rPr>
      </w:pPr>
      <w:r>
        <w:rPr>
          <w:rFonts w:ascii="黑体" w:eastAsia="黑体" w:hAnsi="黑体" w:hint="eastAsia"/>
          <w:bCs/>
          <w:color w:val="0D0D0D" w:themeColor="text1" w:themeTint="F2"/>
          <w:sz w:val="48"/>
          <w:szCs w:val="48"/>
        </w:rPr>
        <w:t>目</w:t>
      </w:r>
      <w:r>
        <w:rPr>
          <w:rFonts w:ascii="黑体" w:eastAsia="黑体" w:hAnsi="黑体" w:hint="eastAsia"/>
          <w:bCs/>
          <w:color w:val="0D0D0D" w:themeColor="text1" w:themeTint="F2"/>
          <w:sz w:val="48"/>
          <w:szCs w:val="48"/>
        </w:rPr>
        <w:t xml:space="preserve">   </w:t>
      </w:r>
      <w:r>
        <w:rPr>
          <w:rFonts w:ascii="黑体" w:eastAsia="黑体" w:hAnsi="黑体" w:hint="eastAsia"/>
          <w:bCs/>
          <w:color w:val="0D0D0D" w:themeColor="text1" w:themeTint="F2"/>
          <w:sz w:val="48"/>
          <w:szCs w:val="48"/>
        </w:rPr>
        <w:t>录</w:t>
      </w:r>
    </w:p>
    <w:sdt>
      <w:sdtPr>
        <w:rPr>
          <w:rFonts w:ascii="宋体" w:eastAsia="宋体" w:hAnsi="宋体"/>
          <w:bCs/>
        </w:rPr>
        <w:id w:val="147452867"/>
        <w:docPartObj>
          <w:docPartGallery w:val="Table of Contents"/>
          <w:docPartUnique/>
        </w:docPartObj>
      </w:sdtPr>
      <w:sdtContent>
        <w:p w:rsidR="00C9439E" w:rsidRDefault="00C9439E">
          <w:pPr>
            <w:jc w:val="center"/>
            <w:rPr>
              <w:bCs/>
            </w:rPr>
          </w:pPr>
        </w:p>
        <w:p w:rsidR="00C9439E" w:rsidRDefault="00C9439E">
          <w:pPr>
            <w:pStyle w:val="11"/>
            <w:tabs>
              <w:tab w:val="clear" w:pos="1176"/>
              <w:tab w:val="clear" w:pos="9514"/>
              <w:tab w:val="right" w:leader="dot" w:pos="9524"/>
            </w:tabs>
            <w:rPr>
              <w:rFonts w:ascii="楷体" w:eastAsia="楷体" w:hAnsi="楷体" w:cs="楷体"/>
              <w:b w:val="0"/>
              <w:bCs/>
              <w:color w:val="auto"/>
            </w:rPr>
          </w:pPr>
          <w:r w:rsidRPr="00C9439E">
            <w:rPr>
              <w:b w:val="0"/>
              <w:bCs/>
              <w:sz w:val="28"/>
              <w:szCs w:val="28"/>
            </w:rPr>
            <w:fldChar w:fldCharType="begin"/>
          </w:r>
          <w:r w:rsidR="00BD0405">
            <w:rPr>
              <w:b w:val="0"/>
              <w:bCs/>
              <w:sz w:val="28"/>
              <w:szCs w:val="28"/>
            </w:rPr>
            <w:instrText xml:space="preserve">TOC \o "1-2" \h \u </w:instrText>
          </w:r>
          <w:r w:rsidRPr="00C9439E">
            <w:rPr>
              <w:b w:val="0"/>
              <w:bCs/>
              <w:sz w:val="28"/>
              <w:szCs w:val="28"/>
            </w:rPr>
            <w:fldChar w:fldCharType="separate"/>
          </w:r>
          <w:hyperlink w:anchor="_Toc22751" w:history="1">
            <w:r w:rsidR="00BD0405">
              <w:rPr>
                <w:rFonts w:ascii="楷体" w:eastAsia="楷体" w:hAnsi="楷体" w:cs="楷体" w:hint="eastAsia"/>
                <w:b w:val="0"/>
                <w:bCs/>
                <w:color w:val="auto"/>
                <w:szCs w:val="32"/>
              </w:rPr>
              <w:t>第一章</w:t>
            </w:r>
            <w:r w:rsidR="00BD0405">
              <w:rPr>
                <w:rFonts w:ascii="楷体" w:eastAsia="楷体" w:hAnsi="楷体" w:cs="楷体" w:hint="eastAsia"/>
                <w:b w:val="0"/>
                <w:bCs/>
                <w:color w:val="auto"/>
                <w:szCs w:val="32"/>
              </w:rPr>
              <w:t xml:space="preserve"> </w:t>
            </w:r>
            <w:r w:rsidR="00BD0405">
              <w:rPr>
                <w:rFonts w:ascii="楷体" w:eastAsia="楷体" w:hAnsi="楷体" w:cs="楷体" w:hint="eastAsia"/>
                <w:b w:val="0"/>
                <w:bCs/>
                <w:color w:val="auto"/>
                <w:szCs w:val="32"/>
              </w:rPr>
              <w:t>投标邀请书</w:t>
            </w:r>
            <w:r w:rsidR="00BD0405">
              <w:rPr>
                <w:rFonts w:ascii="楷体" w:eastAsia="楷体" w:hAnsi="楷体" w:cs="楷体" w:hint="eastAsia"/>
                <w:b w:val="0"/>
                <w:bCs/>
                <w:color w:val="auto"/>
              </w:rPr>
              <w:tab/>
            </w:r>
            <w:r>
              <w:rPr>
                <w:rFonts w:ascii="楷体" w:eastAsia="楷体" w:hAnsi="楷体" w:cs="楷体" w:hint="eastAsia"/>
                <w:b w:val="0"/>
                <w:bCs/>
                <w:color w:val="auto"/>
              </w:rPr>
              <w:fldChar w:fldCharType="begin"/>
            </w:r>
            <w:r w:rsidR="00BD0405">
              <w:rPr>
                <w:rFonts w:ascii="楷体" w:eastAsia="楷体" w:hAnsi="楷体" w:cs="楷体" w:hint="eastAsia"/>
                <w:b w:val="0"/>
                <w:bCs/>
                <w:color w:val="auto"/>
              </w:rPr>
              <w:instrText xml:space="preserve"> PAGEREF _Toc22751 </w:instrText>
            </w:r>
            <w:r>
              <w:rPr>
                <w:rFonts w:ascii="楷体" w:eastAsia="楷体" w:hAnsi="楷体" w:cs="楷体" w:hint="eastAsia"/>
                <w:b w:val="0"/>
                <w:bCs/>
                <w:color w:val="auto"/>
              </w:rPr>
              <w:fldChar w:fldCharType="separate"/>
            </w:r>
            <w:r w:rsidR="00BD0405">
              <w:rPr>
                <w:rFonts w:ascii="楷体" w:eastAsia="楷体" w:hAnsi="楷体" w:cs="楷体" w:hint="eastAsia"/>
                <w:b w:val="0"/>
                <w:bCs/>
                <w:color w:val="auto"/>
              </w:rPr>
              <w:t>4</w:t>
            </w:r>
            <w:r>
              <w:rPr>
                <w:rFonts w:ascii="楷体" w:eastAsia="楷体" w:hAnsi="楷体" w:cs="楷体" w:hint="eastAsia"/>
                <w:b w:val="0"/>
                <w:bCs/>
                <w:color w:val="auto"/>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color w:val="auto"/>
            </w:rPr>
          </w:pPr>
          <w:hyperlink w:anchor="_Toc15907" w:history="1">
            <w:r w:rsidR="00BD0405">
              <w:rPr>
                <w:rFonts w:ascii="楷体" w:eastAsia="楷体" w:hAnsi="楷体" w:cs="楷体" w:hint="eastAsia"/>
                <w:b w:val="0"/>
                <w:bCs/>
                <w:color w:val="auto"/>
                <w:szCs w:val="32"/>
              </w:rPr>
              <w:t>第二章</w:t>
            </w:r>
            <w:r w:rsidR="00BD0405">
              <w:rPr>
                <w:rFonts w:ascii="楷体" w:eastAsia="楷体" w:hAnsi="楷体" w:cs="楷体" w:hint="eastAsia"/>
                <w:b w:val="0"/>
                <w:bCs/>
                <w:color w:val="auto"/>
                <w:szCs w:val="32"/>
              </w:rPr>
              <w:t xml:space="preserve"> </w:t>
            </w:r>
            <w:r w:rsidR="00BD0405">
              <w:rPr>
                <w:rFonts w:ascii="楷体" w:eastAsia="楷体" w:hAnsi="楷体" w:cs="楷体" w:hint="eastAsia"/>
                <w:b w:val="0"/>
                <w:bCs/>
                <w:color w:val="auto"/>
                <w:szCs w:val="32"/>
              </w:rPr>
              <w:t>投标人须知</w:t>
            </w:r>
            <w:r w:rsidR="00BD0405">
              <w:rPr>
                <w:rFonts w:ascii="楷体" w:eastAsia="楷体" w:hAnsi="楷体" w:cs="楷体" w:hint="eastAsia"/>
                <w:b w:val="0"/>
                <w:bCs/>
                <w:color w:val="auto"/>
              </w:rPr>
              <w:tab/>
            </w:r>
            <w:r>
              <w:rPr>
                <w:rFonts w:ascii="楷体" w:eastAsia="楷体" w:hAnsi="楷体" w:cs="楷体" w:hint="eastAsia"/>
                <w:b w:val="0"/>
                <w:bCs/>
                <w:color w:val="auto"/>
              </w:rPr>
              <w:fldChar w:fldCharType="begin"/>
            </w:r>
            <w:r w:rsidR="00BD0405">
              <w:rPr>
                <w:rFonts w:ascii="楷体" w:eastAsia="楷体" w:hAnsi="楷体" w:cs="楷体" w:hint="eastAsia"/>
                <w:b w:val="0"/>
                <w:bCs/>
                <w:color w:val="auto"/>
              </w:rPr>
              <w:instrText xml:space="preserve"> PAGEREF _Toc15907 </w:instrText>
            </w:r>
            <w:r>
              <w:rPr>
                <w:rFonts w:ascii="楷体" w:eastAsia="楷体" w:hAnsi="楷体" w:cs="楷体" w:hint="eastAsia"/>
                <w:b w:val="0"/>
                <w:bCs/>
                <w:color w:val="auto"/>
              </w:rPr>
              <w:fldChar w:fldCharType="separate"/>
            </w:r>
            <w:r w:rsidR="00BD0405">
              <w:rPr>
                <w:rFonts w:ascii="楷体" w:eastAsia="楷体" w:hAnsi="楷体" w:cs="楷体" w:hint="eastAsia"/>
                <w:b w:val="0"/>
                <w:bCs/>
                <w:color w:val="auto"/>
              </w:rPr>
              <w:t>6</w:t>
            </w:r>
            <w:r>
              <w:rPr>
                <w:rFonts w:ascii="楷体" w:eastAsia="楷体" w:hAnsi="楷体" w:cs="楷体" w:hint="eastAsia"/>
                <w:b w:val="0"/>
                <w:bCs/>
                <w:color w:val="auto"/>
              </w:rPr>
              <w:fldChar w:fldCharType="end"/>
            </w:r>
          </w:hyperlink>
        </w:p>
        <w:p w:rsidR="00C9439E" w:rsidRDefault="00C9439E">
          <w:pPr>
            <w:pStyle w:val="20"/>
            <w:tabs>
              <w:tab w:val="clear" w:pos="709"/>
              <w:tab w:val="clear" w:pos="952"/>
              <w:tab w:val="clear" w:pos="1190"/>
              <w:tab w:val="clear" w:pos="1428"/>
              <w:tab w:val="clear" w:pos="9514"/>
              <w:tab w:val="right" w:leader="dot" w:pos="9524"/>
            </w:tabs>
            <w:rPr>
              <w:rFonts w:ascii="楷体" w:eastAsia="楷体" w:hAnsi="楷体" w:cs="楷体"/>
              <w:bCs/>
              <w:color w:val="auto"/>
            </w:rPr>
          </w:pPr>
          <w:hyperlink w:anchor="_Toc25" w:history="1">
            <w:r w:rsidR="00BD0405">
              <w:rPr>
                <w:rFonts w:ascii="楷体" w:eastAsia="楷体" w:hAnsi="楷体" w:cs="楷体" w:hint="eastAsia"/>
                <w:bCs/>
                <w:color w:val="auto"/>
                <w:szCs w:val="28"/>
              </w:rPr>
              <w:t>2.1</w:t>
            </w:r>
            <w:r w:rsidR="00BD0405">
              <w:rPr>
                <w:rFonts w:ascii="楷体" w:eastAsia="楷体" w:hAnsi="楷体" w:cs="楷体" w:hint="eastAsia"/>
                <w:bCs/>
                <w:color w:val="auto"/>
                <w:szCs w:val="28"/>
              </w:rPr>
              <w:t>投标须知前附表</w:t>
            </w:r>
            <w:r w:rsidR="00BD0405">
              <w:rPr>
                <w:rFonts w:ascii="楷体" w:eastAsia="楷体" w:hAnsi="楷体" w:cs="楷体" w:hint="eastAsia"/>
                <w:bCs/>
                <w:color w:val="auto"/>
              </w:rPr>
              <w:tab/>
            </w:r>
            <w:r>
              <w:rPr>
                <w:rFonts w:ascii="楷体" w:eastAsia="楷体" w:hAnsi="楷体" w:cs="楷体" w:hint="eastAsia"/>
                <w:bCs/>
                <w:color w:val="auto"/>
              </w:rPr>
              <w:fldChar w:fldCharType="begin"/>
            </w:r>
            <w:r w:rsidR="00BD0405">
              <w:rPr>
                <w:rFonts w:ascii="楷体" w:eastAsia="楷体" w:hAnsi="楷体" w:cs="楷体" w:hint="eastAsia"/>
                <w:bCs/>
                <w:color w:val="auto"/>
              </w:rPr>
              <w:instrText xml:space="preserve"> PAGEREF _Toc25 </w:instrText>
            </w:r>
            <w:r>
              <w:rPr>
                <w:rFonts w:ascii="楷体" w:eastAsia="楷体" w:hAnsi="楷体" w:cs="楷体" w:hint="eastAsia"/>
                <w:bCs/>
                <w:color w:val="auto"/>
              </w:rPr>
              <w:fldChar w:fldCharType="separate"/>
            </w:r>
            <w:r w:rsidR="00BD0405">
              <w:rPr>
                <w:rFonts w:ascii="楷体" w:eastAsia="楷体" w:hAnsi="楷体" w:cs="楷体" w:hint="eastAsia"/>
                <w:bCs/>
                <w:color w:val="auto"/>
              </w:rPr>
              <w:t>6</w:t>
            </w:r>
            <w:r>
              <w:rPr>
                <w:rFonts w:ascii="楷体" w:eastAsia="楷体" w:hAnsi="楷体" w:cs="楷体" w:hint="eastAsia"/>
                <w:bCs/>
                <w:color w:val="auto"/>
              </w:rPr>
              <w:fldChar w:fldCharType="end"/>
            </w:r>
          </w:hyperlink>
        </w:p>
        <w:p w:rsidR="00C9439E" w:rsidRDefault="00C9439E">
          <w:pPr>
            <w:pStyle w:val="20"/>
            <w:tabs>
              <w:tab w:val="clear" w:pos="709"/>
              <w:tab w:val="clear" w:pos="952"/>
              <w:tab w:val="clear" w:pos="1190"/>
              <w:tab w:val="clear" w:pos="1428"/>
              <w:tab w:val="clear" w:pos="9514"/>
              <w:tab w:val="right" w:leader="dot" w:pos="9524"/>
            </w:tabs>
            <w:rPr>
              <w:rFonts w:ascii="楷体" w:eastAsia="楷体" w:hAnsi="楷体" w:cs="楷体"/>
              <w:bCs/>
              <w:color w:val="auto"/>
            </w:rPr>
          </w:pPr>
          <w:hyperlink w:anchor="_Toc6594" w:history="1">
            <w:r w:rsidR="00BD0405">
              <w:rPr>
                <w:rFonts w:ascii="楷体" w:eastAsia="楷体" w:hAnsi="楷体" w:cs="楷体" w:hint="eastAsia"/>
                <w:bCs/>
                <w:color w:val="auto"/>
                <w:szCs w:val="28"/>
              </w:rPr>
              <w:t>2.2</w:t>
            </w:r>
            <w:r w:rsidR="00BD0405">
              <w:rPr>
                <w:rFonts w:ascii="楷体" w:eastAsia="楷体" w:hAnsi="楷体" w:cs="楷体" w:hint="eastAsia"/>
                <w:bCs/>
                <w:color w:val="auto"/>
                <w:szCs w:val="28"/>
              </w:rPr>
              <w:t>投标人须知</w:t>
            </w:r>
            <w:r w:rsidR="00BD0405">
              <w:rPr>
                <w:rFonts w:ascii="楷体" w:eastAsia="楷体" w:hAnsi="楷体" w:cs="楷体" w:hint="eastAsia"/>
                <w:bCs/>
                <w:color w:val="auto"/>
              </w:rPr>
              <w:tab/>
            </w:r>
            <w:r>
              <w:rPr>
                <w:rFonts w:ascii="楷体" w:eastAsia="楷体" w:hAnsi="楷体" w:cs="楷体" w:hint="eastAsia"/>
                <w:bCs/>
                <w:color w:val="auto"/>
              </w:rPr>
              <w:fldChar w:fldCharType="begin"/>
            </w:r>
            <w:r w:rsidR="00BD0405">
              <w:rPr>
                <w:rFonts w:ascii="楷体" w:eastAsia="楷体" w:hAnsi="楷体" w:cs="楷体" w:hint="eastAsia"/>
                <w:bCs/>
                <w:color w:val="auto"/>
              </w:rPr>
              <w:instrText xml:space="preserve"> PAGEREF _Toc6594 </w:instrText>
            </w:r>
            <w:r>
              <w:rPr>
                <w:rFonts w:ascii="楷体" w:eastAsia="楷体" w:hAnsi="楷体" w:cs="楷体" w:hint="eastAsia"/>
                <w:bCs/>
                <w:color w:val="auto"/>
              </w:rPr>
              <w:fldChar w:fldCharType="separate"/>
            </w:r>
            <w:r w:rsidR="00BD0405">
              <w:rPr>
                <w:rFonts w:ascii="楷体" w:eastAsia="楷体" w:hAnsi="楷体" w:cs="楷体" w:hint="eastAsia"/>
                <w:bCs/>
                <w:color w:val="auto"/>
              </w:rPr>
              <w:t>9</w:t>
            </w:r>
            <w:r>
              <w:rPr>
                <w:rFonts w:ascii="楷体" w:eastAsia="楷体" w:hAnsi="楷体" w:cs="楷体" w:hint="eastAsia"/>
                <w:bCs/>
                <w:color w:val="auto"/>
              </w:rPr>
              <w:fldChar w:fldCharType="end"/>
            </w:r>
          </w:hyperlink>
        </w:p>
        <w:p w:rsidR="00C9439E" w:rsidRDefault="00C9439E">
          <w:pPr>
            <w:pStyle w:val="20"/>
            <w:tabs>
              <w:tab w:val="clear" w:pos="709"/>
              <w:tab w:val="clear" w:pos="952"/>
              <w:tab w:val="clear" w:pos="1190"/>
              <w:tab w:val="clear" w:pos="1428"/>
              <w:tab w:val="clear" w:pos="9514"/>
              <w:tab w:val="right" w:leader="dot" w:pos="9524"/>
            </w:tabs>
            <w:rPr>
              <w:rFonts w:ascii="楷体" w:eastAsia="楷体" w:hAnsi="楷体" w:cs="楷体"/>
              <w:bCs/>
              <w:color w:val="auto"/>
            </w:rPr>
          </w:pPr>
          <w:hyperlink w:anchor="_Toc14789" w:history="1">
            <w:r w:rsidR="00BD0405">
              <w:rPr>
                <w:rFonts w:ascii="楷体" w:eastAsia="楷体" w:hAnsi="楷体" w:cs="楷体" w:hint="eastAsia"/>
                <w:bCs/>
                <w:color w:val="auto"/>
                <w:szCs w:val="28"/>
              </w:rPr>
              <w:t>2.3</w:t>
            </w:r>
            <w:r w:rsidR="00BD0405">
              <w:rPr>
                <w:rFonts w:ascii="楷体" w:eastAsia="楷体" w:hAnsi="楷体" w:cs="楷体" w:hint="eastAsia"/>
                <w:bCs/>
                <w:color w:val="auto"/>
                <w:szCs w:val="28"/>
              </w:rPr>
              <w:t>招</w:t>
            </w:r>
            <w:r w:rsidR="00BD0405">
              <w:rPr>
                <w:rFonts w:ascii="楷体" w:eastAsia="楷体" w:hAnsi="楷体" w:cs="楷体" w:hint="eastAsia"/>
                <w:bCs/>
                <w:color w:val="auto"/>
                <w:szCs w:val="28"/>
              </w:rPr>
              <w:t xml:space="preserve"> </w:t>
            </w:r>
            <w:r w:rsidR="00BD0405">
              <w:rPr>
                <w:rFonts w:ascii="楷体" w:eastAsia="楷体" w:hAnsi="楷体" w:cs="楷体" w:hint="eastAsia"/>
                <w:bCs/>
                <w:color w:val="auto"/>
                <w:szCs w:val="28"/>
              </w:rPr>
              <w:t>标</w:t>
            </w:r>
            <w:r w:rsidR="00BD0405">
              <w:rPr>
                <w:rFonts w:ascii="楷体" w:eastAsia="楷体" w:hAnsi="楷体" w:cs="楷体" w:hint="eastAsia"/>
                <w:bCs/>
                <w:color w:val="auto"/>
                <w:szCs w:val="28"/>
              </w:rPr>
              <w:t xml:space="preserve"> </w:t>
            </w:r>
            <w:r w:rsidR="00BD0405">
              <w:rPr>
                <w:rFonts w:ascii="楷体" w:eastAsia="楷体" w:hAnsi="楷体" w:cs="楷体" w:hint="eastAsia"/>
                <w:bCs/>
                <w:color w:val="auto"/>
                <w:szCs w:val="28"/>
              </w:rPr>
              <w:t>文</w:t>
            </w:r>
            <w:r w:rsidR="00BD0405">
              <w:rPr>
                <w:rFonts w:ascii="楷体" w:eastAsia="楷体" w:hAnsi="楷体" w:cs="楷体" w:hint="eastAsia"/>
                <w:bCs/>
                <w:color w:val="auto"/>
                <w:szCs w:val="28"/>
              </w:rPr>
              <w:t xml:space="preserve"> </w:t>
            </w:r>
            <w:r w:rsidR="00BD0405">
              <w:rPr>
                <w:rFonts w:ascii="楷体" w:eastAsia="楷体" w:hAnsi="楷体" w:cs="楷体" w:hint="eastAsia"/>
                <w:bCs/>
                <w:color w:val="auto"/>
                <w:szCs w:val="28"/>
              </w:rPr>
              <w:t>件</w:t>
            </w:r>
            <w:r w:rsidR="00BD0405">
              <w:rPr>
                <w:rFonts w:ascii="楷体" w:eastAsia="楷体" w:hAnsi="楷体" w:cs="楷体" w:hint="eastAsia"/>
                <w:bCs/>
                <w:color w:val="auto"/>
              </w:rPr>
              <w:tab/>
            </w:r>
            <w:r>
              <w:rPr>
                <w:rFonts w:ascii="楷体" w:eastAsia="楷体" w:hAnsi="楷体" w:cs="楷体" w:hint="eastAsia"/>
                <w:bCs/>
                <w:color w:val="auto"/>
              </w:rPr>
              <w:fldChar w:fldCharType="begin"/>
            </w:r>
            <w:r w:rsidR="00BD0405">
              <w:rPr>
                <w:rFonts w:ascii="楷体" w:eastAsia="楷体" w:hAnsi="楷体" w:cs="楷体" w:hint="eastAsia"/>
                <w:bCs/>
                <w:color w:val="auto"/>
              </w:rPr>
              <w:instrText xml:space="preserve"> PAGEREF _Toc14789 </w:instrText>
            </w:r>
            <w:r>
              <w:rPr>
                <w:rFonts w:ascii="楷体" w:eastAsia="楷体" w:hAnsi="楷体" w:cs="楷体" w:hint="eastAsia"/>
                <w:bCs/>
                <w:color w:val="auto"/>
              </w:rPr>
              <w:fldChar w:fldCharType="separate"/>
            </w:r>
            <w:r w:rsidR="00BD0405">
              <w:rPr>
                <w:rFonts w:ascii="楷体" w:eastAsia="楷体" w:hAnsi="楷体" w:cs="楷体" w:hint="eastAsia"/>
                <w:bCs/>
                <w:color w:val="auto"/>
              </w:rPr>
              <w:t>12</w:t>
            </w:r>
            <w:r>
              <w:rPr>
                <w:rFonts w:ascii="楷体" w:eastAsia="楷体" w:hAnsi="楷体" w:cs="楷体" w:hint="eastAsia"/>
                <w:bCs/>
                <w:color w:val="auto"/>
              </w:rPr>
              <w:fldChar w:fldCharType="end"/>
            </w:r>
          </w:hyperlink>
        </w:p>
        <w:p w:rsidR="00C9439E" w:rsidRDefault="00C9439E">
          <w:pPr>
            <w:pStyle w:val="20"/>
            <w:tabs>
              <w:tab w:val="clear" w:pos="709"/>
              <w:tab w:val="clear" w:pos="952"/>
              <w:tab w:val="clear" w:pos="1190"/>
              <w:tab w:val="clear" w:pos="1428"/>
              <w:tab w:val="clear" w:pos="9514"/>
              <w:tab w:val="right" w:leader="dot" w:pos="9524"/>
            </w:tabs>
            <w:rPr>
              <w:rFonts w:ascii="楷体" w:eastAsia="楷体" w:hAnsi="楷体" w:cs="楷体"/>
              <w:bCs/>
              <w:color w:val="auto"/>
            </w:rPr>
          </w:pPr>
          <w:hyperlink w:anchor="_Toc2425" w:history="1">
            <w:r w:rsidR="00BD0405">
              <w:rPr>
                <w:rFonts w:ascii="楷体" w:eastAsia="楷体" w:hAnsi="楷体" w:cs="楷体" w:hint="eastAsia"/>
                <w:bCs/>
                <w:color w:val="auto"/>
                <w:szCs w:val="28"/>
              </w:rPr>
              <w:t>2.4</w:t>
            </w:r>
            <w:r w:rsidR="00BD0405">
              <w:rPr>
                <w:rFonts w:ascii="楷体" w:eastAsia="楷体" w:hAnsi="楷体" w:cs="楷体" w:hint="eastAsia"/>
                <w:bCs/>
                <w:color w:val="auto"/>
                <w:szCs w:val="28"/>
              </w:rPr>
              <w:t>投标文件</w:t>
            </w:r>
            <w:r w:rsidR="00BD0405">
              <w:rPr>
                <w:rFonts w:ascii="楷体" w:eastAsia="楷体" w:hAnsi="楷体" w:cs="楷体" w:hint="eastAsia"/>
                <w:bCs/>
                <w:color w:val="auto"/>
              </w:rPr>
              <w:tab/>
            </w:r>
            <w:r>
              <w:rPr>
                <w:rFonts w:ascii="楷体" w:eastAsia="楷体" w:hAnsi="楷体" w:cs="楷体" w:hint="eastAsia"/>
                <w:bCs/>
                <w:color w:val="auto"/>
              </w:rPr>
              <w:fldChar w:fldCharType="begin"/>
            </w:r>
            <w:r w:rsidR="00BD0405">
              <w:rPr>
                <w:rFonts w:ascii="楷体" w:eastAsia="楷体" w:hAnsi="楷体" w:cs="楷体" w:hint="eastAsia"/>
                <w:bCs/>
                <w:color w:val="auto"/>
              </w:rPr>
              <w:instrText xml:space="preserve"> PAGEREF _Toc2425 </w:instrText>
            </w:r>
            <w:r>
              <w:rPr>
                <w:rFonts w:ascii="楷体" w:eastAsia="楷体" w:hAnsi="楷体" w:cs="楷体" w:hint="eastAsia"/>
                <w:bCs/>
                <w:color w:val="auto"/>
              </w:rPr>
              <w:fldChar w:fldCharType="separate"/>
            </w:r>
            <w:r w:rsidR="00BD0405">
              <w:rPr>
                <w:rFonts w:ascii="楷体" w:eastAsia="楷体" w:hAnsi="楷体" w:cs="楷体" w:hint="eastAsia"/>
                <w:bCs/>
                <w:color w:val="auto"/>
              </w:rPr>
              <w:t>13</w:t>
            </w:r>
            <w:r>
              <w:rPr>
                <w:rFonts w:ascii="楷体" w:eastAsia="楷体" w:hAnsi="楷体" w:cs="楷体" w:hint="eastAsia"/>
                <w:bCs/>
                <w:color w:val="auto"/>
              </w:rPr>
              <w:fldChar w:fldCharType="end"/>
            </w:r>
          </w:hyperlink>
        </w:p>
        <w:p w:rsidR="00C9439E" w:rsidRDefault="00C9439E">
          <w:pPr>
            <w:pStyle w:val="20"/>
            <w:tabs>
              <w:tab w:val="clear" w:pos="709"/>
              <w:tab w:val="clear" w:pos="952"/>
              <w:tab w:val="clear" w:pos="1190"/>
              <w:tab w:val="clear" w:pos="1428"/>
              <w:tab w:val="clear" w:pos="9514"/>
              <w:tab w:val="right" w:leader="dot" w:pos="9524"/>
            </w:tabs>
            <w:rPr>
              <w:rFonts w:ascii="楷体" w:eastAsia="楷体" w:hAnsi="楷体" w:cs="楷体"/>
              <w:bCs/>
              <w:color w:val="auto"/>
            </w:rPr>
          </w:pPr>
          <w:hyperlink w:anchor="_Toc16850" w:history="1">
            <w:r w:rsidR="00BD0405">
              <w:rPr>
                <w:rFonts w:ascii="楷体" w:eastAsia="楷体" w:hAnsi="楷体" w:cs="楷体" w:hint="eastAsia"/>
                <w:bCs/>
                <w:color w:val="auto"/>
                <w:szCs w:val="28"/>
              </w:rPr>
              <w:t>2.5</w:t>
            </w:r>
            <w:r w:rsidR="00BD0405">
              <w:rPr>
                <w:rFonts w:ascii="楷体" w:eastAsia="楷体" w:hAnsi="楷体" w:cs="楷体" w:hint="eastAsia"/>
                <w:bCs/>
                <w:color w:val="auto"/>
                <w:szCs w:val="28"/>
              </w:rPr>
              <w:t>开标与评标</w:t>
            </w:r>
            <w:r w:rsidR="00BD0405">
              <w:rPr>
                <w:rFonts w:ascii="楷体" w:eastAsia="楷体" w:hAnsi="楷体" w:cs="楷体" w:hint="eastAsia"/>
                <w:bCs/>
                <w:color w:val="auto"/>
              </w:rPr>
              <w:tab/>
            </w:r>
            <w:r>
              <w:rPr>
                <w:rFonts w:ascii="楷体" w:eastAsia="楷体" w:hAnsi="楷体" w:cs="楷体" w:hint="eastAsia"/>
                <w:bCs/>
                <w:color w:val="auto"/>
              </w:rPr>
              <w:fldChar w:fldCharType="begin"/>
            </w:r>
            <w:r w:rsidR="00BD0405">
              <w:rPr>
                <w:rFonts w:ascii="楷体" w:eastAsia="楷体" w:hAnsi="楷体" w:cs="楷体" w:hint="eastAsia"/>
                <w:bCs/>
                <w:color w:val="auto"/>
              </w:rPr>
              <w:instrText xml:space="preserve"> PAGEREF _Toc16850 </w:instrText>
            </w:r>
            <w:r>
              <w:rPr>
                <w:rFonts w:ascii="楷体" w:eastAsia="楷体" w:hAnsi="楷体" w:cs="楷体" w:hint="eastAsia"/>
                <w:bCs/>
                <w:color w:val="auto"/>
              </w:rPr>
              <w:fldChar w:fldCharType="separate"/>
            </w:r>
            <w:r w:rsidR="00BD0405">
              <w:rPr>
                <w:rFonts w:ascii="楷体" w:eastAsia="楷体" w:hAnsi="楷体" w:cs="楷体" w:hint="eastAsia"/>
                <w:bCs/>
                <w:color w:val="auto"/>
              </w:rPr>
              <w:t>16</w:t>
            </w:r>
            <w:r>
              <w:rPr>
                <w:rFonts w:ascii="楷体" w:eastAsia="楷体" w:hAnsi="楷体" w:cs="楷体" w:hint="eastAsia"/>
                <w:bCs/>
                <w:color w:val="auto"/>
              </w:rPr>
              <w:fldChar w:fldCharType="end"/>
            </w:r>
          </w:hyperlink>
        </w:p>
        <w:p w:rsidR="00C9439E" w:rsidRDefault="00C9439E">
          <w:pPr>
            <w:pStyle w:val="20"/>
            <w:tabs>
              <w:tab w:val="clear" w:pos="709"/>
              <w:tab w:val="clear" w:pos="952"/>
              <w:tab w:val="clear" w:pos="1190"/>
              <w:tab w:val="clear" w:pos="1428"/>
              <w:tab w:val="clear" w:pos="9514"/>
              <w:tab w:val="right" w:leader="dot" w:pos="9524"/>
            </w:tabs>
            <w:rPr>
              <w:rFonts w:ascii="楷体" w:eastAsia="楷体" w:hAnsi="楷体" w:cs="楷体"/>
              <w:bCs/>
              <w:color w:val="auto"/>
            </w:rPr>
          </w:pPr>
          <w:hyperlink w:anchor="_Toc12002" w:history="1">
            <w:r w:rsidR="00BD0405">
              <w:rPr>
                <w:rFonts w:ascii="楷体" w:eastAsia="楷体" w:hAnsi="楷体" w:cs="楷体" w:hint="eastAsia"/>
                <w:bCs/>
                <w:color w:val="auto"/>
                <w:szCs w:val="28"/>
              </w:rPr>
              <w:t>2.6</w:t>
            </w:r>
            <w:r w:rsidR="00BD0405">
              <w:rPr>
                <w:rFonts w:ascii="楷体" w:eastAsia="楷体" w:hAnsi="楷体" w:cs="楷体" w:hint="eastAsia"/>
                <w:bCs/>
                <w:color w:val="auto"/>
                <w:szCs w:val="28"/>
              </w:rPr>
              <w:t>授</w:t>
            </w:r>
            <w:r w:rsidR="00BD0405">
              <w:rPr>
                <w:rFonts w:ascii="楷体" w:eastAsia="楷体" w:hAnsi="楷体" w:cs="楷体" w:hint="eastAsia"/>
                <w:bCs/>
                <w:color w:val="auto"/>
                <w:szCs w:val="28"/>
              </w:rPr>
              <w:t xml:space="preserve"> </w:t>
            </w:r>
            <w:r w:rsidR="00BD0405">
              <w:rPr>
                <w:rFonts w:ascii="楷体" w:eastAsia="楷体" w:hAnsi="楷体" w:cs="楷体" w:hint="eastAsia"/>
                <w:bCs/>
                <w:color w:val="auto"/>
                <w:szCs w:val="28"/>
              </w:rPr>
              <w:t>予</w:t>
            </w:r>
            <w:r w:rsidR="00BD0405">
              <w:rPr>
                <w:rFonts w:ascii="楷体" w:eastAsia="楷体" w:hAnsi="楷体" w:cs="楷体" w:hint="eastAsia"/>
                <w:bCs/>
                <w:color w:val="auto"/>
                <w:szCs w:val="28"/>
              </w:rPr>
              <w:t xml:space="preserve"> </w:t>
            </w:r>
            <w:r w:rsidR="00BD0405">
              <w:rPr>
                <w:rFonts w:ascii="楷体" w:eastAsia="楷体" w:hAnsi="楷体" w:cs="楷体" w:hint="eastAsia"/>
                <w:bCs/>
                <w:color w:val="auto"/>
                <w:szCs w:val="28"/>
              </w:rPr>
              <w:t>合</w:t>
            </w:r>
            <w:r w:rsidR="00BD0405">
              <w:rPr>
                <w:rFonts w:ascii="楷体" w:eastAsia="楷体" w:hAnsi="楷体" w:cs="楷体" w:hint="eastAsia"/>
                <w:bCs/>
                <w:color w:val="auto"/>
                <w:szCs w:val="28"/>
              </w:rPr>
              <w:t xml:space="preserve"> </w:t>
            </w:r>
            <w:r w:rsidR="00BD0405">
              <w:rPr>
                <w:rFonts w:ascii="楷体" w:eastAsia="楷体" w:hAnsi="楷体" w:cs="楷体" w:hint="eastAsia"/>
                <w:bCs/>
                <w:color w:val="auto"/>
                <w:szCs w:val="28"/>
              </w:rPr>
              <w:t>同</w:t>
            </w:r>
            <w:r w:rsidR="00BD0405">
              <w:rPr>
                <w:rFonts w:ascii="楷体" w:eastAsia="楷体" w:hAnsi="楷体" w:cs="楷体" w:hint="eastAsia"/>
                <w:bCs/>
                <w:color w:val="auto"/>
              </w:rPr>
              <w:tab/>
            </w:r>
            <w:r>
              <w:rPr>
                <w:rFonts w:ascii="楷体" w:eastAsia="楷体" w:hAnsi="楷体" w:cs="楷体" w:hint="eastAsia"/>
                <w:bCs/>
                <w:color w:val="auto"/>
              </w:rPr>
              <w:fldChar w:fldCharType="begin"/>
            </w:r>
            <w:r w:rsidR="00BD0405">
              <w:rPr>
                <w:rFonts w:ascii="楷体" w:eastAsia="楷体" w:hAnsi="楷体" w:cs="楷体" w:hint="eastAsia"/>
                <w:bCs/>
                <w:color w:val="auto"/>
              </w:rPr>
              <w:instrText xml:space="preserve"> PAGEREF _Toc12002 </w:instrText>
            </w:r>
            <w:r>
              <w:rPr>
                <w:rFonts w:ascii="楷体" w:eastAsia="楷体" w:hAnsi="楷体" w:cs="楷体" w:hint="eastAsia"/>
                <w:bCs/>
                <w:color w:val="auto"/>
              </w:rPr>
              <w:fldChar w:fldCharType="separate"/>
            </w:r>
            <w:r w:rsidR="00BD0405">
              <w:rPr>
                <w:rFonts w:ascii="楷体" w:eastAsia="楷体" w:hAnsi="楷体" w:cs="楷体" w:hint="eastAsia"/>
                <w:bCs/>
                <w:color w:val="auto"/>
              </w:rPr>
              <w:t>19</w:t>
            </w:r>
            <w:r>
              <w:rPr>
                <w:rFonts w:ascii="楷体" w:eastAsia="楷体" w:hAnsi="楷体" w:cs="楷体" w:hint="eastAsia"/>
                <w:bCs/>
                <w:color w:val="auto"/>
              </w:rPr>
              <w:fldChar w:fldCharType="end"/>
            </w:r>
          </w:hyperlink>
        </w:p>
        <w:p w:rsidR="00C9439E" w:rsidRDefault="00C9439E">
          <w:pPr>
            <w:pStyle w:val="20"/>
            <w:tabs>
              <w:tab w:val="clear" w:pos="709"/>
              <w:tab w:val="clear" w:pos="952"/>
              <w:tab w:val="clear" w:pos="1190"/>
              <w:tab w:val="clear" w:pos="1428"/>
              <w:tab w:val="clear" w:pos="9514"/>
              <w:tab w:val="right" w:leader="dot" w:pos="9524"/>
            </w:tabs>
            <w:rPr>
              <w:rFonts w:ascii="楷体" w:eastAsia="楷体" w:hAnsi="楷体" w:cs="楷体"/>
              <w:bCs/>
              <w:color w:val="auto"/>
            </w:rPr>
          </w:pPr>
          <w:hyperlink w:anchor="_Toc29043" w:history="1">
            <w:r w:rsidR="00BD0405">
              <w:rPr>
                <w:rFonts w:ascii="楷体" w:eastAsia="楷体" w:hAnsi="楷体" w:cs="楷体" w:hint="eastAsia"/>
                <w:bCs/>
                <w:color w:val="auto"/>
                <w:szCs w:val="28"/>
              </w:rPr>
              <w:t>2.7</w:t>
            </w:r>
            <w:r w:rsidR="00BD0405">
              <w:rPr>
                <w:rFonts w:ascii="楷体" w:eastAsia="楷体" w:hAnsi="楷体" w:cs="楷体" w:hint="eastAsia"/>
                <w:bCs/>
                <w:color w:val="auto"/>
                <w:szCs w:val="28"/>
              </w:rPr>
              <w:t>公告、质疑和投诉</w:t>
            </w:r>
            <w:r w:rsidR="00BD0405">
              <w:rPr>
                <w:rFonts w:ascii="楷体" w:eastAsia="楷体" w:hAnsi="楷体" w:cs="楷体" w:hint="eastAsia"/>
                <w:bCs/>
                <w:color w:val="auto"/>
              </w:rPr>
              <w:tab/>
            </w:r>
            <w:r>
              <w:rPr>
                <w:rFonts w:ascii="楷体" w:eastAsia="楷体" w:hAnsi="楷体" w:cs="楷体" w:hint="eastAsia"/>
                <w:bCs/>
                <w:color w:val="auto"/>
              </w:rPr>
              <w:fldChar w:fldCharType="begin"/>
            </w:r>
            <w:r w:rsidR="00BD0405">
              <w:rPr>
                <w:rFonts w:ascii="楷体" w:eastAsia="楷体" w:hAnsi="楷体" w:cs="楷体" w:hint="eastAsia"/>
                <w:bCs/>
                <w:color w:val="auto"/>
              </w:rPr>
              <w:instrText xml:space="preserve"> PAGEREF _Toc29043 </w:instrText>
            </w:r>
            <w:r>
              <w:rPr>
                <w:rFonts w:ascii="楷体" w:eastAsia="楷体" w:hAnsi="楷体" w:cs="楷体" w:hint="eastAsia"/>
                <w:bCs/>
                <w:color w:val="auto"/>
              </w:rPr>
              <w:fldChar w:fldCharType="separate"/>
            </w:r>
            <w:r w:rsidR="00BD0405">
              <w:rPr>
                <w:rFonts w:ascii="楷体" w:eastAsia="楷体" w:hAnsi="楷体" w:cs="楷体" w:hint="eastAsia"/>
                <w:bCs/>
                <w:color w:val="auto"/>
              </w:rPr>
              <w:t>20</w:t>
            </w:r>
            <w:r>
              <w:rPr>
                <w:rFonts w:ascii="楷体" w:eastAsia="楷体" w:hAnsi="楷体" w:cs="楷体" w:hint="eastAsia"/>
                <w:bCs/>
                <w:color w:val="auto"/>
              </w:rPr>
              <w:fldChar w:fldCharType="end"/>
            </w:r>
          </w:hyperlink>
        </w:p>
        <w:p w:rsidR="00C9439E" w:rsidRDefault="00C9439E">
          <w:pPr>
            <w:pStyle w:val="20"/>
            <w:tabs>
              <w:tab w:val="clear" w:pos="709"/>
              <w:tab w:val="clear" w:pos="952"/>
              <w:tab w:val="clear" w:pos="1190"/>
              <w:tab w:val="clear" w:pos="1428"/>
              <w:tab w:val="clear" w:pos="9514"/>
              <w:tab w:val="right" w:leader="dot" w:pos="9524"/>
            </w:tabs>
            <w:rPr>
              <w:rFonts w:ascii="楷体" w:eastAsia="楷体" w:hAnsi="楷体" w:cs="楷体"/>
              <w:bCs/>
              <w:color w:val="auto"/>
            </w:rPr>
          </w:pPr>
          <w:hyperlink w:anchor="_Toc30358" w:history="1">
            <w:r w:rsidR="00BD0405">
              <w:rPr>
                <w:rFonts w:ascii="楷体" w:eastAsia="楷体" w:hAnsi="楷体" w:cs="楷体" w:hint="eastAsia"/>
                <w:bCs/>
                <w:color w:val="auto"/>
                <w:szCs w:val="28"/>
              </w:rPr>
              <w:t>2</w:t>
            </w:r>
            <w:r w:rsidR="00BD0405">
              <w:rPr>
                <w:rFonts w:ascii="楷体" w:eastAsia="楷体" w:hAnsi="楷体" w:cs="楷体" w:hint="eastAsia"/>
                <w:bCs/>
                <w:color w:val="auto"/>
                <w:szCs w:val="28"/>
              </w:rPr>
              <w:t>.8</w:t>
            </w:r>
            <w:r w:rsidR="00BD0405">
              <w:rPr>
                <w:rFonts w:ascii="楷体" w:eastAsia="楷体" w:hAnsi="楷体" w:cs="楷体" w:hint="eastAsia"/>
                <w:bCs/>
                <w:color w:val="auto"/>
                <w:szCs w:val="28"/>
              </w:rPr>
              <w:t>纪律和监督</w:t>
            </w:r>
            <w:r w:rsidR="00BD0405">
              <w:rPr>
                <w:rFonts w:ascii="楷体" w:eastAsia="楷体" w:hAnsi="楷体" w:cs="楷体" w:hint="eastAsia"/>
                <w:bCs/>
                <w:color w:val="auto"/>
              </w:rPr>
              <w:tab/>
            </w:r>
            <w:r>
              <w:rPr>
                <w:rFonts w:ascii="楷体" w:eastAsia="楷体" w:hAnsi="楷体" w:cs="楷体" w:hint="eastAsia"/>
                <w:bCs/>
                <w:color w:val="auto"/>
              </w:rPr>
              <w:fldChar w:fldCharType="begin"/>
            </w:r>
            <w:r w:rsidR="00BD0405">
              <w:rPr>
                <w:rFonts w:ascii="楷体" w:eastAsia="楷体" w:hAnsi="楷体" w:cs="楷体" w:hint="eastAsia"/>
                <w:bCs/>
                <w:color w:val="auto"/>
              </w:rPr>
              <w:instrText xml:space="preserve"> PAGEREF _Toc30358 </w:instrText>
            </w:r>
            <w:r>
              <w:rPr>
                <w:rFonts w:ascii="楷体" w:eastAsia="楷体" w:hAnsi="楷体" w:cs="楷体" w:hint="eastAsia"/>
                <w:bCs/>
                <w:color w:val="auto"/>
              </w:rPr>
              <w:fldChar w:fldCharType="separate"/>
            </w:r>
            <w:r w:rsidR="00BD0405">
              <w:rPr>
                <w:rFonts w:ascii="楷体" w:eastAsia="楷体" w:hAnsi="楷体" w:cs="楷体" w:hint="eastAsia"/>
                <w:bCs/>
                <w:color w:val="auto"/>
              </w:rPr>
              <w:t>21</w:t>
            </w:r>
            <w:r>
              <w:rPr>
                <w:rFonts w:ascii="楷体" w:eastAsia="楷体" w:hAnsi="楷体" w:cs="楷体" w:hint="eastAsia"/>
                <w:bCs/>
                <w:color w:val="auto"/>
              </w:rPr>
              <w:fldChar w:fldCharType="end"/>
            </w:r>
          </w:hyperlink>
        </w:p>
        <w:p w:rsidR="00C9439E" w:rsidRDefault="00C9439E">
          <w:pPr>
            <w:pStyle w:val="20"/>
            <w:tabs>
              <w:tab w:val="clear" w:pos="709"/>
              <w:tab w:val="clear" w:pos="952"/>
              <w:tab w:val="clear" w:pos="1190"/>
              <w:tab w:val="clear" w:pos="1428"/>
              <w:tab w:val="clear" w:pos="9514"/>
              <w:tab w:val="right" w:leader="dot" w:pos="9524"/>
            </w:tabs>
            <w:rPr>
              <w:rFonts w:ascii="楷体" w:eastAsia="楷体" w:hAnsi="楷体" w:cs="楷体"/>
              <w:bCs/>
              <w:color w:val="auto"/>
            </w:rPr>
          </w:pPr>
          <w:hyperlink w:anchor="_Toc4634" w:history="1">
            <w:r w:rsidR="00BD0405">
              <w:rPr>
                <w:rFonts w:ascii="楷体" w:eastAsia="楷体" w:hAnsi="楷体" w:cs="楷体" w:hint="eastAsia"/>
                <w:bCs/>
                <w:color w:val="auto"/>
                <w:szCs w:val="28"/>
              </w:rPr>
              <w:t>2.9</w:t>
            </w:r>
            <w:r w:rsidR="00BD0405">
              <w:rPr>
                <w:rFonts w:ascii="楷体" w:eastAsia="楷体" w:hAnsi="楷体" w:cs="楷体" w:hint="eastAsia"/>
                <w:bCs/>
                <w:color w:val="auto"/>
                <w:szCs w:val="28"/>
              </w:rPr>
              <w:t>适用法律</w:t>
            </w:r>
            <w:r w:rsidR="00BD0405">
              <w:rPr>
                <w:rFonts w:ascii="楷体" w:eastAsia="楷体" w:hAnsi="楷体" w:cs="楷体" w:hint="eastAsia"/>
                <w:bCs/>
                <w:color w:val="auto"/>
              </w:rPr>
              <w:tab/>
            </w:r>
            <w:r>
              <w:rPr>
                <w:rFonts w:ascii="楷体" w:eastAsia="楷体" w:hAnsi="楷体" w:cs="楷体" w:hint="eastAsia"/>
                <w:bCs/>
                <w:color w:val="auto"/>
              </w:rPr>
              <w:fldChar w:fldCharType="begin"/>
            </w:r>
            <w:r w:rsidR="00BD0405">
              <w:rPr>
                <w:rFonts w:ascii="楷体" w:eastAsia="楷体" w:hAnsi="楷体" w:cs="楷体" w:hint="eastAsia"/>
                <w:bCs/>
                <w:color w:val="auto"/>
              </w:rPr>
              <w:instrText xml:space="preserve"> PAGEREF _Toc4634 </w:instrText>
            </w:r>
            <w:r>
              <w:rPr>
                <w:rFonts w:ascii="楷体" w:eastAsia="楷体" w:hAnsi="楷体" w:cs="楷体" w:hint="eastAsia"/>
                <w:bCs/>
                <w:color w:val="auto"/>
              </w:rPr>
              <w:fldChar w:fldCharType="separate"/>
            </w:r>
            <w:r w:rsidR="00BD0405">
              <w:rPr>
                <w:rFonts w:ascii="楷体" w:eastAsia="楷体" w:hAnsi="楷体" w:cs="楷体" w:hint="eastAsia"/>
                <w:bCs/>
                <w:color w:val="auto"/>
              </w:rPr>
              <w:t>22</w:t>
            </w:r>
            <w:r>
              <w:rPr>
                <w:rFonts w:ascii="楷体" w:eastAsia="楷体" w:hAnsi="楷体" w:cs="楷体" w:hint="eastAsia"/>
                <w:bCs/>
                <w:color w:val="auto"/>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color w:val="auto"/>
            </w:rPr>
          </w:pPr>
          <w:hyperlink w:anchor="_Toc19057" w:history="1">
            <w:r w:rsidR="00BD0405">
              <w:rPr>
                <w:rFonts w:ascii="楷体" w:eastAsia="楷体" w:hAnsi="楷体" w:cs="楷体" w:hint="eastAsia"/>
                <w:b w:val="0"/>
                <w:bCs/>
                <w:color w:val="auto"/>
              </w:rPr>
              <w:t>第三章</w:t>
            </w:r>
            <w:r w:rsidR="00BD0405">
              <w:rPr>
                <w:rFonts w:ascii="楷体" w:eastAsia="楷体" w:hAnsi="楷体" w:cs="楷体" w:hint="eastAsia"/>
                <w:b w:val="0"/>
                <w:bCs/>
                <w:color w:val="auto"/>
              </w:rPr>
              <w:t xml:space="preserve"> </w:t>
            </w:r>
            <w:r w:rsidR="00BD0405">
              <w:rPr>
                <w:rFonts w:ascii="楷体" w:eastAsia="楷体" w:hAnsi="楷体" w:cs="楷体" w:hint="eastAsia"/>
                <w:b w:val="0"/>
                <w:bCs/>
                <w:color w:val="auto"/>
                <w:szCs w:val="32"/>
              </w:rPr>
              <w:t>项目技术、服务及商务要求</w:t>
            </w:r>
            <w:r w:rsidR="00BD0405">
              <w:rPr>
                <w:rFonts w:ascii="楷体" w:eastAsia="楷体" w:hAnsi="楷体" w:cs="楷体" w:hint="eastAsia"/>
                <w:b w:val="0"/>
                <w:bCs/>
                <w:color w:val="auto"/>
              </w:rPr>
              <w:tab/>
            </w:r>
            <w:r>
              <w:rPr>
                <w:rFonts w:ascii="楷体" w:eastAsia="楷体" w:hAnsi="楷体" w:cs="楷体" w:hint="eastAsia"/>
                <w:b w:val="0"/>
                <w:bCs/>
                <w:color w:val="auto"/>
              </w:rPr>
              <w:fldChar w:fldCharType="begin"/>
            </w:r>
            <w:r w:rsidR="00BD0405">
              <w:rPr>
                <w:rFonts w:ascii="楷体" w:eastAsia="楷体" w:hAnsi="楷体" w:cs="楷体" w:hint="eastAsia"/>
                <w:b w:val="0"/>
                <w:bCs/>
                <w:color w:val="auto"/>
              </w:rPr>
              <w:instrText xml:space="preserve"> PAGEREF _Toc19057 </w:instrText>
            </w:r>
            <w:r>
              <w:rPr>
                <w:rFonts w:ascii="楷体" w:eastAsia="楷体" w:hAnsi="楷体" w:cs="楷体" w:hint="eastAsia"/>
                <w:b w:val="0"/>
                <w:bCs/>
                <w:color w:val="auto"/>
              </w:rPr>
              <w:fldChar w:fldCharType="separate"/>
            </w:r>
            <w:r w:rsidR="00BD0405">
              <w:rPr>
                <w:rFonts w:ascii="楷体" w:eastAsia="楷体" w:hAnsi="楷体" w:cs="楷体" w:hint="eastAsia"/>
                <w:b w:val="0"/>
                <w:bCs/>
                <w:color w:val="auto"/>
              </w:rPr>
              <w:t>23</w:t>
            </w:r>
            <w:r>
              <w:rPr>
                <w:rFonts w:ascii="楷体" w:eastAsia="楷体" w:hAnsi="楷体" w:cs="楷体" w:hint="eastAsia"/>
                <w:b w:val="0"/>
                <w:bCs/>
                <w:color w:val="auto"/>
              </w:rPr>
              <w:fldChar w:fldCharType="end"/>
            </w:r>
          </w:hyperlink>
        </w:p>
        <w:p w:rsidR="00C9439E" w:rsidRDefault="00C9439E">
          <w:pPr>
            <w:pStyle w:val="20"/>
            <w:tabs>
              <w:tab w:val="clear" w:pos="709"/>
              <w:tab w:val="clear" w:pos="952"/>
              <w:tab w:val="clear" w:pos="1190"/>
              <w:tab w:val="clear" w:pos="1428"/>
              <w:tab w:val="clear" w:pos="9514"/>
              <w:tab w:val="right" w:leader="dot" w:pos="9524"/>
            </w:tabs>
            <w:rPr>
              <w:rFonts w:ascii="楷体" w:eastAsia="楷体" w:hAnsi="楷体" w:cs="楷体"/>
              <w:bCs/>
              <w:color w:val="auto"/>
            </w:rPr>
          </w:pPr>
          <w:hyperlink w:anchor="_Toc7606" w:history="1">
            <w:r w:rsidR="00BD0405">
              <w:rPr>
                <w:rFonts w:ascii="楷体" w:eastAsia="楷体" w:hAnsi="楷体" w:cs="楷体" w:hint="eastAsia"/>
                <w:bCs/>
                <w:color w:val="auto"/>
              </w:rPr>
              <w:t>3.1</w:t>
            </w:r>
            <w:r w:rsidR="00BD0405">
              <w:rPr>
                <w:rFonts w:ascii="楷体" w:eastAsia="楷体" w:hAnsi="楷体" w:cs="楷体" w:hint="eastAsia"/>
                <w:bCs/>
                <w:color w:val="auto"/>
              </w:rPr>
              <w:t>项目概述及简介</w:t>
            </w:r>
            <w:r w:rsidR="00BD0405">
              <w:rPr>
                <w:rFonts w:ascii="楷体" w:eastAsia="楷体" w:hAnsi="楷体" w:cs="楷体" w:hint="eastAsia"/>
                <w:bCs/>
                <w:color w:val="auto"/>
              </w:rPr>
              <w:tab/>
            </w:r>
            <w:r>
              <w:rPr>
                <w:rFonts w:ascii="楷体" w:eastAsia="楷体" w:hAnsi="楷体" w:cs="楷体" w:hint="eastAsia"/>
                <w:bCs/>
                <w:color w:val="auto"/>
              </w:rPr>
              <w:fldChar w:fldCharType="begin"/>
            </w:r>
            <w:r w:rsidR="00BD0405">
              <w:rPr>
                <w:rFonts w:ascii="楷体" w:eastAsia="楷体" w:hAnsi="楷体" w:cs="楷体" w:hint="eastAsia"/>
                <w:bCs/>
                <w:color w:val="auto"/>
              </w:rPr>
              <w:instrText xml:space="preserve"> PAGEREF _Toc7606 </w:instrText>
            </w:r>
            <w:r>
              <w:rPr>
                <w:rFonts w:ascii="楷体" w:eastAsia="楷体" w:hAnsi="楷体" w:cs="楷体" w:hint="eastAsia"/>
                <w:bCs/>
                <w:color w:val="auto"/>
              </w:rPr>
              <w:fldChar w:fldCharType="separate"/>
            </w:r>
            <w:r w:rsidR="00BD0405">
              <w:rPr>
                <w:rFonts w:ascii="楷体" w:eastAsia="楷体" w:hAnsi="楷体" w:cs="楷体" w:hint="eastAsia"/>
                <w:bCs/>
                <w:color w:val="auto"/>
              </w:rPr>
              <w:t>23</w:t>
            </w:r>
            <w:r>
              <w:rPr>
                <w:rFonts w:ascii="楷体" w:eastAsia="楷体" w:hAnsi="楷体" w:cs="楷体" w:hint="eastAsia"/>
                <w:bCs/>
                <w:color w:val="auto"/>
              </w:rPr>
              <w:fldChar w:fldCharType="end"/>
            </w:r>
          </w:hyperlink>
        </w:p>
        <w:p w:rsidR="00C9439E" w:rsidRDefault="00C9439E">
          <w:pPr>
            <w:pStyle w:val="20"/>
            <w:tabs>
              <w:tab w:val="clear" w:pos="709"/>
              <w:tab w:val="clear" w:pos="952"/>
              <w:tab w:val="clear" w:pos="1190"/>
              <w:tab w:val="clear" w:pos="1428"/>
              <w:tab w:val="clear" w:pos="9514"/>
              <w:tab w:val="right" w:leader="dot" w:pos="9524"/>
            </w:tabs>
            <w:rPr>
              <w:rFonts w:ascii="楷体" w:eastAsia="楷体" w:hAnsi="楷体" w:cs="楷体"/>
              <w:bCs/>
              <w:color w:val="auto"/>
            </w:rPr>
          </w:pPr>
          <w:hyperlink w:anchor="_Toc6205" w:history="1">
            <w:r w:rsidR="00BD0405">
              <w:rPr>
                <w:rFonts w:ascii="楷体" w:eastAsia="楷体" w:hAnsi="楷体" w:cs="楷体" w:hint="eastAsia"/>
                <w:bCs/>
                <w:color w:val="auto"/>
                <w:szCs w:val="30"/>
              </w:rPr>
              <w:t>3</w:t>
            </w:r>
            <w:r w:rsidR="00BD0405">
              <w:rPr>
                <w:rFonts w:ascii="楷体" w:eastAsia="楷体" w:hAnsi="楷体" w:cs="楷体" w:hint="eastAsia"/>
                <w:bCs/>
                <w:color w:val="auto"/>
                <w:szCs w:val="30"/>
              </w:rPr>
              <w:t>.2</w:t>
            </w:r>
            <w:r w:rsidR="00BD0405">
              <w:rPr>
                <w:rFonts w:ascii="楷体" w:eastAsia="楷体" w:hAnsi="楷体" w:cs="楷体" w:hint="eastAsia"/>
                <w:bCs/>
                <w:color w:val="auto"/>
                <w:szCs w:val="30"/>
              </w:rPr>
              <w:t>采购清单</w:t>
            </w:r>
            <w:r w:rsidR="00BD0405">
              <w:rPr>
                <w:rFonts w:ascii="楷体" w:eastAsia="楷体" w:hAnsi="楷体" w:cs="楷体" w:hint="eastAsia"/>
                <w:bCs/>
                <w:color w:val="auto"/>
              </w:rPr>
              <w:tab/>
            </w:r>
            <w:r>
              <w:rPr>
                <w:rFonts w:ascii="楷体" w:eastAsia="楷体" w:hAnsi="楷体" w:cs="楷体" w:hint="eastAsia"/>
                <w:bCs/>
                <w:color w:val="auto"/>
              </w:rPr>
              <w:fldChar w:fldCharType="begin"/>
            </w:r>
            <w:r w:rsidR="00BD0405">
              <w:rPr>
                <w:rFonts w:ascii="楷体" w:eastAsia="楷体" w:hAnsi="楷体" w:cs="楷体" w:hint="eastAsia"/>
                <w:bCs/>
                <w:color w:val="auto"/>
              </w:rPr>
              <w:instrText xml:space="preserve"> PAGEREF _Toc6205 </w:instrText>
            </w:r>
            <w:r>
              <w:rPr>
                <w:rFonts w:ascii="楷体" w:eastAsia="楷体" w:hAnsi="楷体" w:cs="楷体" w:hint="eastAsia"/>
                <w:bCs/>
                <w:color w:val="auto"/>
              </w:rPr>
              <w:fldChar w:fldCharType="separate"/>
            </w:r>
            <w:r w:rsidR="00BD0405">
              <w:rPr>
                <w:rFonts w:ascii="楷体" w:eastAsia="楷体" w:hAnsi="楷体" w:cs="楷体" w:hint="eastAsia"/>
                <w:bCs/>
                <w:color w:val="auto"/>
              </w:rPr>
              <w:t>23</w:t>
            </w:r>
            <w:r>
              <w:rPr>
                <w:rFonts w:ascii="楷体" w:eastAsia="楷体" w:hAnsi="楷体" w:cs="楷体" w:hint="eastAsia"/>
                <w:bCs/>
                <w:color w:val="auto"/>
              </w:rPr>
              <w:fldChar w:fldCharType="end"/>
            </w:r>
          </w:hyperlink>
        </w:p>
        <w:p w:rsidR="00C9439E" w:rsidRDefault="00C9439E">
          <w:pPr>
            <w:pStyle w:val="20"/>
            <w:tabs>
              <w:tab w:val="clear" w:pos="709"/>
              <w:tab w:val="clear" w:pos="952"/>
              <w:tab w:val="clear" w:pos="1190"/>
              <w:tab w:val="clear" w:pos="1428"/>
              <w:tab w:val="clear" w:pos="9514"/>
              <w:tab w:val="right" w:leader="dot" w:pos="9524"/>
            </w:tabs>
            <w:rPr>
              <w:rFonts w:ascii="楷体" w:eastAsia="楷体" w:hAnsi="楷体" w:cs="楷体"/>
              <w:bCs/>
              <w:color w:val="auto"/>
            </w:rPr>
          </w:pPr>
          <w:hyperlink w:anchor="_Toc20500" w:history="1">
            <w:r w:rsidR="00BD0405">
              <w:rPr>
                <w:rFonts w:ascii="楷体" w:eastAsia="楷体" w:hAnsi="楷体" w:cs="楷体" w:hint="eastAsia"/>
                <w:bCs/>
                <w:color w:val="auto"/>
                <w:szCs w:val="30"/>
              </w:rPr>
              <w:t>3.3</w:t>
            </w:r>
            <w:r w:rsidR="00BD0405">
              <w:rPr>
                <w:rFonts w:ascii="楷体" w:eastAsia="楷体" w:hAnsi="楷体" w:cs="楷体" w:hint="eastAsia"/>
                <w:bCs/>
                <w:color w:val="auto"/>
                <w:szCs w:val="30"/>
              </w:rPr>
              <w:t>国家相关行政主管部门颁布的强制标准、规范</w:t>
            </w:r>
            <w:r w:rsidR="00BD0405">
              <w:rPr>
                <w:rFonts w:ascii="楷体" w:eastAsia="楷体" w:hAnsi="楷体" w:cs="楷体" w:hint="eastAsia"/>
                <w:bCs/>
                <w:color w:val="auto"/>
              </w:rPr>
              <w:tab/>
            </w:r>
            <w:r>
              <w:rPr>
                <w:rFonts w:ascii="楷体" w:eastAsia="楷体" w:hAnsi="楷体" w:cs="楷体" w:hint="eastAsia"/>
                <w:bCs/>
                <w:color w:val="auto"/>
              </w:rPr>
              <w:fldChar w:fldCharType="begin"/>
            </w:r>
            <w:r w:rsidR="00BD0405">
              <w:rPr>
                <w:rFonts w:ascii="楷体" w:eastAsia="楷体" w:hAnsi="楷体" w:cs="楷体" w:hint="eastAsia"/>
                <w:bCs/>
                <w:color w:val="auto"/>
              </w:rPr>
              <w:instrText xml:space="preserve"> PAGEREF _Toc20500 </w:instrText>
            </w:r>
            <w:r>
              <w:rPr>
                <w:rFonts w:ascii="楷体" w:eastAsia="楷体" w:hAnsi="楷体" w:cs="楷体" w:hint="eastAsia"/>
                <w:bCs/>
                <w:color w:val="auto"/>
              </w:rPr>
              <w:fldChar w:fldCharType="separate"/>
            </w:r>
            <w:r w:rsidR="00BD0405">
              <w:rPr>
                <w:rFonts w:ascii="楷体" w:eastAsia="楷体" w:hAnsi="楷体" w:cs="楷体" w:hint="eastAsia"/>
                <w:bCs/>
                <w:color w:val="auto"/>
              </w:rPr>
              <w:t>25</w:t>
            </w:r>
            <w:r>
              <w:rPr>
                <w:rFonts w:ascii="楷体" w:eastAsia="楷体" w:hAnsi="楷体" w:cs="楷体" w:hint="eastAsia"/>
                <w:bCs/>
                <w:color w:val="auto"/>
              </w:rPr>
              <w:fldChar w:fldCharType="end"/>
            </w:r>
          </w:hyperlink>
        </w:p>
        <w:p w:rsidR="00C9439E" w:rsidRDefault="00C9439E">
          <w:pPr>
            <w:pStyle w:val="20"/>
            <w:tabs>
              <w:tab w:val="clear" w:pos="709"/>
              <w:tab w:val="clear" w:pos="952"/>
              <w:tab w:val="clear" w:pos="1190"/>
              <w:tab w:val="clear" w:pos="1428"/>
              <w:tab w:val="clear" w:pos="9514"/>
              <w:tab w:val="right" w:leader="dot" w:pos="9524"/>
            </w:tabs>
            <w:rPr>
              <w:rFonts w:ascii="楷体" w:eastAsia="楷体" w:hAnsi="楷体" w:cs="楷体"/>
              <w:bCs/>
              <w:color w:val="auto"/>
            </w:rPr>
          </w:pPr>
          <w:hyperlink w:anchor="_Toc25848" w:history="1">
            <w:r w:rsidR="00BD0405">
              <w:rPr>
                <w:rFonts w:ascii="楷体" w:eastAsia="楷体" w:hAnsi="楷体" w:cs="楷体" w:hint="eastAsia"/>
                <w:bCs/>
                <w:color w:val="auto"/>
                <w:szCs w:val="30"/>
              </w:rPr>
              <w:t>3.4</w:t>
            </w:r>
            <w:r w:rsidR="00BD0405">
              <w:rPr>
                <w:rFonts w:ascii="楷体" w:eastAsia="楷体" w:hAnsi="楷体" w:cs="楷体" w:hint="eastAsia"/>
                <w:bCs/>
                <w:color w:val="auto"/>
                <w:szCs w:val="30"/>
              </w:rPr>
              <w:t>技术、服务要求</w:t>
            </w:r>
            <w:r w:rsidR="00BD0405">
              <w:rPr>
                <w:rFonts w:ascii="楷体" w:eastAsia="楷体" w:hAnsi="楷体" w:cs="楷体" w:hint="eastAsia"/>
                <w:bCs/>
                <w:color w:val="auto"/>
              </w:rPr>
              <w:tab/>
            </w:r>
            <w:r>
              <w:rPr>
                <w:rFonts w:ascii="楷体" w:eastAsia="楷体" w:hAnsi="楷体" w:cs="楷体" w:hint="eastAsia"/>
                <w:bCs/>
                <w:color w:val="auto"/>
              </w:rPr>
              <w:fldChar w:fldCharType="begin"/>
            </w:r>
            <w:r w:rsidR="00BD0405">
              <w:rPr>
                <w:rFonts w:ascii="楷体" w:eastAsia="楷体" w:hAnsi="楷体" w:cs="楷体" w:hint="eastAsia"/>
                <w:bCs/>
                <w:color w:val="auto"/>
              </w:rPr>
              <w:instrText xml:space="preserve"> PAGEREF _Toc25848 </w:instrText>
            </w:r>
            <w:r>
              <w:rPr>
                <w:rFonts w:ascii="楷体" w:eastAsia="楷体" w:hAnsi="楷体" w:cs="楷体" w:hint="eastAsia"/>
                <w:bCs/>
                <w:color w:val="auto"/>
              </w:rPr>
              <w:fldChar w:fldCharType="separate"/>
            </w:r>
            <w:r w:rsidR="00BD0405">
              <w:rPr>
                <w:rFonts w:ascii="楷体" w:eastAsia="楷体" w:hAnsi="楷体" w:cs="楷体" w:hint="eastAsia"/>
                <w:bCs/>
                <w:color w:val="auto"/>
              </w:rPr>
              <w:t>26</w:t>
            </w:r>
            <w:r>
              <w:rPr>
                <w:rFonts w:ascii="楷体" w:eastAsia="楷体" w:hAnsi="楷体" w:cs="楷体" w:hint="eastAsia"/>
                <w:bCs/>
                <w:color w:val="auto"/>
              </w:rPr>
              <w:fldChar w:fldCharType="end"/>
            </w:r>
          </w:hyperlink>
        </w:p>
        <w:p w:rsidR="00C9439E" w:rsidRDefault="00C9439E">
          <w:pPr>
            <w:pStyle w:val="20"/>
            <w:tabs>
              <w:tab w:val="clear" w:pos="709"/>
              <w:tab w:val="clear" w:pos="952"/>
              <w:tab w:val="clear" w:pos="1190"/>
              <w:tab w:val="clear" w:pos="1428"/>
              <w:tab w:val="clear" w:pos="9514"/>
              <w:tab w:val="right" w:leader="dot" w:pos="9524"/>
            </w:tabs>
            <w:rPr>
              <w:rFonts w:ascii="楷体" w:eastAsia="楷体" w:hAnsi="楷体" w:cs="楷体"/>
              <w:bCs/>
              <w:color w:val="auto"/>
            </w:rPr>
          </w:pPr>
          <w:hyperlink w:anchor="_Toc27896" w:history="1">
            <w:r w:rsidR="00BD0405">
              <w:rPr>
                <w:rFonts w:ascii="楷体" w:eastAsia="楷体" w:hAnsi="楷体" w:cs="楷体" w:hint="eastAsia"/>
                <w:bCs/>
                <w:color w:val="auto"/>
                <w:szCs w:val="30"/>
              </w:rPr>
              <w:t>3.5</w:t>
            </w:r>
            <w:r w:rsidR="00BD0405">
              <w:rPr>
                <w:rFonts w:ascii="楷体" w:eastAsia="楷体" w:hAnsi="楷体" w:cs="楷体" w:hint="eastAsia"/>
                <w:bCs/>
                <w:color w:val="auto"/>
                <w:szCs w:val="30"/>
              </w:rPr>
              <w:t>商务要求</w:t>
            </w:r>
            <w:r w:rsidR="00BD0405">
              <w:rPr>
                <w:rFonts w:ascii="楷体" w:eastAsia="楷体" w:hAnsi="楷体" w:cs="楷体" w:hint="eastAsia"/>
                <w:bCs/>
                <w:color w:val="auto"/>
              </w:rPr>
              <w:tab/>
            </w:r>
            <w:r>
              <w:rPr>
                <w:rFonts w:ascii="楷体" w:eastAsia="楷体" w:hAnsi="楷体" w:cs="楷体" w:hint="eastAsia"/>
                <w:bCs/>
                <w:color w:val="auto"/>
              </w:rPr>
              <w:fldChar w:fldCharType="begin"/>
            </w:r>
            <w:r w:rsidR="00BD0405">
              <w:rPr>
                <w:rFonts w:ascii="楷体" w:eastAsia="楷体" w:hAnsi="楷体" w:cs="楷体" w:hint="eastAsia"/>
                <w:bCs/>
                <w:color w:val="auto"/>
              </w:rPr>
              <w:instrText xml:space="preserve"> PAGEREF _Toc27896 </w:instrText>
            </w:r>
            <w:r>
              <w:rPr>
                <w:rFonts w:ascii="楷体" w:eastAsia="楷体" w:hAnsi="楷体" w:cs="楷体" w:hint="eastAsia"/>
                <w:bCs/>
                <w:color w:val="auto"/>
              </w:rPr>
              <w:fldChar w:fldCharType="separate"/>
            </w:r>
            <w:r w:rsidR="00BD0405">
              <w:rPr>
                <w:rFonts w:ascii="楷体" w:eastAsia="楷体" w:hAnsi="楷体" w:cs="楷体" w:hint="eastAsia"/>
                <w:bCs/>
                <w:color w:val="auto"/>
              </w:rPr>
              <w:t>37</w:t>
            </w:r>
            <w:r>
              <w:rPr>
                <w:rFonts w:ascii="楷体" w:eastAsia="楷体" w:hAnsi="楷体" w:cs="楷体" w:hint="eastAsia"/>
                <w:bCs/>
                <w:color w:val="auto"/>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color w:val="auto"/>
            </w:rPr>
          </w:pPr>
          <w:hyperlink w:anchor="_Toc2122" w:history="1">
            <w:r w:rsidR="00BD0405">
              <w:rPr>
                <w:rFonts w:ascii="楷体" w:eastAsia="楷体" w:hAnsi="楷体" w:cs="楷体" w:hint="eastAsia"/>
                <w:b w:val="0"/>
                <w:bCs/>
                <w:color w:val="auto"/>
              </w:rPr>
              <w:t>第四章</w:t>
            </w:r>
            <w:r w:rsidR="00BD0405">
              <w:rPr>
                <w:rFonts w:ascii="楷体" w:eastAsia="楷体" w:hAnsi="楷体" w:cs="楷体" w:hint="eastAsia"/>
                <w:b w:val="0"/>
                <w:bCs/>
                <w:color w:val="auto"/>
              </w:rPr>
              <w:t xml:space="preserve"> </w:t>
            </w:r>
            <w:r w:rsidR="00BD0405">
              <w:rPr>
                <w:rFonts w:ascii="楷体" w:eastAsia="楷体" w:hAnsi="楷体" w:cs="楷体" w:hint="eastAsia"/>
                <w:b w:val="0"/>
                <w:bCs/>
                <w:color w:val="auto"/>
              </w:rPr>
              <w:t>评标方法、程序及标准</w:t>
            </w:r>
            <w:r w:rsidR="00BD0405">
              <w:rPr>
                <w:rFonts w:ascii="楷体" w:eastAsia="楷体" w:hAnsi="楷体" w:cs="楷体" w:hint="eastAsia"/>
                <w:b w:val="0"/>
                <w:bCs/>
                <w:color w:val="auto"/>
              </w:rPr>
              <w:tab/>
            </w:r>
            <w:r>
              <w:rPr>
                <w:rFonts w:ascii="楷体" w:eastAsia="楷体" w:hAnsi="楷体" w:cs="楷体" w:hint="eastAsia"/>
                <w:b w:val="0"/>
                <w:bCs/>
                <w:color w:val="auto"/>
              </w:rPr>
              <w:fldChar w:fldCharType="begin"/>
            </w:r>
            <w:r w:rsidR="00BD0405">
              <w:rPr>
                <w:rFonts w:ascii="楷体" w:eastAsia="楷体" w:hAnsi="楷体" w:cs="楷体" w:hint="eastAsia"/>
                <w:b w:val="0"/>
                <w:bCs/>
                <w:color w:val="auto"/>
              </w:rPr>
              <w:instrText xml:space="preserve"> PAGEREF _Toc2122 </w:instrText>
            </w:r>
            <w:r>
              <w:rPr>
                <w:rFonts w:ascii="楷体" w:eastAsia="楷体" w:hAnsi="楷体" w:cs="楷体" w:hint="eastAsia"/>
                <w:b w:val="0"/>
                <w:bCs/>
                <w:color w:val="auto"/>
              </w:rPr>
              <w:fldChar w:fldCharType="separate"/>
            </w:r>
            <w:r w:rsidR="00BD0405">
              <w:rPr>
                <w:rFonts w:ascii="楷体" w:eastAsia="楷体" w:hAnsi="楷体" w:cs="楷体" w:hint="eastAsia"/>
                <w:b w:val="0"/>
                <w:bCs/>
                <w:color w:val="auto"/>
              </w:rPr>
              <w:t>40</w:t>
            </w:r>
            <w:r>
              <w:rPr>
                <w:rFonts w:ascii="楷体" w:eastAsia="楷体" w:hAnsi="楷体" w:cs="楷体" w:hint="eastAsia"/>
                <w:b w:val="0"/>
                <w:bCs/>
                <w:color w:val="auto"/>
              </w:rPr>
              <w:fldChar w:fldCharType="end"/>
            </w:r>
          </w:hyperlink>
        </w:p>
        <w:p w:rsidR="00C9439E" w:rsidRDefault="00C9439E">
          <w:pPr>
            <w:pStyle w:val="20"/>
            <w:tabs>
              <w:tab w:val="clear" w:pos="709"/>
              <w:tab w:val="clear" w:pos="952"/>
              <w:tab w:val="clear" w:pos="1190"/>
              <w:tab w:val="clear" w:pos="1428"/>
              <w:tab w:val="clear" w:pos="9514"/>
              <w:tab w:val="right" w:leader="dot" w:pos="9524"/>
            </w:tabs>
            <w:rPr>
              <w:rFonts w:ascii="楷体" w:eastAsia="楷体" w:hAnsi="楷体" w:cs="楷体"/>
              <w:bCs/>
              <w:color w:val="auto"/>
            </w:rPr>
          </w:pPr>
          <w:hyperlink w:anchor="_Toc31330" w:history="1">
            <w:r w:rsidR="00BD0405">
              <w:rPr>
                <w:rFonts w:ascii="楷体" w:eastAsia="楷体" w:hAnsi="楷体" w:cs="楷体" w:hint="eastAsia"/>
                <w:bCs/>
                <w:color w:val="auto"/>
              </w:rPr>
              <w:t>4.1</w:t>
            </w:r>
            <w:r w:rsidR="00BD0405">
              <w:rPr>
                <w:rFonts w:ascii="楷体" w:eastAsia="楷体" w:hAnsi="楷体" w:cs="楷体" w:hint="eastAsia"/>
                <w:bCs/>
                <w:color w:val="auto"/>
              </w:rPr>
              <w:t>评标方法</w:t>
            </w:r>
            <w:r w:rsidR="00BD0405">
              <w:rPr>
                <w:rFonts w:ascii="楷体" w:eastAsia="楷体" w:hAnsi="楷体" w:cs="楷体" w:hint="eastAsia"/>
                <w:bCs/>
                <w:color w:val="auto"/>
              </w:rPr>
              <w:tab/>
            </w:r>
            <w:r>
              <w:rPr>
                <w:rFonts w:ascii="楷体" w:eastAsia="楷体" w:hAnsi="楷体" w:cs="楷体" w:hint="eastAsia"/>
                <w:bCs/>
                <w:color w:val="auto"/>
              </w:rPr>
              <w:fldChar w:fldCharType="begin"/>
            </w:r>
            <w:r w:rsidR="00BD0405">
              <w:rPr>
                <w:rFonts w:ascii="楷体" w:eastAsia="楷体" w:hAnsi="楷体" w:cs="楷体" w:hint="eastAsia"/>
                <w:bCs/>
                <w:color w:val="auto"/>
              </w:rPr>
              <w:instrText xml:space="preserve"> PAGEREF _Toc31330 </w:instrText>
            </w:r>
            <w:r>
              <w:rPr>
                <w:rFonts w:ascii="楷体" w:eastAsia="楷体" w:hAnsi="楷体" w:cs="楷体" w:hint="eastAsia"/>
                <w:bCs/>
                <w:color w:val="auto"/>
              </w:rPr>
              <w:fldChar w:fldCharType="separate"/>
            </w:r>
            <w:r w:rsidR="00BD0405">
              <w:rPr>
                <w:rFonts w:ascii="楷体" w:eastAsia="楷体" w:hAnsi="楷体" w:cs="楷体" w:hint="eastAsia"/>
                <w:bCs/>
                <w:color w:val="auto"/>
              </w:rPr>
              <w:t>40</w:t>
            </w:r>
            <w:r>
              <w:rPr>
                <w:rFonts w:ascii="楷体" w:eastAsia="楷体" w:hAnsi="楷体" w:cs="楷体" w:hint="eastAsia"/>
                <w:bCs/>
                <w:color w:val="auto"/>
              </w:rPr>
              <w:fldChar w:fldCharType="end"/>
            </w:r>
          </w:hyperlink>
        </w:p>
        <w:p w:rsidR="00C9439E" w:rsidRDefault="00C9439E">
          <w:pPr>
            <w:pStyle w:val="20"/>
            <w:tabs>
              <w:tab w:val="clear" w:pos="709"/>
              <w:tab w:val="clear" w:pos="952"/>
              <w:tab w:val="clear" w:pos="1190"/>
              <w:tab w:val="clear" w:pos="1428"/>
              <w:tab w:val="clear" w:pos="9514"/>
              <w:tab w:val="right" w:leader="dot" w:pos="9524"/>
            </w:tabs>
            <w:rPr>
              <w:rFonts w:ascii="楷体" w:eastAsia="楷体" w:hAnsi="楷体" w:cs="楷体"/>
              <w:bCs/>
              <w:color w:val="auto"/>
            </w:rPr>
          </w:pPr>
          <w:hyperlink w:anchor="_Toc31461" w:history="1">
            <w:r w:rsidR="00BD0405">
              <w:rPr>
                <w:rFonts w:ascii="楷体" w:eastAsia="楷体" w:hAnsi="楷体" w:cs="楷体" w:hint="eastAsia"/>
                <w:bCs/>
                <w:color w:val="auto"/>
              </w:rPr>
              <w:t>4.2</w:t>
            </w:r>
            <w:r w:rsidR="00BD0405">
              <w:rPr>
                <w:rFonts w:ascii="楷体" w:eastAsia="楷体" w:hAnsi="楷体" w:cs="楷体" w:hint="eastAsia"/>
                <w:bCs/>
                <w:color w:val="auto"/>
              </w:rPr>
              <w:t>评标程序及标准</w:t>
            </w:r>
            <w:r w:rsidR="00BD0405">
              <w:rPr>
                <w:rFonts w:ascii="楷体" w:eastAsia="楷体" w:hAnsi="楷体" w:cs="楷体" w:hint="eastAsia"/>
                <w:bCs/>
                <w:color w:val="auto"/>
              </w:rPr>
              <w:tab/>
            </w:r>
            <w:r>
              <w:rPr>
                <w:rFonts w:ascii="楷体" w:eastAsia="楷体" w:hAnsi="楷体" w:cs="楷体" w:hint="eastAsia"/>
                <w:bCs/>
                <w:color w:val="auto"/>
              </w:rPr>
              <w:fldChar w:fldCharType="begin"/>
            </w:r>
            <w:r w:rsidR="00BD0405">
              <w:rPr>
                <w:rFonts w:ascii="楷体" w:eastAsia="楷体" w:hAnsi="楷体" w:cs="楷体" w:hint="eastAsia"/>
                <w:bCs/>
                <w:color w:val="auto"/>
              </w:rPr>
              <w:instrText xml:space="preserve"> PAGEREF _Toc31461 </w:instrText>
            </w:r>
            <w:r>
              <w:rPr>
                <w:rFonts w:ascii="楷体" w:eastAsia="楷体" w:hAnsi="楷体" w:cs="楷体" w:hint="eastAsia"/>
                <w:bCs/>
                <w:color w:val="auto"/>
              </w:rPr>
              <w:fldChar w:fldCharType="separate"/>
            </w:r>
            <w:r w:rsidR="00BD0405">
              <w:rPr>
                <w:rFonts w:ascii="楷体" w:eastAsia="楷体" w:hAnsi="楷体" w:cs="楷体" w:hint="eastAsia"/>
                <w:bCs/>
                <w:color w:val="auto"/>
              </w:rPr>
              <w:t>40</w:t>
            </w:r>
            <w:r>
              <w:rPr>
                <w:rFonts w:ascii="楷体" w:eastAsia="楷体" w:hAnsi="楷体" w:cs="楷体" w:hint="eastAsia"/>
                <w:bCs/>
                <w:color w:val="auto"/>
              </w:rPr>
              <w:fldChar w:fldCharType="end"/>
            </w:r>
          </w:hyperlink>
        </w:p>
        <w:p w:rsidR="00C9439E" w:rsidRDefault="00C9439E">
          <w:pPr>
            <w:pStyle w:val="20"/>
            <w:tabs>
              <w:tab w:val="clear" w:pos="709"/>
              <w:tab w:val="clear" w:pos="952"/>
              <w:tab w:val="clear" w:pos="1190"/>
              <w:tab w:val="clear" w:pos="1428"/>
              <w:tab w:val="clear" w:pos="9514"/>
              <w:tab w:val="right" w:leader="dot" w:pos="9524"/>
            </w:tabs>
            <w:rPr>
              <w:rFonts w:ascii="楷体" w:eastAsia="楷体" w:hAnsi="楷体" w:cs="楷体"/>
              <w:bCs/>
              <w:color w:val="auto"/>
            </w:rPr>
          </w:pPr>
          <w:hyperlink w:anchor="_Toc19495" w:history="1">
            <w:r w:rsidR="00BD0405">
              <w:rPr>
                <w:rFonts w:ascii="楷体" w:eastAsia="楷体" w:hAnsi="楷体" w:cs="楷体" w:hint="eastAsia"/>
                <w:bCs/>
                <w:color w:val="auto"/>
                <w:szCs w:val="30"/>
              </w:rPr>
              <w:t>4.3</w:t>
            </w:r>
            <w:r w:rsidR="00BD0405">
              <w:rPr>
                <w:rFonts w:ascii="楷体" w:eastAsia="楷体" w:hAnsi="楷体" w:cs="楷体" w:hint="eastAsia"/>
                <w:bCs/>
                <w:color w:val="auto"/>
                <w:szCs w:val="30"/>
              </w:rPr>
              <w:t>评审因素及评分标准</w:t>
            </w:r>
            <w:r w:rsidR="00BD0405">
              <w:rPr>
                <w:rFonts w:ascii="楷体" w:eastAsia="楷体" w:hAnsi="楷体" w:cs="楷体" w:hint="eastAsia"/>
                <w:bCs/>
                <w:color w:val="auto"/>
              </w:rPr>
              <w:tab/>
            </w:r>
            <w:r>
              <w:rPr>
                <w:rFonts w:ascii="楷体" w:eastAsia="楷体" w:hAnsi="楷体" w:cs="楷体" w:hint="eastAsia"/>
                <w:bCs/>
                <w:color w:val="auto"/>
              </w:rPr>
              <w:fldChar w:fldCharType="begin"/>
            </w:r>
            <w:r w:rsidR="00BD0405">
              <w:rPr>
                <w:rFonts w:ascii="楷体" w:eastAsia="楷体" w:hAnsi="楷体" w:cs="楷体" w:hint="eastAsia"/>
                <w:bCs/>
                <w:color w:val="auto"/>
              </w:rPr>
              <w:instrText xml:space="preserve"> PAGEREF _Toc19495 </w:instrText>
            </w:r>
            <w:r>
              <w:rPr>
                <w:rFonts w:ascii="楷体" w:eastAsia="楷体" w:hAnsi="楷体" w:cs="楷体" w:hint="eastAsia"/>
                <w:bCs/>
                <w:color w:val="auto"/>
              </w:rPr>
              <w:fldChar w:fldCharType="separate"/>
            </w:r>
            <w:r w:rsidR="00BD0405">
              <w:rPr>
                <w:rFonts w:ascii="楷体" w:eastAsia="楷体" w:hAnsi="楷体" w:cs="楷体" w:hint="eastAsia"/>
                <w:bCs/>
                <w:color w:val="auto"/>
              </w:rPr>
              <w:t>44</w:t>
            </w:r>
            <w:r>
              <w:rPr>
                <w:rFonts w:ascii="楷体" w:eastAsia="楷体" w:hAnsi="楷体" w:cs="楷体" w:hint="eastAsia"/>
                <w:bCs/>
                <w:color w:val="auto"/>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color w:val="auto"/>
            </w:rPr>
          </w:pPr>
          <w:hyperlink w:anchor="_Toc26410" w:history="1">
            <w:r w:rsidR="00BD0405">
              <w:rPr>
                <w:rFonts w:ascii="楷体" w:eastAsia="楷体" w:hAnsi="楷体" w:cs="楷体" w:hint="eastAsia"/>
                <w:b w:val="0"/>
                <w:bCs/>
                <w:color w:val="auto"/>
              </w:rPr>
              <w:t>第五章</w:t>
            </w:r>
            <w:r w:rsidR="00BD0405">
              <w:rPr>
                <w:rFonts w:ascii="楷体" w:eastAsia="楷体" w:hAnsi="楷体" w:cs="楷体" w:hint="eastAsia"/>
                <w:b w:val="0"/>
                <w:bCs/>
                <w:color w:val="auto"/>
              </w:rPr>
              <w:t xml:space="preserve"> </w:t>
            </w:r>
            <w:r w:rsidR="00BD0405">
              <w:rPr>
                <w:rFonts w:ascii="楷体" w:eastAsia="楷体" w:hAnsi="楷体" w:cs="楷体" w:hint="eastAsia"/>
                <w:b w:val="0"/>
                <w:bCs/>
                <w:color w:val="auto"/>
              </w:rPr>
              <w:t>合同书格式（参考）</w:t>
            </w:r>
            <w:r w:rsidR="00BD0405">
              <w:rPr>
                <w:rFonts w:ascii="楷体" w:eastAsia="楷体" w:hAnsi="楷体" w:cs="楷体" w:hint="eastAsia"/>
                <w:b w:val="0"/>
                <w:bCs/>
                <w:color w:val="auto"/>
              </w:rPr>
              <w:tab/>
            </w:r>
            <w:r>
              <w:rPr>
                <w:rFonts w:ascii="楷体" w:eastAsia="楷体" w:hAnsi="楷体" w:cs="楷体" w:hint="eastAsia"/>
                <w:b w:val="0"/>
                <w:bCs/>
                <w:color w:val="auto"/>
              </w:rPr>
              <w:fldChar w:fldCharType="begin"/>
            </w:r>
            <w:r w:rsidR="00BD0405">
              <w:rPr>
                <w:rFonts w:ascii="楷体" w:eastAsia="楷体" w:hAnsi="楷体" w:cs="楷体" w:hint="eastAsia"/>
                <w:b w:val="0"/>
                <w:bCs/>
                <w:color w:val="auto"/>
              </w:rPr>
              <w:instrText xml:space="preserve"> PAGEREF _Toc26410 </w:instrText>
            </w:r>
            <w:r>
              <w:rPr>
                <w:rFonts w:ascii="楷体" w:eastAsia="楷体" w:hAnsi="楷体" w:cs="楷体" w:hint="eastAsia"/>
                <w:b w:val="0"/>
                <w:bCs/>
                <w:color w:val="auto"/>
              </w:rPr>
              <w:fldChar w:fldCharType="separate"/>
            </w:r>
            <w:r w:rsidR="00BD0405">
              <w:rPr>
                <w:rFonts w:ascii="楷体" w:eastAsia="楷体" w:hAnsi="楷体" w:cs="楷体" w:hint="eastAsia"/>
                <w:b w:val="0"/>
                <w:bCs/>
                <w:color w:val="auto"/>
              </w:rPr>
              <w:t>47</w:t>
            </w:r>
            <w:r>
              <w:rPr>
                <w:rFonts w:ascii="楷体" w:eastAsia="楷体" w:hAnsi="楷体" w:cs="楷体" w:hint="eastAsia"/>
                <w:b w:val="0"/>
                <w:bCs/>
                <w:color w:val="auto"/>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color w:val="auto"/>
            </w:rPr>
          </w:pPr>
          <w:hyperlink w:anchor="_Toc5855" w:history="1">
            <w:r w:rsidR="00BD0405">
              <w:rPr>
                <w:rFonts w:ascii="楷体" w:eastAsia="楷体" w:hAnsi="楷体" w:cs="楷体" w:hint="eastAsia"/>
                <w:b w:val="0"/>
                <w:bCs/>
                <w:color w:val="auto"/>
              </w:rPr>
              <w:t>第六章</w:t>
            </w:r>
            <w:r w:rsidR="00BD0405">
              <w:rPr>
                <w:rFonts w:ascii="楷体" w:eastAsia="楷体" w:hAnsi="楷体" w:cs="楷体" w:hint="eastAsia"/>
                <w:b w:val="0"/>
                <w:bCs/>
                <w:color w:val="auto"/>
              </w:rPr>
              <w:t xml:space="preserve"> </w:t>
            </w:r>
            <w:r w:rsidR="00BD0405">
              <w:rPr>
                <w:rFonts w:ascii="楷体" w:eastAsia="楷体" w:hAnsi="楷体" w:cs="楷体" w:hint="eastAsia"/>
                <w:b w:val="0"/>
                <w:bCs/>
                <w:color w:val="auto"/>
              </w:rPr>
              <w:t>投标文件格式（参考）</w:t>
            </w:r>
            <w:r w:rsidR="00BD0405">
              <w:rPr>
                <w:rFonts w:ascii="楷体" w:eastAsia="楷体" w:hAnsi="楷体" w:cs="楷体" w:hint="eastAsia"/>
                <w:b w:val="0"/>
                <w:bCs/>
                <w:color w:val="auto"/>
              </w:rPr>
              <w:tab/>
            </w:r>
            <w:r>
              <w:rPr>
                <w:rFonts w:ascii="楷体" w:eastAsia="楷体" w:hAnsi="楷体" w:cs="楷体" w:hint="eastAsia"/>
                <w:b w:val="0"/>
                <w:bCs/>
                <w:color w:val="auto"/>
              </w:rPr>
              <w:fldChar w:fldCharType="begin"/>
            </w:r>
            <w:r w:rsidR="00BD0405">
              <w:rPr>
                <w:rFonts w:ascii="楷体" w:eastAsia="楷体" w:hAnsi="楷体" w:cs="楷体" w:hint="eastAsia"/>
                <w:b w:val="0"/>
                <w:bCs/>
                <w:color w:val="auto"/>
              </w:rPr>
              <w:instrText xml:space="preserve"> PAGEREF _Toc5855 </w:instrText>
            </w:r>
            <w:r>
              <w:rPr>
                <w:rFonts w:ascii="楷体" w:eastAsia="楷体" w:hAnsi="楷体" w:cs="楷体" w:hint="eastAsia"/>
                <w:b w:val="0"/>
                <w:bCs/>
                <w:color w:val="auto"/>
              </w:rPr>
              <w:fldChar w:fldCharType="separate"/>
            </w:r>
            <w:r w:rsidR="00BD0405">
              <w:rPr>
                <w:rFonts w:ascii="楷体" w:eastAsia="楷体" w:hAnsi="楷体" w:cs="楷体" w:hint="eastAsia"/>
                <w:b w:val="0"/>
                <w:bCs/>
                <w:color w:val="auto"/>
              </w:rPr>
              <w:t>49</w:t>
            </w:r>
            <w:r>
              <w:rPr>
                <w:rFonts w:ascii="楷体" w:eastAsia="楷体" w:hAnsi="楷体" w:cs="楷体" w:hint="eastAsia"/>
                <w:b w:val="0"/>
                <w:bCs/>
                <w:color w:val="auto"/>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rPr>
          </w:pPr>
          <w:hyperlink w:anchor="_Toc2699" w:history="1">
            <w:r w:rsidR="00BD0405">
              <w:rPr>
                <w:rFonts w:ascii="楷体" w:eastAsia="楷体" w:hAnsi="楷体" w:cs="楷体" w:hint="eastAsia"/>
                <w:b w:val="0"/>
                <w:bCs/>
                <w:color w:val="auto"/>
                <w:szCs w:val="32"/>
              </w:rPr>
              <w:t>附件一：</w:t>
            </w:r>
            <w:r w:rsidR="00BD0405">
              <w:rPr>
                <w:rFonts w:ascii="楷体" w:eastAsia="楷体" w:hAnsi="楷体" w:cs="楷体" w:hint="eastAsia"/>
                <w:b w:val="0"/>
                <w:bCs/>
                <w:color w:val="auto"/>
                <w:szCs w:val="32"/>
              </w:rPr>
              <w:t xml:space="preserve"> </w:t>
            </w:r>
            <w:r w:rsidR="00BD0405">
              <w:rPr>
                <w:rFonts w:ascii="楷体" w:eastAsia="楷体" w:hAnsi="楷体" w:cs="楷体" w:hint="eastAsia"/>
                <w:b w:val="0"/>
                <w:bCs/>
                <w:color w:val="auto"/>
              </w:rPr>
              <w:t>投标书</w:t>
            </w:r>
            <w:r w:rsidR="00BD0405">
              <w:rPr>
                <w:rFonts w:ascii="楷体" w:eastAsia="楷体" w:hAnsi="楷体" w:cs="楷体" w:hint="eastAsia"/>
                <w:b w:val="0"/>
                <w:bCs/>
                <w:color w:val="auto"/>
              </w:rPr>
              <w:tab/>
            </w:r>
            <w:r>
              <w:rPr>
                <w:rFonts w:ascii="楷体" w:eastAsia="楷体" w:hAnsi="楷体" w:cs="楷体" w:hint="eastAsia"/>
                <w:b w:val="0"/>
                <w:bCs/>
                <w:color w:val="auto"/>
              </w:rPr>
              <w:fldChar w:fldCharType="begin"/>
            </w:r>
            <w:r w:rsidR="00BD0405">
              <w:rPr>
                <w:rFonts w:ascii="楷体" w:eastAsia="楷体" w:hAnsi="楷体" w:cs="楷体" w:hint="eastAsia"/>
                <w:b w:val="0"/>
                <w:bCs/>
                <w:color w:val="auto"/>
              </w:rPr>
              <w:instrText xml:space="preserve"> PAGEREF _Toc2699 </w:instrText>
            </w:r>
            <w:r>
              <w:rPr>
                <w:rFonts w:ascii="楷体" w:eastAsia="楷体" w:hAnsi="楷体" w:cs="楷体" w:hint="eastAsia"/>
                <w:b w:val="0"/>
                <w:bCs/>
                <w:color w:val="auto"/>
              </w:rPr>
              <w:fldChar w:fldCharType="separate"/>
            </w:r>
            <w:r w:rsidR="00BD0405">
              <w:rPr>
                <w:rFonts w:ascii="楷体" w:eastAsia="楷体" w:hAnsi="楷体" w:cs="楷体" w:hint="eastAsia"/>
                <w:b w:val="0"/>
                <w:bCs/>
                <w:color w:val="auto"/>
              </w:rPr>
              <w:t>53</w:t>
            </w:r>
            <w:r>
              <w:rPr>
                <w:rFonts w:ascii="楷体" w:eastAsia="楷体" w:hAnsi="楷体" w:cs="楷体" w:hint="eastAsia"/>
                <w:b w:val="0"/>
                <w:bCs/>
                <w:color w:val="auto"/>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rPr>
          </w:pPr>
          <w:hyperlink w:anchor="_Toc30143" w:history="1">
            <w:r w:rsidR="00BD0405">
              <w:rPr>
                <w:rFonts w:ascii="楷体" w:eastAsia="楷体" w:hAnsi="楷体" w:cs="楷体" w:hint="eastAsia"/>
                <w:b w:val="0"/>
                <w:bCs/>
                <w:szCs w:val="32"/>
              </w:rPr>
              <w:t>附件二：</w:t>
            </w:r>
            <w:r w:rsidR="00BD0405">
              <w:rPr>
                <w:rFonts w:ascii="楷体" w:eastAsia="楷体" w:hAnsi="楷体" w:cs="楷体" w:hint="eastAsia"/>
                <w:b w:val="0"/>
                <w:bCs/>
                <w:szCs w:val="32"/>
              </w:rPr>
              <w:t xml:space="preserve"> </w:t>
            </w:r>
            <w:r w:rsidR="00BD0405">
              <w:rPr>
                <w:rFonts w:ascii="楷体" w:eastAsia="楷体" w:hAnsi="楷体" w:cs="楷体" w:hint="eastAsia"/>
                <w:b w:val="0"/>
                <w:bCs/>
              </w:rPr>
              <w:t>开标一览表</w:t>
            </w:r>
            <w:r w:rsidR="00BD0405">
              <w:rPr>
                <w:rFonts w:ascii="楷体" w:eastAsia="楷体" w:hAnsi="楷体" w:cs="楷体" w:hint="eastAsia"/>
                <w:b w:val="0"/>
                <w:bCs/>
              </w:rPr>
              <w:tab/>
            </w:r>
            <w:r>
              <w:rPr>
                <w:rFonts w:ascii="楷体" w:eastAsia="楷体" w:hAnsi="楷体" w:cs="楷体" w:hint="eastAsia"/>
                <w:b w:val="0"/>
                <w:bCs/>
              </w:rPr>
              <w:fldChar w:fldCharType="begin"/>
            </w:r>
            <w:r w:rsidR="00BD0405">
              <w:rPr>
                <w:rFonts w:ascii="楷体" w:eastAsia="楷体" w:hAnsi="楷体" w:cs="楷体" w:hint="eastAsia"/>
                <w:b w:val="0"/>
                <w:bCs/>
              </w:rPr>
              <w:instrText xml:space="preserve"> PAGEREF _Toc30143 </w:instrText>
            </w:r>
            <w:r>
              <w:rPr>
                <w:rFonts w:ascii="楷体" w:eastAsia="楷体" w:hAnsi="楷体" w:cs="楷体" w:hint="eastAsia"/>
                <w:b w:val="0"/>
                <w:bCs/>
              </w:rPr>
              <w:fldChar w:fldCharType="separate"/>
            </w:r>
            <w:r w:rsidR="00BD0405">
              <w:rPr>
                <w:rFonts w:ascii="楷体" w:eastAsia="楷体" w:hAnsi="楷体" w:cs="楷体" w:hint="eastAsia"/>
                <w:b w:val="0"/>
                <w:bCs/>
              </w:rPr>
              <w:t>55</w:t>
            </w:r>
            <w:r>
              <w:rPr>
                <w:rFonts w:ascii="楷体" w:eastAsia="楷体" w:hAnsi="楷体" w:cs="楷体" w:hint="eastAsia"/>
                <w:b w:val="0"/>
                <w:bCs/>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rPr>
          </w:pPr>
          <w:hyperlink w:anchor="_Toc1071" w:history="1">
            <w:r w:rsidR="00BD0405">
              <w:rPr>
                <w:rFonts w:ascii="楷体" w:eastAsia="楷体" w:hAnsi="楷体" w:cs="楷体" w:hint="eastAsia"/>
                <w:b w:val="0"/>
                <w:bCs/>
                <w:szCs w:val="32"/>
              </w:rPr>
              <w:t>附件三：</w:t>
            </w:r>
            <w:r w:rsidR="00BD0405">
              <w:rPr>
                <w:rFonts w:ascii="楷体" w:eastAsia="楷体" w:hAnsi="楷体" w:cs="楷体" w:hint="eastAsia"/>
                <w:b w:val="0"/>
                <w:bCs/>
                <w:szCs w:val="32"/>
              </w:rPr>
              <w:t xml:space="preserve"> </w:t>
            </w:r>
            <w:r w:rsidR="00BD0405">
              <w:rPr>
                <w:rFonts w:ascii="楷体" w:eastAsia="楷体" w:hAnsi="楷体" w:cs="楷体" w:hint="eastAsia"/>
                <w:b w:val="0"/>
                <w:bCs/>
              </w:rPr>
              <w:t>投标报价明细表</w:t>
            </w:r>
            <w:r w:rsidR="00BD0405">
              <w:rPr>
                <w:rFonts w:ascii="楷体" w:eastAsia="楷体" w:hAnsi="楷体" w:cs="楷体" w:hint="eastAsia"/>
                <w:b w:val="0"/>
                <w:bCs/>
              </w:rPr>
              <w:tab/>
            </w:r>
            <w:r>
              <w:rPr>
                <w:rFonts w:ascii="楷体" w:eastAsia="楷体" w:hAnsi="楷体" w:cs="楷体" w:hint="eastAsia"/>
                <w:b w:val="0"/>
                <w:bCs/>
              </w:rPr>
              <w:fldChar w:fldCharType="begin"/>
            </w:r>
            <w:r w:rsidR="00BD0405">
              <w:rPr>
                <w:rFonts w:ascii="楷体" w:eastAsia="楷体" w:hAnsi="楷体" w:cs="楷体" w:hint="eastAsia"/>
                <w:b w:val="0"/>
                <w:bCs/>
              </w:rPr>
              <w:instrText xml:space="preserve"> PAGEREF _Toc1071 </w:instrText>
            </w:r>
            <w:r>
              <w:rPr>
                <w:rFonts w:ascii="楷体" w:eastAsia="楷体" w:hAnsi="楷体" w:cs="楷体" w:hint="eastAsia"/>
                <w:b w:val="0"/>
                <w:bCs/>
              </w:rPr>
              <w:fldChar w:fldCharType="separate"/>
            </w:r>
            <w:r w:rsidR="00BD0405">
              <w:rPr>
                <w:rFonts w:ascii="楷体" w:eastAsia="楷体" w:hAnsi="楷体" w:cs="楷体" w:hint="eastAsia"/>
                <w:b w:val="0"/>
                <w:bCs/>
              </w:rPr>
              <w:t>56</w:t>
            </w:r>
            <w:r>
              <w:rPr>
                <w:rFonts w:ascii="楷体" w:eastAsia="楷体" w:hAnsi="楷体" w:cs="楷体" w:hint="eastAsia"/>
                <w:b w:val="0"/>
                <w:bCs/>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rPr>
          </w:pPr>
          <w:hyperlink w:anchor="_Toc29156" w:history="1">
            <w:r w:rsidR="00BD0405">
              <w:rPr>
                <w:rFonts w:ascii="楷体" w:eastAsia="楷体" w:hAnsi="楷体" w:cs="楷体" w:hint="eastAsia"/>
                <w:b w:val="0"/>
                <w:bCs/>
                <w:szCs w:val="32"/>
              </w:rPr>
              <w:t>附件四：</w:t>
            </w:r>
            <w:r w:rsidR="00BD0405">
              <w:rPr>
                <w:rFonts w:ascii="楷体" w:eastAsia="楷体" w:hAnsi="楷体" w:cs="楷体" w:hint="eastAsia"/>
                <w:b w:val="0"/>
                <w:bCs/>
                <w:szCs w:val="32"/>
              </w:rPr>
              <w:t xml:space="preserve"> </w:t>
            </w:r>
            <w:r w:rsidR="00BD0405">
              <w:rPr>
                <w:rFonts w:ascii="楷体" w:eastAsia="楷体" w:hAnsi="楷体" w:cs="楷体" w:hint="eastAsia"/>
                <w:b w:val="0"/>
                <w:bCs/>
              </w:rPr>
              <w:t>法定代表人授权书</w:t>
            </w:r>
            <w:r w:rsidR="00BD0405">
              <w:rPr>
                <w:rFonts w:ascii="楷体" w:eastAsia="楷体" w:hAnsi="楷体" w:cs="楷体" w:hint="eastAsia"/>
                <w:b w:val="0"/>
                <w:bCs/>
              </w:rPr>
              <w:tab/>
            </w:r>
            <w:r>
              <w:rPr>
                <w:rFonts w:ascii="楷体" w:eastAsia="楷体" w:hAnsi="楷体" w:cs="楷体" w:hint="eastAsia"/>
                <w:b w:val="0"/>
                <w:bCs/>
              </w:rPr>
              <w:fldChar w:fldCharType="begin"/>
            </w:r>
            <w:r w:rsidR="00BD0405">
              <w:rPr>
                <w:rFonts w:ascii="楷体" w:eastAsia="楷体" w:hAnsi="楷体" w:cs="楷体" w:hint="eastAsia"/>
                <w:b w:val="0"/>
                <w:bCs/>
              </w:rPr>
              <w:instrText xml:space="preserve"> PAGEREF _Toc29156 </w:instrText>
            </w:r>
            <w:r>
              <w:rPr>
                <w:rFonts w:ascii="楷体" w:eastAsia="楷体" w:hAnsi="楷体" w:cs="楷体" w:hint="eastAsia"/>
                <w:b w:val="0"/>
                <w:bCs/>
              </w:rPr>
              <w:fldChar w:fldCharType="separate"/>
            </w:r>
            <w:r w:rsidR="00BD0405">
              <w:rPr>
                <w:rFonts w:ascii="楷体" w:eastAsia="楷体" w:hAnsi="楷体" w:cs="楷体" w:hint="eastAsia"/>
                <w:b w:val="0"/>
                <w:bCs/>
              </w:rPr>
              <w:t>57</w:t>
            </w:r>
            <w:r>
              <w:rPr>
                <w:rFonts w:ascii="楷体" w:eastAsia="楷体" w:hAnsi="楷体" w:cs="楷体" w:hint="eastAsia"/>
                <w:b w:val="0"/>
                <w:bCs/>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rPr>
          </w:pPr>
          <w:hyperlink w:anchor="_Toc27489" w:history="1">
            <w:r w:rsidR="00BD0405">
              <w:rPr>
                <w:rFonts w:ascii="楷体" w:eastAsia="楷体" w:hAnsi="楷体" w:cs="楷体" w:hint="eastAsia"/>
                <w:b w:val="0"/>
                <w:bCs/>
                <w:szCs w:val="32"/>
              </w:rPr>
              <w:t>附件五：</w:t>
            </w:r>
            <w:r w:rsidR="00BD0405">
              <w:rPr>
                <w:rFonts w:ascii="楷体" w:eastAsia="楷体" w:hAnsi="楷体" w:cs="楷体" w:hint="eastAsia"/>
                <w:b w:val="0"/>
                <w:bCs/>
                <w:szCs w:val="32"/>
              </w:rPr>
              <w:t xml:space="preserve"> </w:t>
            </w:r>
            <w:r w:rsidR="00BD0405">
              <w:rPr>
                <w:rFonts w:ascii="楷体" w:eastAsia="楷体" w:hAnsi="楷体" w:cs="楷体" w:hint="eastAsia"/>
                <w:b w:val="0"/>
                <w:bCs/>
              </w:rPr>
              <w:t>投标人的资格声明</w:t>
            </w:r>
            <w:r w:rsidR="00BD0405">
              <w:rPr>
                <w:rFonts w:ascii="楷体" w:eastAsia="楷体" w:hAnsi="楷体" w:cs="楷体" w:hint="eastAsia"/>
                <w:b w:val="0"/>
                <w:bCs/>
              </w:rPr>
              <w:tab/>
            </w:r>
            <w:r>
              <w:rPr>
                <w:rFonts w:ascii="楷体" w:eastAsia="楷体" w:hAnsi="楷体" w:cs="楷体" w:hint="eastAsia"/>
                <w:b w:val="0"/>
                <w:bCs/>
              </w:rPr>
              <w:fldChar w:fldCharType="begin"/>
            </w:r>
            <w:r w:rsidR="00BD0405">
              <w:rPr>
                <w:rFonts w:ascii="楷体" w:eastAsia="楷体" w:hAnsi="楷体" w:cs="楷体" w:hint="eastAsia"/>
                <w:b w:val="0"/>
                <w:bCs/>
              </w:rPr>
              <w:instrText xml:space="preserve"> PAGEREF _Toc27489 </w:instrText>
            </w:r>
            <w:r>
              <w:rPr>
                <w:rFonts w:ascii="楷体" w:eastAsia="楷体" w:hAnsi="楷体" w:cs="楷体" w:hint="eastAsia"/>
                <w:b w:val="0"/>
                <w:bCs/>
              </w:rPr>
              <w:fldChar w:fldCharType="separate"/>
            </w:r>
            <w:r w:rsidR="00BD0405">
              <w:rPr>
                <w:rFonts w:ascii="楷体" w:eastAsia="楷体" w:hAnsi="楷体" w:cs="楷体" w:hint="eastAsia"/>
                <w:b w:val="0"/>
                <w:bCs/>
              </w:rPr>
              <w:t>58</w:t>
            </w:r>
            <w:r>
              <w:rPr>
                <w:rFonts w:ascii="楷体" w:eastAsia="楷体" w:hAnsi="楷体" w:cs="楷体" w:hint="eastAsia"/>
                <w:b w:val="0"/>
                <w:bCs/>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rPr>
          </w:pPr>
          <w:hyperlink w:anchor="_Toc23733" w:history="1">
            <w:r w:rsidR="00BD0405">
              <w:rPr>
                <w:rFonts w:ascii="楷体" w:eastAsia="楷体" w:hAnsi="楷体" w:cs="楷体" w:hint="eastAsia"/>
                <w:b w:val="0"/>
                <w:bCs/>
                <w:szCs w:val="32"/>
              </w:rPr>
              <w:t>附件六：</w:t>
            </w:r>
            <w:r w:rsidR="00BD0405">
              <w:rPr>
                <w:rFonts w:ascii="楷体" w:eastAsia="楷体" w:hAnsi="楷体" w:cs="楷体" w:hint="eastAsia"/>
                <w:b w:val="0"/>
                <w:bCs/>
                <w:szCs w:val="32"/>
              </w:rPr>
              <w:t xml:space="preserve"> </w:t>
            </w:r>
            <w:r w:rsidR="00BD0405">
              <w:rPr>
                <w:rFonts w:ascii="楷体" w:eastAsia="楷体" w:hAnsi="楷体" w:cs="楷体" w:hint="eastAsia"/>
                <w:b w:val="0"/>
                <w:bCs/>
              </w:rPr>
              <w:t>制造商中小企业声明函（适用于货物类项目</w:t>
            </w:r>
            <w:r w:rsidR="00BD0405">
              <w:rPr>
                <w:rFonts w:ascii="楷体" w:eastAsia="楷体" w:hAnsi="楷体" w:cs="楷体" w:hint="eastAsia"/>
                <w:b w:val="0"/>
                <w:bCs/>
              </w:rPr>
              <w:t>）</w:t>
            </w:r>
            <w:r w:rsidR="00BD0405">
              <w:rPr>
                <w:rFonts w:ascii="楷体" w:eastAsia="楷体" w:hAnsi="楷体" w:cs="楷体" w:hint="eastAsia"/>
                <w:b w:val="0"/>
                <w:bCs/>
              </w:rPr>
              <w:tab/>
            </w:r>
            <w:r>
              <w:rPr>
                <w:rFonts w:ascii="楷体" w:eastAsia="楷体" w:hAnsi="楷体" w:cs="楷体" w:hint="eastAsia"/>
                <w:b w:val="0"/>
                <w:bCs/>
              </w:rPr>
              <w:fldChar w:fldCharType="begin"/>
            </w:r>
            <w:r w:rsidR="00BD0405">
              <w:rPr>
                <w:rFonts w:ascii="楷体" w:eastAsia="楷体" w:hAnsi="楷体" w:cs="楷体" w:hint="eastAsia"/>
                <w:b w:val="0"/>
                <w:bCs/>
              </w:rPr>
              <w:instrText xml:space="preserve"> PAGEREF _Toc23733 </w:instrText>
            </w:r>
            <w:r>
              <w:rPr>
                <w:rFonts w:ascii="楷体" w:eastAsia="楷体" w:hAnsi="楷体" w:cs="楷体" w:hint="eastAsia"/>
                <w:b w:val="0"/>
                <w:bCs/>
              </w:rPr>
              <w:fldChar w:fldCharType="separate"/>
            </w:r>
            <w:r w:rsidR="00BD0405">
              <w:rPr>
                <w:rFonts w:ascii="楷体" w:eastAsia="楷体" w:hAnsi="楷体" w:cs="楷体" w:hint="eastAsia"/>
                <w:b w:val="0"/>
                <w:bCs/>
              </w:rPr>
              <w:t>59</w:t>
            </w:r>
            <w:r>
              <w:rPr>
                <w:rFonts w:ascii="楷体" w:eastAsia="楷体" w:hAnsi="楷体" w:cs="楷体" w:hint="eastAsia"/>
                <w:b w:val="0"/>
                <w:bCs/>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rPr>
          </w:pPr>
          <w:hyperlink w:anchor="_Toc30409" w:history="1">
            <w:r w:rsidR="00BD0405">
              <w:rPr>
                <w:rFonts w:ascii="楷体" w:eastAsia="楷体" w:hAnsi="楷体" w:cs="楷体" w:hint="eastAsia"/>
                <w:b w:val="0"/>
                <w:bCs/>
                <w:szCs w:val="32"/>
              </w:rPr>
              <w:t>附件七：</w:t>
            </w:r>
            <w:r w:rsidR="00BD0405">
              <w:rPr>
                <w:rFonts w:ascii="楷体" w:eastAsia="楷体" w:hAnsi="楷体" w:cs="楷体" w:hint="eastAsia"/>
                <w:b w:val="0"/>
                <w:bCs/>
                <w:szCs w:val="32"/>
              </w:rPr>
              <w:t xml:space="preserve"> </w:t>
            </w:r>
            <w:r w:rsidR="00BD0405">
              <w:rPr>
                <w:rFonts w:ascii="楷体" w:eastAsia="楷体" w:hAnsi="楷体" w:cs="楷体" w:hint="eastAsia"/>
                <w:b w:val="0"/>
                <w:bCs/>
              </w:rPr>
              <w:t>中小企业声明函（适用于工程类、服务类项目）</w:t>
            </w:r>
            <w:r w:rsidR="00BD0405">
              <w:rPr>
                <w:rFonts w:ascii="楷体" w:eastAsia="楷体" w:hAnsi="楷体" w:cs="楷体" w:hint="eastAsia"/>
                <w:b w:val="0"/>
                <w:bCs/>
              </w:rPr>
              <w:tab/>
            </w:r>
            <w:r>
              <w:rPr>
                <w:rFonts w:ascii="楷体" w:eastAsia="楷体" w:hAnsi="楷体" w:cs="楷体" w:hint="eastAsia"/>
                <w:b w:val="0"/>
                <w:bCs/>
              </w:rPr>
              <w:fldChar w:fldCharType="begin"/>
            </w:r>
            <w:r w:rsidR="00BD0405">
              <w:rPr>
                <w:rFonts w:ascii="楷体" w:eastAsia="楷体" w:hAnsi="楷体" w:cs="楷体" w:hint="eastAsia"/>
                <w:b w:val="0"/>
                <w:bCs/>
              </w:rPr>
              <w:instrText xml:space="preserve"> PAGEREF _Toc30409 </w:instrText>
            </w:r>
            <w:r>
              <w:rPr>
                <w:rFonts w:ascii="楷体" w:eastAsia="楷体" w:hAnsi="楷体" w:cs="楷体" w:hint="eastAsia"/>
                <w:b w:val="0"/>
                <w:bCs/>
              </w:rPr>
              <w:fldChar w:fldCharType="separate"/>
            </w:r>
            <w:r w:rsidR="00BD0405">
              <w:rPr>
                <w:rFonts w:ascii="楷体" w:eastAsia="楷体" w:hAnsi="楷体" w:cs="楷体" w:hint="eastAsia"/>
                <w:b w:val="0"/>
                <w:bCs/>
              </w:rPr>
              <w:t>60</w:t>
            </w:r>
            <w:r>
              <w:rPr>
                <w:rFonts w:ascii="楷体" w:eastAsia="楷体" w:hAnsi="楷体" w:cs="楷体" w:hint="eastAsia"/>
                <w:b w:val="0"/>
                <w:bCs/>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rPr>
          </w:pPr>
          <w:hyperlink w:anchor="_Toc32312" w:history="1">
            <w:r w:rsidR="00BD0405">
              <w:rPr>
                <w:rFonts w:ascii="楷体" w:eastAsia="楷体" w:hAnsi="楷体" w:cs="楷体" w:hint="eastAsia"/>
                <w:b w:val="0"/>
                <w:bCs/>
                <w:szCs w:val="32"/>
              </w:rPr>
              <w:t>附件八：</w:t>
            </w:r>
            <w:r w:rsidR="00BD0405">
              <w:rPr>
                <w:rFonts w:ascii="楷体" w:eastAsia="楷体" w:hAnsi="楷体" w:cs="楷体" w:hint="eastAsia"/>
                <w:b w:val="0"/>
                <w:bCs/>
                <w:szCs w:val="32"/>
              </w:rPr>
              <w:t xml:space="preserve"> </w:t>
            </w:r>
            <w:r w:rsidR="00BD0405">
              <w:rPr>
                <w:rFonts w:ascii="楷体" w:eastAsia="楷体" w:hAnsi="楷体" w:cs="楷体" w:hint="eastAsia"/>
                <w:b w:val="0"/>
                <w:bCs/>
              </w:rPr>
              <w:t>中小企业划型标准</w:t>
            </w:r>
            <w:r w:rsidR="00BD0405">
              <w:rPr>
                <w:rFonts w:ascii="楷体" w:eastAsia="楷体" w:hAnsi="楷体" w:cs="楷体" w:hint="eastAsia"/>
                <w:b w:val="0"/>
                <w:bCs/>
              </w:rPr>
              <w:tab/>
            </w:r>
            <w:r>
              <w:rPr>
                <w:rFonts w:ascii="楷体" w:eastAsia="楷体" w:hAnsi="楷体" w:cs="楷体" w:hint="eastAsia"/>
                <w:b w:val="0"/>
                <w:bCs/>
              </w:rPr>
              <w:fldChar w:fldCharType="begin"/>
            </w:r>
            <w:r w:rsidR="00BD0405">
              <w:rPr>
                <w:rFonts w:ascii="楷体" w:eastAsia="楷体" w:hAnsi="楷体" w:cs="楷体" w:hint="eastAsia"/>
                <w:b w:val="0"/>
                <w:bCs/>
              </w:rPr>
              <w:instrText xml:space="preserve"> PAGEREF _Toc32312 </w:instrText>
            </w:r>
            <w:r>
              <w:rPr>
                <w:rFonts w:ascii="楷体" w:eastAsia="楷体" w:hAnsi="楷体" w:cs="楷体" w:hint="eastAsia"/>
                <w:b w:val="0"/>
                <w:bCs/>
              </w:rPr>
              <w:fldChar w:fldCharType="separate"/>
            </w:r>
            <w:r w:rsidR="00BD0405">
              <w:rPr>
                <w:rFonts w:ascii="楷体" w:eastAsia="楷体" w:hAnsi="楷体" w:cs="楷体" w:hint="eastAsia"/>
                <w:b w:val="0"/>
                <w:bCs/>
              </w:rPr>
              <w:t>61</w:t>
            </w:r>
            <w:r>
              <w:rPr>
                <w:rFonts w:ascii="楷体" w:eastAsia="楷体" w:hAnsi="楷体" w:cs="楷体" w:hint="eastAsia"/>
                <w:b w:val="0"/>
                <w:bCs/>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rPr>
          </w:pPr>
          <w:hyperlink w:anchor="_Toc25040" w:history="1">
            <w:r w:rsidR="00BD0405">
              <w:rPr>
                <w:rFonts w:ascii="楷体" w:eastAsia="楷体" w:hAnsi="楷体" w:cs="楷体" w:hint="eastAsia"/>
                <w:b w:val="0"/>
                <w:bCs/>
                <w:szCs w:val="32"/>
              </w:rPr>
              <w:t>附件九：</w:t>
            </w:r>
            <w:r w:rsidR="00BD0405">
              <w:rPr>
                <w:rFonts w:ascii="楷体" w:eastAsia="楷体" w:hAnsi="楷体" w:cs="楷体" w:hint="eastAsia"/>
                <w:b w:val="0"/>
                <w:bCs/>
                <w:szCs w:val="32"/>
              </w:rPr>
              <w:t xml:space="preserve"> </w:t>
            </w:r>
            <w:r w:rsidR="00BD0405">
              <w:rPr>
                <w:rFonts w:ascii="楷体" w:eastAsia="楷体" w:hAnsi="楷体" w:cs="楷体" w:hint="eastAsia"/>
                <w:b w:val="0"/>
                <w:bCs/>
              </w:rPr>
              <w:t>残疾人福利性单位声明函（适用于货物类项目）</w:t>
            </w:r>
            <w:r w:rsidR="00BD0405">
              <w:rPr>
                <w:rFonts w:ascii="楷体" w:eastAsia="楷体" w:hAnsi="楷体" w:cs="楷体" w:hint="eastAsia"/>
                <w:b w:val="0"/>
                <w:bCs/>
              </w:rPr>
              <w:tab/>
            </w:r>
            <w:r>
              <w:rPr>
                <w:rFonts w:ascii="楷体" w:eastAsia="楷体" w:hAnsi="楷体" w:cs="楷体" w:hint="eastAsia"/>
                <w:b w:val="0"/>
                <w:bCs/>
              </w:rPr>
              <w:fldChar w:fldCharType="begin"/>
            </w:r>
            <w:r w:rsidR="00BD0405">
              <w:rPr>
                <w:rFonts w:ascii="楷体" w:eastAsia="楷体" w:hAnsi="楷体" w:cs="楷体" w:hint="eastAsia"/>
                <w:b w:val="0"/>
                <w:bCs/>
              </w:rPr>
              <w:instrText xml:space="preserve"> PAGEREF _Toc25040 </w:instrText>
            </w:r>
            <w:r>
              <w:rPr>
                <w:rFonts w:ascii="楷体" w:eastAsia="楷体" w:hAnsi="楷体" w:cs="楷体" w:hint="eastAsia"/>
                <w:b w:val="0"/>
                <w:bCs/>
              </w:rPr>
              <w:fldChar w:fldCharType="separate"/>
            </w:r>
            <w:r w:rsidR="00BD0405">
              <w:rPr>
                <w:rFonts w:ascii="楷体" w:eastAsia="楷体" w:hAnsi="楷体" w:cs="楷体" w:hint="eastAsia"/>
                <w:b w:val="0"/>
                <w:bCs/>
              </w:rPr>
              <w:t>62</w:t>
            </w:r>
            <w:r>
              <w:rPr>
                <w:rFonts w:ascii="楷体" w:eastAsia="楷体" w:hAnsi="楷体" w:cs="楷体" w:hint="eastAsia"/>
                <w:b w:val="0"/>
                <w:bCs/>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rPr>
          </w:pPr>
          <w:hyperlink w:anchor="_Toc26310" w:history="1">
            <w:r w:rsidR="00BD0405">
              <w:rPr>
                <w:rFonts w:ascii="楷体" w:eastAsia="楷体" w:hAnsi="楷体" w:cs="楷体" w:hint="eastAsia"/>
                <w:b w:val="0"/>
                <w:bCs/>
                <w:szCs w:val="32"/>
              </w:rPr>
              <w:t>附件十：</w:t>
            </w:r>
            <w:r w:rsidR="00BD0405">
              <w:rPr>
                <w:rFonts w:ascii="楷体" w:eastAsia="楷体" w:hAnsi="楷体" w:cs="楷体" w:hint="eastAsia"/>
                <w:b w:val="0"/>
                <w:bCs/>
                <w:szCs w:val="32"/>
              </w:rPr>
              <w:t xml:space="preserve"> </w:t>
            </w:r>
            <w:r w:rsidR="00BD0405">
              <w:rPr>
                <w:rFonts w:ascii="楷体" w:eastAsia="楷体" w:hAnsi="楷体" w:cs="楷体" w:hint="eastAsia"/>
                <w:b w:val="0"/>
                <w:bCs/>
              </w:rPr>
              <w:t>残疾人福利性单位声明函（适用于工程类、服务类项目）</w:t>
            </w:r>
            <w:r w:rsidR="00BD0405">
              <w:rPr>
                <w:rFonts w:ascii="楷体" w:eastAsia="楷体" w:hAnsi="楷体" w:cs="楷体" w:hint="eastAsia"/>
                <w:b w:val="0"/>
                <w:bCs/>
              </w:rPr>
              <w:tab/>
            </w:r>
            <w:r>
              <w:rPr>
                <w:rFonts w:ascii="楷体" w:eastAsia="楷体" w:hAnsi="楷体" w:cs="楷体" w:hint="eastAsia"/>
                <w:b w:val="0"/>
                <w:bCs/>
              </w:rPr>
              <w:fldChar w:fldCharType="begin"/>
            </w:r>
            <w:r w:rsidR="00BD0405">
              <w:rPr>
                <w:rFonts w:ascii="楷体" w:eastAsia="楷体" w:hAnsi="楷体" w:cs="楷体" w:hint="eastAsia"/>
                <w:b w:val="0"/>
                <w:bCs/>
              </w:rPr>
              <w:instrText xml:space="preserve"> PAGEREF _Toc26310 </w:instrText>
            </w:r>
            <w:r>
              <w:rPr>
                <w:rFonts w:ascii="楷体" w:eastAsia="楷体" w:hAnsi="楷体" w:cs="楷体" w:hint="eastAsia"/>
                <w:b w:val="0"/>
                <w:bCs/>
              </w:rPr>
              <w:fldChar w:fldCharType="separate"/>
            </w:r>
            <w:r w:rsidR="00BD0405">
              <w:rPr>
                <w:rFonts w:ascii="楷体" w:eastAsia="楷体" w:hAnsi="楷体" w:cs="楷体" w:hint="eastAsia"/>
                <w:b w:val="0"/>
                <w:bCs/>
              </w:rPr>
              <w:t>63</w:t>
            </w:r>
            <w:r>
              <w:rPr>
                <w:rFonts w:ascii="楷体" w:eastAsia="楷体" w:hAnsi="楷体" w:cs="楷体" w:hint="eastAsia"/>
                <w:b w:val="0"/>
                <w:bCs/>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rPr>
          </w:pPr>
          <w:hyperlink w:anchor="_Toc7274" w:history="1">
            <w:r w:rsidR="00BD0405">
              <w:rPr>
                <w:rFonts w:ascii="楷体" w:eastAsia="楷体" w:hAnsi="楷体" w:cs="楷体" w:hint="eastAsia"/>
                <w:b w:val="0"/>
                <w:bCs/>
                <w:szCs w:val="32"/>
              </w:rPr>
              <w:t>附件十一：</w:t>
            </w:r>
            <w:r w:rsidR="00BD0405">
              <w:rPr>
                <w:rFonts w:ascii="楷体" w:eastAsia="楷体" w:hAnsi="楷体" w:cs="楷体" w:hint="eastAsia"/>
                <w:b w:val="0"/>
                <w:bCs/>
                <w:szCs w:val="32"/>
              </w:rPr>
              <w:t xml:space="preserve"> </w:t>
            </w:r>
            <w:r w:rsidR="00BD0405">
              <w:rPr>
                <w:rFonts w:ascii="楷体" w:eastAsia="楷体" w:hAnsi="楷体" w:cs="楷体" w:hint="eastAsia"/>
                <w:b w:val="0"/>
                <w:bCs/>
              </w:rPr>
              <w:t>享受政府采购支持政策的残疾人福利性单位的标准</w:t>
            </w:r>
            <w:r w:rsidR="00BD0405">
              <w:rPr>
                <w:rFonts w:ascii="楷体" w:eastAsia="楷体" w:hAnsi="楷体" w:cs="楷体" w:hint="eastAsia"/>
                <w:b w:val="0"/>
                <w:bCs/>
              </w:rPr>
              <w:tab/>
            </w:r>
            <w:r>
              <w:rPr>
                <w:rFonts w:ascii="楷体" w:eastAsia="楷体" w:hAnsi="楷体" w:cs="楷体" w:hint="eastAsia"/>
                <w:b w:val="0"/>
                <w:bCs/>
              </w:rPr>
              <w:fldChar w:fldCharType="begin"/>
            </w:r>
            <w:r w:rsidR="00BD0405">
              <w:rPr>
                <w:rFonts w:ascii="楷体" w:eastAsia="楷体" w:hAnsi="楷体" w:cs="楷体" w:hint="eastAsia"/>
                <w:b w:val="0"/>
                <w:bCs/>
              </w:rPr>
              <w:instrText xml:space="preserve"> PAGEREF _Toc7274 </w:instrText>
            </w:r>
            <w:r>
              <w:rPr>
                <w:rFonts w:ascii="楷体" w:eastAsia="楷体" w:hAnsi="楷体" w:cs="楷体" w:hint="eastAsia"/>
                <w:b w:val="0"/>
                <w:bCs/>
              </w:rPr>
              <w:fldChar w:fldCharType="separate"/>
            </w:r>
            <w:r w:rsidR="00BD0405">
              <w:rPr>
                <w:rFonts w:ascii="楷体" w:eastAsia="楷体" w:hAnsi="楷体" w:cs="楷体" w:hint="eastAsia"/>
                <w:b w:val="0"/>
                <w:bCs/>
              </w:rPr>
              <w:t>64</w:t>
            </w:r>
            <w:r>
              <w:rPr>
                <w:rFonts w:ascii="楷体" w:eastAsia="楷体" w:hAnsi="楷体" w:cs="楷体" w:hint="eastAsia"/>
                <w:b w:val="0"/>
                <w:bCs/>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rPr>
          </w:pPr>
          <w:hyperlink w:anchor="_Toc31969" w:history="1">
            <w:r w:rsidR="00BD0405">
              <w:rPr>
                <w:rFonts w:ascii="楷体" w:eastAsia="楷体" w:hAnsi="楷体" w:cs="楷体" w:hint="eastAsia"/>
                <w:b w:val="0"/>
                <w:bCs/>
                <w:w w:val="90"/>
                <w:szCs w:val="32"/>
              </w:rPr>
              <w:t>附件十二：</w:t>
            </w:r>
            <w:r w:rsidR="00BD0405">
              <w:rPr>
                <w:rFonts w:ascii="楷体" w:eastAsia="楷体" w:hAnsi="楷体" w:cs="楷体" w:hint="eastAsia"/>
                <w:b w:val="0"/>
                <w:bCs/>
                <w:w w:val="90"/>
                <w:szCs w:val="32"/>
              </w:rPr>
              <w:t xml:space="preserve"> </w:t>
            </w:r>
            <w:r w:rsidR="00BD0405">
              <w:rPr>
                <w:rFonts w:ascii="楷体" w:eastAsia="楷体" w:hAnsi="楷体" w:cs="楷体" w:hint="eastAsia"/>
                <w:b w:val="0"/>
                <w:bCs/>
                <w:w w:val="90"/>
              </w:rPr>
              <w:t>小型和微型、监狱企业、残疾人福利性单位货物汇总表</w:t>
            </w:r>
            <w:r w:rsidR="00BD0405">
              <w:rPr>
                <w:rFonts w:ascii="楷体" w:eastAsia="楷体" w:hAnsi="楷体" w:cs="楷体" w:hint="eastAsia"/>
                <w:b w:val="0"/>
                <w:bCs/>
              </w:rPr>
              <w:tab/>
            </w:r>
            <w:r>
              <w:rPr>
                <w:rFonts w:ascii="楷体" w:eastAsia="楷体" w:hAnsi="楷体" w:cs="楷体" w:hint="eastAsia"/>
                <w:b w:val="0"/>
                <w:bCs/>
              </w:rPr>
              <w:fldChar w:fldCharType="begin"/>
            </w:r>
            <w:r w:rsidR="00BD0405">
              <w:rPr>
                <w:rFonts w:ascii="楷体" w:eastAsia="楷体" w:hAnsi="楷体" w:cs="楷体" w:hint="eastAsia"/>
                <w:b w:val="0"/>
                <w:bCs/>
              </w:rPr>
              <w:instrText xml:space="preserve"> PAGEREF _Toc31969 </w:instrText>
            </w:r>
            <w:r>
              <w:rPr>
                <w:rFonts w:ascii="楷体" w:eastAsia="楷体" w:hAnsi="楷体" w:cs="楷体" w:hint="eastAsia"/>
                <w:b w:val="0"/>
                <w:bCs/>
              </w:rPr>
              <w:fldChar w:fldCharType="separate"/>
            </w:r>
            <w:r w:rsidR="00BD0405">
              <w:rPr>
                <w:rFonts w:ascii="楷体" w:eastAsia="楷体" w:hAnsi="楷体" w:cs="楷体" w:hint="eastAsia"/>
                <w:b w:val="0"/>
                <w:bCs/>
              </w:rPr>
              <w:t>65</w:t>
            </w:r>
            <w:r>
              <w:rPr>
                <w:rFonts w:ascii="楷体" w:eastAsia="楷体" w:hAnsi="楷体" w:cs="楷体" w:hint="eastAsia"/>
                <w:b w:val="0"/>
                <w:bCs/>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rPr>
          </w:pPr>
          <w:hyperlink w:anchor="_Toc2397" w:history="1">
            <w:r w:rsidR="00BD0405">
              <w:rPr>
                <w:rFonts w:ascii="楷体" w:eastAsia="楷体" w:hAnsi="楷体" w:cs="楷体" w:hint="eastAsia"/>
                <w:b w:val="0"/>
                <w:bCs/>
                <w:szCs w:val="32"/>
              </w:rPr>
              <w:t>附件十三：</w:t>
            </w:r>
            <w:r w:rsidR="00BD0405">
              <w:rPr>
                <w:rFonts w:ascii="楷体" w:eastAsia="楷体" w:hAnsi="楷体" w:cs="楷体" w:hint="eastAsia"/>
                <w:b w:val="0"/>
                <w:bCs/>
                <w:szCs w:val="32"/>
              </w:rPr>
              <w:t xml:space="preserve"> </w:t>
            </w:r>
            <w:r w:rsidR="00BD0405">
              <w:rPr>
                <w:rFonts w:ascii="楷体" w:eastAsia="楷体" w:hAnsi="楷体" w:cs="楷体" w:hint="eastAsia"/>
                <w:b w:val="0"/>
                <w:bCs/>
              </w:rPr>
              <w:t>投标货物（工程或服务）清单</w:t>
            </w:r>
            <w:r w:rsidR="00BD0405">
              <w:rPr>
                <w:rFonts w:ascii="楷体" w:eastAsia="楷体" w:hAnsi="楷体" w:cs="楷体" w:hint="eastAsia"/>
                <w:b w:val="0"/>
                <w:bCs/>
              </w:rPr>
              <w:tab/>
            </w:r>
            <w:r>
              <w:rPr>
                <w:rFonts w:ascii="楷体" w:eastAsia="楷体" w:hAnsi="楷体" w:cs="楷体" w:hint="eastAsia"/>
                <w:b w:val="0"/>
                <w:bCs/>
              </w:rPr>
              <w:fldChar w:fldCharType="begin"/>
            </w:r>
            <w:r w:rsidR="00BD0405">
              <w:rPr>
                <w:rFonts w:ascii="楷体" w:eastAsia="楷体" w:hAnsi="楷体" w:cs="楷体" w:hint="eastAsia"/>
                <w:b w:val="0"/>
                <w:bCs/>
              </w:rPr>
              <w:instrText xml:space="preserve"> PAGEREF _Toc2397 </w:instrText>
            </w:r>
            <w:r>
              <w:rPr>
                <w:rFonts w:ascii="楷体" w:eastAsia="楷体" w:hAnsi="楷体" w:cs="楷体" w:hint="eastAsia"/>
                <w:b w:val="0"/>
                <w:bCs/>
              </w:rPr>
              <w:fldChar w:fldCharType="separate"/>
            </w:r>
            <w:r w:rsidR="00BD0405">
              <w:rPr>
                <w:rFonts w:ascii="楷体" w:eastAsia="楷体" w:hAnsi="楷体" w:cs="楷体" w:hint="eastAsia"/>
                <w:b w:val="0"/>
                <w:bCs/>
              </w:rPr>
              <w:t>66</w:t>
            </w:r>
            <w:r>
              <w:rPr>
                <w:rFonts w:ascii="楷体" w:eastAsia="楷体" w:hAnsi="楷体" w:cs="楷体" w:hint="eastAsia"/>
                <w:b w:val="0"/>
                <w:bCs/>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rPr>
          </w:pPr>
          <w:hyperlink w:anchor="_Toc8778" w:history="1">
            <w:r w:rsidR="00BD0405">
              <w:rPr>
                <w:rFonts w:ascii="楷体" w:eastAsia="楷体" w:hAnsi="楷体" w:cs="楷体" w:hint="eastAsia"/>
                <w:b w:val="0"/>
                <w:bCs/>
                <w:szCs w:val="32"/>
              </w:rPr>
              <w:t>附件十四：</w:t>
            </w:r>
            <w:r w:rsidR="00BD0405">
              <w:rPr>
                <w:rFonts w:ascii="楷体" w:eastAsia="楷体" w:hAnsi="楷体" w:cs="楷体" w:hint="eastAsia"/>
                <w:b w:val="0"/>
                <w:bCs/>
                <w:szCs w:val="32"/>
              </w:rPr>
              <w:t xml:space="preserve"> </w:t>
            </w:r>
          </w:hyperlink>
          <w:hyperlink w:anchor="_Toc13398" w:history="1">
            <w:r w:rsidR="00BD0405">
              <w:rPr>
                <w:rFonts w:ascii="楷体" w:eastAsia="楷体" w:hAnsi="楷体" w:cs="楷体" w:hint="eastAsia"/>
                <w:b w:val="0"/>
                <w:bCs/>
              </w:rPr>
              <w:t>项目负责人、技术负责人简历表</w:t>
            </w:r>
            <w:r w:rsidR="00BD0405">
              <w:rPr>
                <w:rFonts w:ascii="楷体" w:eastAsia="楷体" w:hAnsi="楷体" w:cs="楷体" w:hint="eastAsia"/>
                <w:b w:val="0"/>
                <w:bCs/>
              </w:rPr>
              <w:tab/>
            </w:r>
            <w:r>
              <w:rPr>
                <w:rFonts w:ascii="楷体" w:eastAsia="楷体" w:hAnsi="楷体" w:cs="楷体" w:hint="eastAsia"/>
                <w:b w:val="0"/>
                <w:bCs/>
              </w:rPr>
              <w:fldChar w:fldCharType="begin"/>
            </w:r>
            <w:r w:rsidR="00BD0405">
              <w:rPr>
                <w:rFonts w:ascii="楷体" w:eastAsia="楷体" w:hAnsi="楷体" w:cs="楷体" w:hint="eastAsia"/>
                <w:b w:val="0"/>
                <w:bCs/>
              </w:rPr>
              <w:instrText xml:space="preserve"> PAGEREF _Toc13398 </w:instrText>
            </w:r>
            <w:r>
              <w:rPr>
                <w:rFonts w:ascii="楷体" w:eastAsia="楷体" w:hAnsi="楷体" w:cs="楷体" w:hint="eastAsia"/>
                <w:b w:val="0"/>
                <w:bCs/>
              </w:rPr>
              <w:fldChar w:fldCharType="separate"/>
            </w:r>
            <w:r w:rsidR="00BD0405">
              <w:rPr>
                <w:rFonts w:ascii="楷体" w:eastAsia="楷体" w:hAnsi="楷体" w:cs="楷体" w:hint="eastAsia"/>
                <w:b w:val="0"/>
                <w:bCs/>
              </w:rPr>
              <w:t>67</w:t>
            </w:r>
            <w:r>
              <w:rPr>
                <w:rFonts w:ascii="楷体" w:eastAsia="楷体" w:hAnsi="楷体" w:cs="楷体" w:hint="eastAsia"/>
                <w:b w:val="0"/>
                <w:bCs/>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rPr>
          </w:pPr>
          <w:hyperlink w:anchor="_Toc17883" w:history="1">
            <w:r w:rsidR="00BD0405">
              <w:rPr>
                <w:rFonts w:ascii="楷体" w:eastAsia="楷体" w:hAnsi="楷体" w:cs="楷体" w:hint="eastAsia"/>
                <w:b w:val="0"/>
                <w:bCs/>
                <w:szCs w:val="32"/>
              </w:rPr>
              <w:t>附件十五：</w:t>
            </w:r>
            <w:r w:rsidR="00BD0405">
              <w:rPr>
                <w:rFonts w:ascii="楷体" w:eastAsia="楷体" w:hAnsi="楷体" w:cs="楷体" w:hint="eastAsia"/>
                <w:b w:val="0"/>
                <w:bCs/>
                <w:szCs w:val="32"/>
              </w:rPr>
              <w:t xml:space="preserve"> </w:t>
            </w:r>
            <w:r w:rsidR="00BD0405">
              <w:rPr>
                <w:rFonts w:ascii="楷体" w:eastAsia="楷体" w:hAnsi="楷体" w:cs="楷体" w:hint="eastAsia"/>
                <w:b w:val="0"/>
                <w:bCs/>
              </w:rPr>
              <w:t>项目班子成员情况表</w:t>
            </w:r>
            <w:r w:rsidR="00BD0405">
              <w:rPr>
                <w:rFonts w:ascii="楷体" w:eastAsia="楷体" w:hAnsi="楷体" w:cs="楷体" w:hint="eastAsia"/>
                <w:b w:val="0"/>
                <w:bCs/>
              </w:rPr>
              <w:tab/>
            </w:r>
            <w:r>
              <w:rPr>
                <w:rFonts w:ascii="楷体" w:eastAsia="楷体" w:hAnsi="楷体" w:cs="楷体" w:hint="eastAsia"/>
                <w:b w:val="0"/>
                <w:bCs/>
              </w:rPr>
              <w:fldChar w:fldCharType="begin"/>
            </w:r>
            <w:r w:rsidR="00BD0405">
              <w:rPr>
                <w:rFonts w:ascii="楷体" w:eastAsia="楷体" w:hAnsi="楷体" w:cs="楷体" w:hint="eastAsia"/>
                <w:b w:val="0"/>
                <w:bCs/>
              </w:rPr>
              <w:instrText xml:space="preserve"> PAGEREF _Toc17883 </w:instrText>
            </w:r>
            <w:r>
              <w:rPr>
                <w:rFonts w:ascii="楷体" w:eastAsia="楷体" w:hAnsi="楷体" w:cs="楷体" w:hint="eastAsia"/>
                <w:b w:val="0"/>
                <w:bCs/>
              </w:rPr>
              <w:fldChar w:fldCharType="separate"/>
            </w:r>
            <w:r w:rsidR="00BD0405">
              <w:rPr>
                <w:rFonts w:ascii="楷体" w:eastAsia="楷体" w:hAnsi="楷体" w:cs="楷体" w:hint="eastAsia"/>
                <w:b w:val="0"/>
                <w:bCs/>
              </w:rPr>
              <w:t>68</w:t>
            </w:r>
            <w:r>
              <w:rPr>
                <w:rFonts w:ascii="楷体" w:eastAsia="楷体" w:hAnsi="楷体" w:cs="楷体" w:hint="eastAsia"/>
                <w:b w:val="0"/>
                <w:bCs/>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rPr>
          </w:pPr>
          <w:hyperlink w:anchor="_Toc13275" w:history="1">
            <w:r w:rsidR="00BD0405">
              <w:rPr>
                <w:rFonts w:ascii="楷体" w:eastAsia="楷体" w:hAnsi="楷体" w:cs="楷体" w:hint="eastAsia"/>
                <w:b w:val="0"/>
                <w:bCs/>
                <w:szCs w:val="32"/>
              </w:rPr>
              <w:t>附件十六：</w:t>
            </w:r>
            <w:r w:rsidR="00BD0405">
              <w:rPr>
                <w:rFonts w:ascii="楷体" w:eastAsia="楷体" w:hAnsi="楷体" w:cs="楷体" w:hint="eastAsia"/>
                <w:b w:val="0"/>
                <w:bCs/>
                <w:szCs w:val="32"/>
              </w:rPr>
              <w:t xml:space="preserve"> </w:t>
            </w:r>
            <w:r w:rsidR="00BD0405">
              <w:rPr>
                <w:rFonts w:ascii="楷体" w:eastAsia="楷体" w:hAnsi="楷体" w:cs="楷体" w:hint="eastAsia"/>
                <w:b w:val="0"/>
                <w:bCs/>
              </w:rPr>
              <w:t>劳动力安排计划表</w:t>
            </w:r>
            <w:r w:rsidR="00BD0405">
              <w:rPr>
                <w:rFonts w:ascii="楷体" w:eastAsia="楷体" w:hAnsi="楷体" w:cs="楷体" w:hint="eastAsia"/>
                <w:b w:val="0"/>
                <w:bCs/>
              </w:rPr>
              <w:tab/>
            </w:r>
            <w:r>
              <w:rPr>
                <w:rFonts w:ascii="楷体" w:eastAsia="楷体" w:hAnsi="楷体" w:cs="楷体" w:hint="eastAsia"/>
                <w:b w:val="0"/>
                <w:bCs/>
              </w:rPr>
              <w:fldChar w:fldCharType="begin"/>
            </w:r>
            <w:r w:rsidR="00BD0405">
              <w:rPr>
                <w:rFonts w:ascii="楷体" w:eastAsia="楷体" w:hAnsi="楷体" w:cs="楷体" w:hint="eastAsia"/>
                <w:b w:val="0"/>
                <w:bCs/>
              </w:rPr>
              <w:instrText xml:space="preserve"> PAGEREF _Toc13275 </w:instrText>
            </w:r>
            <w:r>
              <w:rPr>
                <w:rFonts w:ascii="楷体" w:eastAsia="楷体" w:hAnsi="楷体" w:cs="楷体" w:hint="eastAsia"/>
                <w:b w:val="0"/>
                <w:bCs/>
              </w:rPr>
              <w:fldChar w:fldCharType="separate"/>
            </w:r>
            <w:r w:rsidR="00BD0405">
              <w:rPr>
                <w:rFonts w:ascii="楷体" w:eastAsia="楷体" w:hAnsi="楷体" w:cs="楷体" w:hint="eastAsia"/>
                <w:b w:val="0"/>
                <w:bCs/>
              </w:rPr>
              <w:t>69</w:t>
            </w:r>
            <w:r>
              <w:rPr>
                <w:rFonts w:ascii="楷体" w:eastAsia="楷体" w:hAnsi="楷体" w:cs="楷体" w:hint="eastAsia"/>
                <w:b w:val="0"/>
                <w:bCs/>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rPr>
          </w:pPr>
          <w:hyperlink w:anchor="_Toc15590" w:history="1">
            <w:r w:rsidR="00BD0405">
              <w:rPr>
                <w:rFonts w:ascii="楷体" w:eastAsia="楷体" w:hAnsi="楷体" w:cs="楷体" w:hint="eastAsia"/>
                <w:b w:val="0"/>
                <w:bCs/>
                <w:szCs w:val="32"/>
              </w:rPr>
              <w:t>附件十七：</w:t>
            </w:r>
            <w:r w:rsidR="00BD0405">
              <w:rPr>
                <w:rFonts w:ascii="楷体" w:eastAsia="楷体" w:hAnsi="楷体" w:cs="楷体" w:hint="eastAsia"/>
                <w:b w:val="0"/>
                <w:bCs/>
                <w:szCs w:val="32"/>
              </w:rPr>
              <w:t xml:space="preserve"> </w:t>
            </w:r>
          </w:hyperlink>
          <w:hyperlink w:anchor="_Toc11286" w:history="1">
            <w:r w:rsidR="00BD0405">
              <w:rPr>
                <w:rFonts w:ascii="楷体" w:eastAsia="楷体" w:hAnsi="楷体" w:cs="楷体" w:hint="eastAsia"/>
                <w:b w:val="0"/>
                <w:bCs/>
              </w:rPr>
              <w:t>投标人类似项目业绩表</w:t>
            </w:r>
            <w:r w:rsidR="00BD0405">
              <w:rPr>
                <w:rFonts w:ascii="楷体" w:eastAsia="楷体" w:hAnsi="楷体" w:cs="楷体" w:hint="eastAsia"/>
                <w:b w:val="0"/>
                <w:bCs/>
              </w:rPr>
              <w:tab/>
            </w:r>
            <w:r>
              <w:rPr>
                <w:rFonts w:ascii="楷体" w:eastAsia="楷体" w:hAnsi="楷体" w:cs="楷体" w:hint="eastAsia"/>
                <w:b w:val="0"/>
                <w:bCs/>
              </w:rPr>
              <w:fldChar w:fldCharType="begin"/>
            </w:r>
            <w:r w:rsidR="00BD0405">
              <w:rPr>
                <w:rFonts w:ascii="楷体" w:eastAsia="楷体" w:hAnsi="楷体" w:cs="楷体" w:hint="eastAsia"/>
                <w:b w:val="0"/>
                <w:bCs/>
              </w:rPr>
              <w:instrText xml:space="preserve"> PAGEREF _Toc11286 </w:instrText>
            </w:r>
            <w:r>
              <w:rPr>
                <w:rFonts w:ascii="楷体" w:eastAsia="楷体" w:hAnsi="楷体" w:cs="楷体" w:hint="eastAsia"/>
                <w:b w:val="0"/>
                <w:bCs/>
              </w:rPr>
              <w:fldChar w:fldCharType="separate"/>
            </w:r>
            <w:r w:rsidR="00BD0405">
              <w:rPr>
                <w:rFonts w:ascii="楷体" w:eastAsia="楷体" w:hAnsi="楷体" w:cs="楷体" w:hint="eastAsia"/>
                <w:b w:val="0"/>
                <w:bCs/>
              </w:rPr>
              <w:t>70</w:t>
            </w:r>
            <w:r>
              <w:rPr>
                <w:rFonts w:ascii="楷体" w:eastAsia="楷体" w:hAnsi="楷体" w:cs="楷体" w:hint="eastAsia"/>
                <w:b w:val="0"/>
                <w:bCs/>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rPr>
          </w:pPr>
          <w:hyperlink w:anchor="_Toc29824" w:history="1">
            <w:r w:rsidR="00BD0405">
              <w:rPr>
                <w:rFonts w:ascii="楷体" w:eastAsia="楷体" w:hAnsi="楷体" w:cs="楷体" w:hint="eastAsia"/>
                <w:b w:val="0"/>
                <w:bCs/>
                <w:szCs w:val="32"/>
              </w:rPr>
              <w:t>附件十八：</w:t>
            </w:r>
            <w:r w:rsidR="00BD0405">
              <w:rPr>
                <w:rFonts w:ascii="楷体" w:eastAsia="楷体" w:hAnsi="楷体" w:cs="楷体" w:hint="eastAsia"/>
                <w:b w:val="0"/>
                <w:bCs/>
                <w:szCs w:val="32"/>
              </w:rPr>
              <w:t xml:space="preserve"> </w:t>
            </w:r>
          </w:hyperlink>
          <w:hyperlink w:anchor="_Toc18869" w:history="1">
            <w:r w:rsidR="00BD0405">
              <w:rPr>
                <w:rFonts w:ascii="楷体" w:eastAsia="楷体" w:hAnsi="楷体" w:cs="楷体" w:hint="eastAsia"/>
                <w:b w:val="0"/>
                <w:bCs/>
              </w:rPr>
              <w:t>资格性检查对照表</w:t>
            </w:r>
          </w:hyperlink>
          <w:hyperlink w:anchor="_Toc26539" w:history="1">
            <w:r w:rsidR="00BD0405">
              <w:rPr>
                <w:rFonts w:ascii="楷体" w:eastAsia="楷体" w:hAnsi="楷体" w:cs="楷体" w:hint="eastAsia"/>
                <w:b w:val="0"/>
                <w:bCs/>
              </w:rPr>
              <w:t>符合性审查对照表</w:t>
            </w:r>
            <w:r w:rsidR="00BD0405">
              <w:rPr>
                <w:rFonts w:ascii="楷体" w:eastAsia="楷体" w:hAnsi="楷体" w:cs="楷体" w:hint="eastAsia"/>
                <w:b w:val="0"/>
                <w:bCs/>
              </w:rPr>
              <w:tab/>
            </w:r>
            <w:r>
              <w:rPr>
                <w:rFonts w:ascii="楷体" w:eastAsia="楷体" w:hAnsi="楷体" w:cs="楷体" w:hint="eastAsia"/>
                <w:b w:val="0"/>
                <w:bCs/>
              </w:rPr>
              <w:fldChar w:fldCharType="begin"/>
            </w:r>
            <w:r w:rsidR="00BD0405">
              <w:rPr>
                <w:rFonts w:ascii="楷体" w:eastAsia="楷体" w:hAnsi="楷体" w:cs="楷体" w:hint="eastAsia"/>
                <w:b w:val="0"/>
                <w:bCs/>
              </w:rPr>
              <w:instrText xml:space="preserve"> PAGEREF _Toc26539 </w:instrText>
            </w:r>
            <w:r>
              <w:rPr>
                <w:rFonts w:ascii="楷体" w:eastAsia="楷体" w:hAnsi="楷体" w:cs="楷体" w:hint="eastAsia"/>
                <w:b w:val="0"/>
                <w:bCs/>
              </w:rPr>
              <w:fldChar w:fldCharType="separate"/>
            </w:r>
            <w:r w:rsidR="00BD0405">
              <w:rPr>
                <w:rFonts w:ascii="楷体" w:eastAsia="楷体" w:hAnsi="楷体" w:cs="楷体" w:hint="eastAsia"/>
                <w:b w:val="0"/>
                <w:bCs/>
              </w:rPr>
              <w:t>72</w:t>
            </w:r>
            <w:r>
              <w:rPr>
                <w:rFonts w:ascii="楷体" w:eastAsia="楷体" w:hAnsi="楷体" w:cs="楷体" w:hint="eastAsia"/>
                <w:b w:val="0"/>
                <w:bCs/>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rPr>
          </w:pPr>
          <w:hyperlink w:anchor="_Toc12751" w:history="1">
            <w:r w:rsidR="00BD0405">
              <w:rPr>
                <w:rFonts w:ascii="楷体" w:eastAsia="楷体" w:hAnsi="楷体" w:cs="楷体" w:hint="eastAsia"/>
                <w:b w:val="0"/>
                <w:bCs/>
                <w:szCs w:val="32"/>
              </w:rPr>
              <w:t>附件十九：</w:t>
            </w:r>
            <w:r w:rsidR="00BD0405">
              <w:rPr>
                <w:rFonts w:ascii="楷体" w:eastAsia="楷体" w:hAnsi="楷体" w:cs="楷体" w:hint="eastAsia"/>
                <w:b w:val="0"/>
                <w:bCs/>
                <w:szCs w:val="32"/>
              </w:rPr>
              <w:t xml:space="preserve"> </w:t>
            </w:r>
            <w:r w:rsidR="00BD0405">
              <w:rPr>
                <w:rFonts w:ascii="楷体" w:eastAsia="楷体" w:hAnsi="楷体" w:cs="楷体" w:hint="eastAsia"/>
                <w:b w:val="0"/>
                <w:bCs/>
              </w:rPr>
              <w:t>商务要求响应、偏离说明表</w:t>
            </w:r>
            <w:r w:rsidR="00BD0405">
              <w:rPr>
                <w:rFonts w:ascii="楷体" w:eastAsia="楷体" w:hAnsi="楷体" w:cs="楷体" w:hint="eastAsia"/>
                <w:b w:val="0"/>
                <w:bCs/>
              </w:rPr>
              <w:tab/>
            </w:r>
            <w:r>
              <w:rPr>
                <w:rFonts w:ascii="楷体" w:eastAsia="楷体" w:hAnsi="楷体" w:cs="楷体" w:hint="eastAsia"/>
                <w:b w:val="0"/>
                <w:bCs/>
              </w:rPr>
              <w:fldChar w:fldCharType="begin"/>
            </w:r>
            <w:r w:rsidR="00BD0405">
              <w:rPr>
                <w:rFonts w:ascii="楷体" w:eastAsia="楷体" w:hAnsi="楷体" w:cs="楷体" w:hint="eastAsia"/>
                <w:b w:val="0"/>
                <w:bCs/>
              </w:rPr>
              <w:instrText xml:space="preserve"> PAGEREF _Toc12751 </w:instrText>
            </w:r>
            <w:r>
              <w:rPr>
                <w:rFonts w:ascii="楷体" w:eastAsia="楷体" w:hAnsi="楷体" w:cs="楷体" w:hint="eastAsia"/>
                <w:b w:val="0"/>
                <w:bCs/>
              </w:rPr>
              <w:fldChar w:fldCharType="separate"/>
            </w:r>
            <w:r w:rsidR="00BD0405">
              <w:rPr>
                <w:rFonts w:ascii="楷体" w:eastAsia="楷体" w:hAnsi="楷体" w:cs="楷体" w:hint="eastAsia"/>
                <w:b w:val="0"/>
                <w:bCs/>
              </w:rPr>
              <w:t>74</w:t>
            </w:r>
            <w:r>
              <w:rPr>
                <w:rFonts w:ascii="楷体" w:eastAsia="楷体" w:hAnsi="楷体" w:cs="楷体" w:hint="eastAsia"/>
                <w:b w:val="0"/>
                <w:bCs/>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rPr>
          </w:pPr>
          <w:hyperlink w:anchor="_Toc26100" w:history="1">
            <w:r w:rsidR="00BD0405">
              <w:rPr>
                <w:rFonts w:ascii="楷体" w:eastAsia="楷体" w:hAnsi="楷体" w:cs="楷体" w:hint="eastAsia"/>
                <w:b w:val="0"/>
                <w:bCs/>
                <w:szCs w:val="32"/>
              </w:rPr>
              <w:t>附件二十：</w:t>
            </w:r>
            <w:r w:rsidR="00BD0405">
              <w:rPr>
                <w:rFonts w:ascii="楷体" w:eastAsia="楷体" w:hAnsi="楷体" w:cs="楷体" w:hint="eastAsia"/>
                <w:b w:val="0"/>
                <w:bCs/>
                <w:szCs w:val="32"/>
              </w:rPr>
              <w:t xml:space="preserve"> </w:t>
            </w:r>
            <w:r w:rsidR="00BD0405">
              <w:rPr>
                <w:rFonts w:ascii="楷体" w:eastAsia="楷体" w:hAnsi="楷体" w:cs="楷体" w:hint="eastAsia"/>
                <w:b w:val="0"/>
                <w:bCs/>
              </w:rPr>
              <w:t>技术、服务要求响应、偏离说明表</w:t>
            </w:r>
            <w:r w:rsidR="00BD0405">
              <w:rPr>
                <w:rFonts w:ascii="楷体" w:eastAsia="楷体" w:hAnsi="楷体" w:cs="楷体" w:hint="eastAsia"/>
                <w:b w:val="0"/>
                <w:bCs/>
              </w:rPr>
              <w:tab/>
            </w:r>
            <w:r>
              <w:rPr>
                <w:rFonts w:ascii="楷体" w:eastAsia="楷体" w:hAnsi="楷体" w:cs="楷体" w:hint="eastAsia"/>
                <w:b w:val="0"/>
                <w:bCs/>
              </w:rPr>
              <w:fldChar w:fldCharType="begin"/>
            </w:r>
            <w:r w:rsidR="00BD0405">
              <w:rPr>
                <w:rFonts w:ascii="楷体" w:eastAsia="楷体" w:hAnsi="楷体" w:cs="楷体" w:hint="eastAsia"/>
                <w:b w:val="0"/>
                <w:bCs/>
              </w:rPr>
              <w:instrText xml:space="preserve"> PAGEREF _Toc26100 </w:instrText>
            </w:r>
            <w:r>
              <w:rPr>
                <w:rFonts w:ascii="楷体" w:eastAsia="楷体" w:hAnsi="楷体" w:cs="楷体" w:hint="eastAsia"/>
                <w:b w:val="0"/>
                <w:bCs/>
              </w:rPr>
              <w:fldChar w:fldCharType="separate"/>
            </w:r>
            <w:r w:rsidR="00BD0405">
              <w:rPr>
                <w:rFonts w:ascii="楷体" w:eastAsia="楷体" w:hAnsi="楷体" w:cs="楷体" w:hint="eastAsia"/>
                <w:b w:val="0"/>
                <w:bCs/>
              </w:rPr>
              <w:t>75</w:t>
            </w:r>
            <w:r>
              <w:rPr>
                <w:rFonts w:ascii="楷体" w:eastAsia="楷体" w:hAnsi="楷体" w:cs="楷体" w:hint="eastAsia"/>
                <w:b w:val="0"/>
                <w:bCs/>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rPr>
          </w:pPr>
          <w:hyperlink w:anchor="_Toc32170" w:history="1">
            <w:r w:rsidR="00BD0405">
              <w:rPr>
                <w:rFonts w:ascii="楷体" w:eastAsia="楷体" w:hAnsi="楷体" w:cs="楷体" w:hint="eastAsia"/>
                <w:b w:val="0"/>
                <w:bCs/>
                <w:szCs w:val="32"/>
              </w:rPr>
              <w:t>附件二十一：</w:t>
            </w:r>
            <w:r w:rsidR="00BD0405">
              <w:rPr>
                <w:rFonts w:ascii="楷体" w:eastAsia="楷体" w:hAnsi="楷体" w:cs="楷体" w:hint="eastAsia"/>
                <w:b w:val="0"/>
                <w:bCs/>
                <w:szCs w:val="32"/>
              </w:rPr>
              <w:t xml:space="preserve"> </w:t>
            </w:r>
            <w:r w:rsidR="00BD0405">
              <w:rPr>
                <w:rFonts w:ascii="楷体" w:eastAsia="楷体" w:hAnsi="楷体" w:cs="楷体" w:hint="eastAsia"/>
                <w:b w:val="0"/>
                <w:bCs/>
              </w:rPr>
              <w:t>商务评议对照表</w:t>
            </w:r>
            <w:r w:rsidR="00BD0405">
              <w:rPr>
                <w:rFonts w:ascii="楷体" w:eastAsia="楷体" w:hAnsi="楷体" w:cs="楷体" w:hint="eastAsia"/>
                <w:b w:val="0"/>
                <w:bCs/>
              </w:rPr>
              <w:tab/>
            </w:r>
            <w:r>
              <w:rPr>
                <w:rFonts w:ascii="楷体" w:eastAsia="楷体" w:hAnsi="楷体" w:cs="楷体" w:hint="eastAsia"/>
                <w:b w:val="0"/>
                <w:bCs/>
              </w:rPr>
              <w:fldChar w:fldCharType="begin"/>
            </w:r>
            <w:r w:rsidR="00BD0405">
              <w:rPr>
                <w:rFonts w:ascii="楷体" w:eastAsia="楷体" w:hAnsi="楷体" w:cs="楷体" w:hint="eastAsia"/>
                <w:b w:val="0"/>
                <w:bCs/>
              </w:rPr>
              <w:instrText xml:space="preserve"> PAGEREF _Toc32170 </w:instrText>
            </w:r>
            <w:r>
              <w:rPr>
                <w:rFonts w:ascii="楷体" w:eastAsia="楷体" w:hAnsi="楷体" w:cs="楷体" w:hint="eastAsia"/>
                <w:b w:val="0"/>
                <w:bCs/>
              </w:rPr>
              <w:fldChar w:fldCharType="separate"/>
            </w:r>
            <w:r w:rsidR="00BD0405">
              <w:rPr>
                <w:rFonts w:ascii="楷体" w:eastAsia="楷体" w:hAnsi="楷体" w:cs="楷体" w:hint="eastAsia"/>
                <w:b w:val="0"/>
                <w:bCs/>
              </w:rPr>
              <w:t>76</w:t>
            </w:r>
            <w:r>
              <w:rPr>
                <w:rFonts w:ascii="楷体" w:eastAsia="楷体" w:hAnsi="楷体" w:cs="楷体" w:hint="eastAsia"/>
                <w:b w:val="0"/>
                <w:bCs/>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rPr>
          </w:pPr>
          <w:hyperlink w:anchor="_Toc20843" w:history="1">
            <w:r w:rsidR="00BD0405">
              <w:rPr>
                <w:rFonts w:ascii="楷体" w:eastAsia="楷体" w:hAnsi="楷体" w:cs="楷体" w:hint="eastAsia"/>
                <w:b w:val="0"/>
                <w:bCs/>
                <w:szCs w:val="32"/>
              </w:rPr>
              <w:t>附件二十二：</w:t>
            </w:r>
            <w:r w:rsidR="00BD0405">
              <w:rPr>
                <w:rFonts w:ascii="楷体" w:eastAsia="楷体" w:hAnsi="楷体" w:cs="楷体" w:hint="eastAsia"/>
                <w:b w:val="0"/>
                <w:bCs/>
                <w:szCs w:val="32"/>
              </w:rPr>
              <w:t xml:space="preserve"> </w:t>
            </w:r>
            <w:r w:rsidR="00BD0405">
              <w:rPr>
                <w:rFonts w:ascii="楷体" w:eastAsia="楷体" w:hAnsi="楷体" w:cs="楷体" w:hint="eastAsia"/>
                <w:b w:val="0"/>
                <w:bCs/>
              </w:rPr>
              <w:t>技术、服务评议对照表</w:t>
            </w:r>
            <w:r w:rsidR="00BD0405">
              <w:rPr>
                <w:rFonts w:ascii="楷体" w:eastAsia="楷体" w:hAnsi="楷体" w:cs="楷体" w:hint="eastAsia"/>
                <w:b w:val="0"/>
                <w:bCs/>
              </w:rPr>
              <w:tab/>
            </w:r>
            <w:r>
              <w:rPr>
                <w:rFonts w:ascii="楷体" w:eastAsia="楷体" w:hAnsi="楷体" w:cs="楷体" w:hint="eastAsia"/>
                <w:b w:val="0"/>
                <w:bCs/>
              </w:rPr>
              <w:fldChar w:fldCharType="begin"/>
            </w:r>
            <w:r w:rsidR="00BD0405">
              <w:rPr>
                <w:rFonts w:ascii="楷体" w:eastAsia="楷体" w:hAnsi="楷体" w:cs="楷体" w:hint="eastAsia"/>
                <w:b w:val="0"/>
                <w:bCs/>
              </w:rPr>
              <w:instrText xml:space="preserve"> PAGEREF _Toc20843 </w:instrText>
            </w:r>
            <w:r>
              <w:rPr>
                <w:rFonts w:ascii="楷体" w:eastAsia="楷体" w:hAnsi="楷体" w:cs="楷体" w:hint="eastAsia"/>
                <w:b w:val="0"/>
                <w:bCs/>
              </w:rPr>
              <w:fldChar w:fldCharType="separate"/>
            </w:r>
            <w:r w:rsidR="00BD0405">
              <w:rPr>
                <w:rFonts w:ascii="楷体" w:eastAsia="楷体" w:hAnsi="楷体" w:cs="楷体" w:hint="eastAsia"/>
                <w:b w:val="0"/>
                <w:bCs/>
              </w:rPr>
              <w:t>77</w:t>
            </w:r>
            <w:r>
              <w:rPr>
                <w:rFonts w:ascii="楷体" w:eastAsia="楷体" w:hAnsi="楷体" w:cs="楷体" w:hint="eastAsia"/>
                <w:b w:val="0"/>
                <w:bCs/>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rPr>
          </w:pPr>
          <w:hyperlink w:anchor="_Toc8045" w:history="1">
            <w:r w:rsidR="00BD0405">
              <w:rPr>
                <w:rFonts w:ascii="楷体" w:eastAsia="楷体" w:hAnsi="楷体" w:cs="楷体" w:hint="eastAsia"/>
                <w:b w:val="0"/>
                <w:bCs/>
                <w:szCs w:val="32"/>
              </w:rPr>
              <w:t>附件二十三：</w:t>
            </w:r>
            <w:r w:rsidR="00BD0405">
              <w:rPr>
                <w:rFonts w:ascii="楷体" w:eastAsia="楷体" w:hAnsi="楷体" w:cs="楷体" w:hint="eastAsia"/>
                <w:b w:val="0"/>
                <w:bCs/>
                <w:szCs w:val="32"/>
              </w:rPr>
              <w:t xml:space="preserve"> </w:t>
            </w:r>
            <w:r w:rsidR="00BD0405">
              <w:rPr>
                <w:rFonts w:ascii="楷体" w:eastAsia="楷体" w:hAnsi="楷体" w:cs="楷体" w:hint="eastAsia"/>
                <w:b w:val="0"/>
                <w:bCs/>
              </w:rPr>
              <w:t>无重大违法记录声明</w:t>
            </w:r>
            <w:r w:rsidR="00BD0405">
              <w:rPr>
                <w:rFonts w:ascii="楷体" w:eastAsia="楷体" w:hAnsi="楷体" w:cs="楷体" w:hint="eastAsia"/>
                <w:b w:val="0"/>
                <w:bCs/>
              </w:rPr>
              <w:tab/>
            </w:r>
            <w:r>
              <w:rPr>
                <w:rFonts w:ascii="楷体" w:eastAsia="楷体" w:hAnsi="楷体" w:cs="楷体" w:hint="eastAsia"/>
                <w:b w:val="0"/>
                <w:bCs/>
              </w:rPr>
              <w:fldChar w:fldCharType="begin"/>
            </w:r>
            <w:r w:rsidR="00BD0405">
              <w:rPr>
                <w:rFonts w:ascii="楷体" w:eastAsia="楷体" w:hAnsi="楷体" w:cs="楷体" w:hint="eastAsia"/>
                <w:b w:val="0"/>
                <w:bCs/>
              </w:rPr>
              <w:instrText xml:space="preserve"> PAGEREF _Toc8045 </w:instrText>
            </w:r>
            <w:r>
              <w:rPr>
                <w:rFonts w:ascii="楷体" w:eastAsia="楷体" w:hAnsi="楷体" w:cs="楷体" w:hint="eastAsia"/>
                <w:b w:val="0"/>
                <w:bCs/>
              </w:rPr>
              <w:fldChar w:fldCharType="separate"/>
            </w:r>
            <w:r w:rsidR="00BD0405">
              <w:rPr>
                <w:rFonts w:ascii="楷体" w:eastAsia="楷体" w:hAnsi="楷体" w:cs="楷体" w:hint="eastAsia"/>
                <w:b w:val="0"/>
                <w:bCs/>
              </w:rPr>
              <w:t>78</w:t>
            </w:r>
            <w:r>
              <w:rPr>
                <w:rFonts w:ascii="楷体" w:eastAsia="楷体" w:hAnsi="楷体" w:cs="楷体" w:hint="eastAsia"/>
                <w:b w:val="0"/>
                <w:bCs/>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rPr>
          </w:pPr>
          <w:hyperlink w:anchor="_Toc29764" w:history="1">
            <w:r w:rsidR="00BD0405">
              <w:rPr>
                <w:rFonts w:ascii="楷体" w:eastAsia="楷体" w:hAnsi="楷体" w:cs="楷体" w:hint="eastAsia"/>
                <w:b w:val="0"/>
                <w:bCs/>
                <w:szCs w:val="32"/>
              </w:rPr>
              <w:t>附件二十四：</w:t>
            </w:r>
            <w:r w:rsidR="00BD0405">
              <w:rPr>
                <w:rFonts w:ascii="楷体" w:eastAsia="楷体" w:hAnsi="楷体" w:cs="楷体" w:hint="eastAsia"/>
                <w:b w:val="0"/>
                <w:bCs/>
                <w:szCs w:val="32"/>
              </w:rPr>
              <w:t xml:space="preserve"> </w:t>
            </w:r>
            <w:r w:rsidR="00BD0405">
              <w:rPr>
                <w:rFonts w:ascii="楷体" w:eastAsia="楷体" w:hAnsi="楷体" w:cs="楷体" w:hint="eastAsia"/>
                <w:b w:val="0"/>
                <w:bCs/>
              </w:rPr>
              <w:t>信用中国、中国政府采购网相关截图</w:t>
            </w:r>
            <w:r w:rsidR="00BD0405">
              <w:rPr>
                <w:rFonts w:ascii="楷体" w:eastAsia="楷体" w:hAnsi="楷体" w:cs="楷体" w:hint="eastAsia"/>
                <w:b w:val="0"/>
                <w:bCs/>
              </w:rPr>
              <w:tab/>
            </w:r>
            <w:r>
              <w:rPr>
                <w:rFonts w:ascii="楷体" w:eastAsia="楷体" w:hAnsi="楷体" w:cs="楷体" w:hint="eastAsia"/>
                <w:b w:val="0"/>
                <w:bCs/>
              </w:rPr>
              <w:fldChar w:fldCharType="begin"/>
            </w:r>
            <w:r w:rsidR="00BD0405">
              <w:rPr>
                <w:rFonts w:ascii="楷体" w:eastAsia="楷体" w:hAnsi="楷体" w:cs="楷体" w:hint="eastAsia"/>
                <w:b w:val="0"/>
                <w:bCs/>
              </w:rPr>
              <w:instrText xml:space="preserve"> PAGEREF _Toc29764 </w:instrText>
            </w:r>
            <w:r>
              <w:rPr>
                <w:rFonts w:ascii="楷体" w:eastAsia="楷体" w:hAnsi="楷体" w:cs="楷体" w:hint="eastAsia"/>
                <w:b w:val="0"/>
                <w:bCs/>
              </w:rPr>
              <w:fldChar w:fldCharType="separate"/>
            </w:r>
            <w:r w:rsidR="00BD0405">
              <w:rPr>
                <w:rFonts w:ascii="楷体" w:eastAsia="楷体" w:hAnsi="楷体" w:cs="楷体" w:hint="eastAsia"/>
                <w:b w:val="0"/>
                <w:bCs/>
              </w:rPr>
              <w:t>79</w:t>
            </w:r>
            <w:r>
              <w:rPr>
                <w:rFonts w:ascii="楷体" w:eastAsia="楷体" w:hAnsi="楷体" w:cs="楷体" w:hint="eastAsia"/>
                <w:b w:val="0"/>
                <w:bCs/>
              </w:rPr>
              <w:fldChar w:fldCharType="end"/>
            </w:r>
          </w:hyperlink>
        </w:p>
        <w:p w:rsidR="00C9439E" w:rsidRDefault="00C9439E">
          <w:pPr>
            <w:pStyle w:val="11"/>
            <w:tabs>
              <w:tab w:val="clear" w:pos="1176"/>
              <w:tab w:val="clear" w:pos="9514"/>
              <w:tab w:val="right" w:leader="dot" w:pos="9524"/>
            </w:tabs>
            <w:rPr>
              <w:rFonts w:ascii="楷体" w:eastAsia="楷体" w:hAnsi="楷体" w:cs="楷体"/>
              <w:b w:val="0"/>
              <w:bCs/>
              <w:szCs w:val="28"/>
            </w:rPr>
          </w:pPr>
          <w:hyperlink w:anchor="_Toc10523" w:history="1">
            <w:r w:rsidR="00BD0405">
              <w:rPr>
                <w:rFonts w:ascii="楷体" w:eastAsia="楷体" w:hAnsi="楷体" w:cs="楷体" w:hint="eastAsia"/>
                <w:b w:val="0"/>
                <w:bCs/>
                <w:szCs w:val="32"/>
              </w:rPr>
              <w:t>附件二十五：</w:t>
            </w:r>
            <w:r w:rsidR="00BD0405">
              <w:rPr>
                <w:rFonts w:ascii="楷体" w:eastAsia="楷体" w:hAnsi="楷体" w:cs="楷体" w:hint="eastAsia"/>
                <w:b w:val="0"/>
                <w:bCs/>
                <w:szCs w:val="32"/>
              </w:rPr>
              <w:t xml:space="preserve"> </w:t>
            </w:r>
            <w:r w:rsidR="00BD0405">
              <w:rPr>
                <w:rFonts w:ascii="楷体" w:eastAsia="楷体" w:hAnsi="楷体" w:cs="楷体" w:hint="eastAsia"/>
                <w:b w:val="0"/>
                <w:bCs/>
                <w:szCs w:val="32"/>
              </w:rPr>
              <w:t>招标文件要求提供或</w:t>
            </w:r>
            <w:r w:rsidR="00BD0405">
              <w:rPr>
                <w:rFonts w:ascii="楷体" w:eastAsia="楷体" w:hAnsi="楷体" w:cs="楷体" w:hint="eastAsia"/>
                <w:b w:val="0"/>
                <w:bCs/>
              </w:rPr>
              <w:t>投标人认为需要的其他文件及材料</w:t>
            </w:r>
            <w:r w:rsidR="00BD0405">
              <w:rPr>
                <w:rFonts w:ascii="楷体" w:eastAsia="楷体" w:hAnsi="楷体" w:cs="楷体" w:hint="eastAsia"/>
                <w:b w:val="0"/>
                <w:bCs/>
              </w:rPr>
              <w:tab/>
            </w:r>
            <w:r>
              <w:rPr>
                <w:rFonts w:ascii="楷体" w:eastAsia="楷体" w:hAnsi="楷体" w:cs="楷体" w:hint="eastAsia"/>
                <w:b w:val="0"/>
                <w:bCs/>
              </w:rPr>
              <w:fldChar w:fldCharType="begin"/>
            </w:r>
            <w:r w:rsidR="00BD0405">
              <w:rPr>
                <w:rFonts w:ascii="楷体" w:eastAsia="楷体" w:hAnsi="楷体" w:cs="楷体" w:hint="eastAsia"/>
                <w:b w:val="0"/>
                <w:bCs/>
              </w:rPr>
              <w:instrText xml:space="preserve"> PAGEREF _Toc10523 </w:instrText>
            </w:r>
            <w:r>
              <w:rPr>
                <w:rFonts w:ascii="楷体" w:eastAsia="楷体" w:hAnsi="楷体" w:cs="楷体" w:hint="eastAsia"/>
                <w:b w:val="0"/>
                <w:bCs/>
              </w:rPr>
              <w:fldChar w:fldCharType="separate"/>
            </w:r>
            <w:r w:rsidR="00BD0405">
              <w:rPr>
                <w:rFonts w:ascii="楷体" w:eastAsia="楷体" w:hAnsi="楷体" w:cs="楷体" w:hint="eastAsia"/>
                <w:b w:val="0"/>
                <w:bCs/>
              </w:rPr>
              <w:t>80</w:t>
            </w:r>
            <w:r>
              <w:rPr>
                <w:rFonts w:ascii="楷体" w:eastAsia="楷体" w:hAnsi="楷体" w:cs="楷体" w:hint="eastAsia"/>
                <w:b w:val="0"/>
                <w:bCs/>
              </w:rPr>
              <w:fldChar w:fldCharType="end"/>
            </w:r>
          </w:hyperlink>
        </w:p>
        <w:p w:rsidR="00C9439E" w:rsidRDefault="00C9439E">
          <w:pPr>
            <w:pStyle w:val="1"/>
            <w:rPr>
              <w:szCs w:val="28"/>
            </w:rPr>
          </w:pPr>
        </w:p>
        <w:p w:rsidR="00C9439E" w:rsidRDefault="00C9439E">
          <w:pPr>
            <w:rPr>
              <w:bCs/>
              <w:szCs w:val="28"/>
            </w:rPr>
          </w:pPr>
        </w:p>
        <w:p w:rsidR="00C9439E" w:rsidRDefault="00C9439E">
          <w:pPr>
            <w:pStyle w:val="2"/>
            <w:ind w:firstLine="560"/>
            <w:rPr>
              <w:szCs w:val="28"/>
            </w:rPr>
          </w:pPr>
        </w:p>
        <w:p w:rsidR="00C9439E" w:rsidRDefault="00C9439E">
          <w:pPr>
            <w:rPr>
              <w:bCs/>
            </w:rPr>
          </w:pPr>
        </w:p>
        <w:p w:rsidR="00C9439E" w:rsidRDefault="00C9439E">
          <w:pPr>
            <w:rPr>
              <w:bCs/>
            </w:rPr>
          </w:pPr>
        </w:p>
        <w:p w:rsidR="00C9439E" w:rsidRDefault="00C9439E">
          <w:pPr>
            <w:widowControl/>
            <w:spacing w:line="440" w:lineRule="exact"/>
            <w:rPr>
              <w:bCs/>
              <w:szCs w:val="28"/>
            </w:rPr>
          </w:pPr>
          <w:r>
            <w:rPr>
              <w:bCs/>
              <w:szCs w:val="28"/>
            </w:rPr>
            <w:fldChar w:fldCharType="end"/>
          </w:r>
        </w:p>
        <w:p w:rsidR="00C9439E" w:rsidRDefault="00C9439E">
          <w:pPr>
            <w:widowControl/>
            <w:spacing w:line="440" w:lineRule="exact"/>
            <w:rPr>
              <w:bCs/>
              <w:szCs w:val="28"/>
            </w:rPr>
          </w:pPr>
        </w:p>
        <w:p w:rsidR="00C9439E" w:rsidRDefault="00C9439E">
          <w:pPr>
            <w:widowControl/>
            <w:spacing w:line="440" w:lineRule="exact"/>
            <w:rPr>
              <w:bCs/>
              <w:szCs w:val="28"/>
            </w:rPr>
          </w:pPr>
        </w:p>
        <w:p w:rsidR="00C9439E" w:rsidRDefault="00C9439E">
          <w:pPr>
            <w:widowControl/>
            <w:spacing w:line="440" w:lineRule="exact"/>
            <w:rPr>
              <w:bCs/>
              <w:szCs w:val="28"/>
            </w:rPr>
          </w:pPr>
        </w:p>
        <w:p w:rsidR="00C9439E" w:rsidRDefault="00C9439E">
          <w:pPr>
            <w:widowControl/>
            <w:spacing w:line="440" w:lineRule="exact"/>
            <w:rPr>
              <w:bCs/>
              <w:szCs w:val="28"/>
            </w:rPr>
          </w:pPr>
        </w:p>
        <w:p w:rsidR="00C9439E" w:rsidRDefault="00C9439E">
          <w:pPr>
            <w:widowControl/>
            <w:spacing w:line="440" w:lineRule="exact"/>
            <w:rPr>
              <w:bCs/>
              <w:szCs w:val="28"/>
            </w:rPr>
          </w:pPr>
        </w:p>
        <w:p w:rsidR="00C9439E" w:rsidRDefault="00C9439E">
          <w:pPr>
            <w:widowControl/>
            <w:spacing w:line="440" w:lineRule="exact"/>
            <w:rPr>
              <w:bCs/>
              <w:szCs w:val="28"/>
            </w:rPr>
          </w:pPr>
        </w:p>
        <w:p w:rsidR="00C9439E" w:rsidRDefault="00C9439E">
          <w:pPr>
            <w:widowControl/>
            <w:spacing w:line="440" w:lineRule="exact"/>
            <w:rPr>
              <w:bCs/>
              <w:szCs w:val="28"/>
            </w:rPr>
          </w:pPr>
        </w:p>
        <w:p w:rsidR="00C9439E" w:rsidRDefault="00C9439E">
          <w:pPr>
            <w:widowControl/>
            <w:spacing w:line="440" w:lineRule="exact"/>
            <w:rPr>
              <w:bCs/>
            </w:rPr>
          </w:pPr>
        </w:p>
      </w:sdtContent>
    </w:sdt>
    <w:p w:rsidR="00C9439E" w:rsidRDefault="00BD0405">
      <w:pPr>
        <w:pStyle w:val="1"/>
        <w:numPr>
          <w:ilvl w:val="0"/>
          <w:numId w:val="2"/>
        </w:numPr>
        <w:spacing w:before="240" w:after="120"/>
        <w:ind w:left="640" w:hangingChars="200" w:hanging="640"/>
        <w:jc w:val="center"/>
        <w:rPr>
          <w:rFonts w:ascii="黑体" w:hAnsi="黑体" w:cs="黑体"/>
          <w:color w:val="0D0D0D" w:themeColor="text1" w:themeTint="F2"/>
          <w:szCs w:val="32"/>
        </w:rPr>
      </w:pPr>
      <w:bookmarkStart w:id="0" w:name="_Toc22751"/>
      <w:r>
        <w:rPr>
          <w:rFonts w:ascii="黑体" w:hAnsi="黑体" w:cs="黑体" w:hint="eastAsia"/>
          <w:color w:val="0D0D0D" w:themeColor="text1" w:themeTint="F2"/>
          <w:szCs w:val="32"/>
        </w:rPr>
        <w:t>投标邀请书</w:t>
      </w:r>
      <w:bookmarkEnd w:id="0"/>
    </w:p>
    <w:p w:rsidR="00C9439E" w:rsidRDefault="00BD0405" w:rsidP="0048782F">
      <w:pPr>
        <w:spacing w:line="360" w:lineRule="auto"/>
        <w:ind w:leftChars="207" w:left="435" w:rightChars="335" w:right="703" w:firstLineChars="232" w:firstLine="557"/>
        <w:rPr>
          <w:rFonts w:ascii="仿宋" w:eastAsia="仿宋" w:hAnsi="仿宋" w:cs="仿宋"/>
          <w:bCs/>
          <w:sz w:val="24"/>
          <w:szCs w:val="24"/>
        </w:rPr>
      </w:pPr>
      <w:r>
        <w:rPr>
          <w:rFonts w:ascii="仿宋" w:eastAsia="仿宋" w:hAnsi="仿宋" w:cs="仿宋" w:hint="eastAsia"/>
          <w:bCs/>
          <w:sz w:val="24"/>
          <w:szCs w:val="24"/>
        </w:rPr>
        <w:t>依据政府采购计划编号</w:t>
      </w:r>
      <w:r>
        <w:rPr>
          <w:rFonts w:ascii="仿宋" w:eastAsia="仿宋" w:hAnsi="仿宋" w:cs="仿宋" w:hint="eastAsia"/>
          <w:bCs/>
          <w:sz w:val="24"/>
          <w:szCs w:val="24"/>
        </w:rPr>
        <w:t>[MJGPC2019748-2]</w:t>
      </w:r>
      <w:r>
        <w:rPr>
          <w:rFonts w:ascii="仿宋" w:eastAsia="仿宋" w:hAnsi="仿宋" w:cs="仿宋" w:hint="eastAsia"/>
          <w:bCs/>
          <w:sz w:val="24"/>
          <w:szCs w:val="24"/>
        </w:rPr>
        <w:t>的要求，十堰市茅箭区政府采购中心就“十堰市茅箭区武当路小学校园安防及巡课系统采购项目”进行公开招标采购，欢迎符合条件的供应商投标。</w:t>
      </w:r>
    </w:p>
    <w:p w:rsidR="00C9439E" w:rsidRDefault="00BD0405">
      <w:pPr>
        <w:numPr>
          <w:ilvl w:val="0"/>
          <w:numId w:val="3"/>
        </w:numPr>
        <w:spacing w:line="440" w:lineRule="exact"/>
        <w:ind w:leftChars="200" w:left="420" w:firstLine="0"/>
        <w:jc w:val="left"/>
        <w:rPr>
          <w:rFonts w:ascii="仿宋" w:eastAsia="仿宋" w:hAnsi="仿宋" w:cs="仿宋"/>
          <w:bCs/>
          <w:sz w:val="24"/>
          <w:szCs w:val="24"/>
        </w:rPr>
      </w:pPr>
      <w:r>
        <w:rPr>
          <w:rFonts w:ascii="楷体" w:eastAsia="楷体" w:hAnsi="楷体" w:cs="楷体" w:hint="eastAsia"/>
          <w:bCs/>
          <w:color w:val="0D0D0D" w:themeColor="text1" w:themeTint="F2"/>
          <w:sz w:val="24"/>
          <w:szCs w:val="24"/>
        </w:rPr>
        <w:t>项目编号</w:t>
      </w:r>
      <w:r>
        <w:rPr>
          <w:rFonts w:ascii="仿宋" w:eastAsia="仿宋" w:hAnsi="仿宋" w:cs="仿宋" w:hint="eastAsia"/>
          <w:bCs/>
          <w:color w:val="0D0D0D" w:themeColor="text1" w:themeTint="F2"/>
          <w:sz w:val="24"/>
          <w:szCs w:val="24"/>
        </w:rPr>
        <w:t>：</w:t>
      </w:r>
      <w:r>
        <w:rPr>
          <w:rFonts w:ascii="仿宋" w:eastAsia="仿宋" w:hAnsi="仿宋" w:cs="仿宋" w:hint="eastAsia"/>
          <w:bCs/>
          <w:sz w:val="24"/>
          <w:szCs w:val="24"/>
        </w:rPr>
        <w:t>MJGPC2019748-2</w:t>
      </w:r>
    </w:p>
    <w:p w:rsidR="00C9439E" w:rsidRDefault="00BD0405">
      <w:pPr>
        <w:numPr>
          <w:ilvl w:val="0"/>
          <w:numId w:val="3"/>
        </w:numPr>
        <w:spacing w:line="440" w:lineRule="exact"/>
        <w:ind w:leftChars="200" w:left="420" w:firstLine="0"/>
        <w:jc w:val="left"/>
        <w:rPr>
          <w:rFonts w:ascii="仿宋" w:eastAsia="仿宋" w:hAnsi="仿宋" w:cs="仿宋"/>
          <w:bCs/>
          <w:sz w:val="24"/>
          <w:szCs w:val="24"/>
        </w:rPr>
      </w:pPr>
      <w:r>
        <w:rPr>
          <w:rFonts w:ascii="楷体" w:eastAsia="楷体" w:hAnsi="楷体" w:cs="楷体" w:hint="eastAsia"/>
          <w:bCs/>
          <w:color w:val="0D0D0D" w:themeColor="text1" w:themeTint="F2"/>
          <w:sz w:val="24"/>
          <w:szCs w:val="24"/>
        </w:rPr>
        <w:t>项目名称</w:t>
      </w:r>
      <w:r>
        <w:rPr>
          <w:rFonts w:ascii="仿宋" w:eastAsia="仿宋" w:hAnsi="仿宋" w:cs="仿宋" w:hint="eastAsia"/>
          <w:bCs/>
          <w:color w:val="0D0D0D" w:themeColor="text1" w:themeTint="F2"/>
          <w:sz w:val="24"/>
          <w:szCs w:val="24"/>
        </w:rPr>
        <w:t>：</w:t>
      </w:r>
      <w:r>
        <w:rPr>
          <w:rFonts w:ascii="仿宋" w:eastAsia="仿宋" w:hAnsi="仿宋" w:cs="仿宋" w:hint="eastAsia"/>
          <w:bCs/>
          <w:sz w:val="24"/>
          <w:szCs w:val="24"/>
        </w:rPr>
        <w:t>十堰市茅箭区武当路小学校园安防及巡课系统采购项目</w:t>
      </w:r>
    </w:p>
    <w:p w:rsidR="00C9439E" w:rsidRDefault="00BD0405">
      <w:pPr>
        <w:numPr>
          <w:ilvl w:val="0"/>
          <w:numId w:val="3"/>
        </w:numPr>
        <w:spacing w:line="440" w:lineRule="exact"/>
        <w:ind w:leftChars="200" w:left="420" w:firstLine="0"/>
        <w:jc w:val="left"/>
        <w:rPr>
          <w:rFonts w:ascii="仿宋" w:eastAsia="仿宋" w:hAnsi="仿宋" w:cs="仿宋"/>
          <w:bCs/>
          <w:color w:val="0D0D0D" w:themeColor="text1" w:themeTint="F2"/>
          <w:sz w:val="24"/>
          <w:szCs w:val="24"/>
        </w:rPr>
      </w:pPr>
      <w:r>
        <w:rPr>
          <w:rFonts w:ascii="楷体" w:eastAsia="楷体" w:hAnsi="楷体" w:cs="楷体" w:hint="eastAsia"/>
          <w:bCs/>
          <w:color w:val="0D0D0D" w:themeColor="text1" w:themeTint="F2"/>
          <w:sz w:val="24"/>
          <w:szCs w:val="24"/>
        </w:rPr>
        <w:t>招标内容</w:t>
      </w:r>
      <w:r>
        <w:rPr>
          <w:rFonts w:ascii="仿宋" w:eastAsia="仿宋" w:hAnsi="仿宋" w:cs="仿宋" w:hint="eastAsia"/>
          <w:bCs/>
          <w:color w:val="0D0D0D" w:themeColor="text1" w:themeTint="F2"/>
          <w:sz w:val="24"/>
          <w:szCs w:val="24"/>
        </w:rPr>
        <w:t>：</w:t>
      </w:r>
      <w:r>
        <w:rPr>
          <w:rFonts w:ascii="仿宋" w:eastAsia="仿宋" w:hAnsi="仿宋" w:cs="仿宋" w:hint="eastAsia"/>
          <w:bCs/>
          <w:sz w:val="24"/>
          <w:szCs w:val="24"/>
        </w:rPr>
        <w:t>校园安防及巡课系统设备一批</w:t>
      </w:r>
      <w:r>
        <w:rPr>
          <w:rFonts w:ascii="仿宋" w:eastAsia="仿宋" w:hAnsi="仿宋" w:cs="仿宋" w:hint="eastAsia"/>
          <w:bCs/>
          <w:sz w:val="24"/>
          <w:szCs w:val="24"/>
        </w:rPr>
        <w:t>,</w:t>
      </w:r>
      <w:r>
        <w:rPr>
          <w:rFonts w:ascii="仿宋" w:eastAsia="仿宋" w:hAnsi="仿宋" w:cs="仿宋" w:hint="eastAsia"/>
          <w:bCs/>
          <w:sz w:val="24"/>
          <w:szCs w:val="24"/>
        </w:rPr>
        <w:t>详见</w:t>
      </w:r>
      <w:r>
        <w:rPr>
          <w:rFonts w:ascii="仿宋" w:eastAsia="仿宋" w:hAnsi="仿宋" w:cs="仿宋" w:hint="eastAsia"/>
          <w:bCs/>
          <w:color w:val="0D0D0D" w:themeColor="text1" w:themeTint="F2"/>
          <w:sz w:val="24"/>
          <w:szCs w:val="24"/>
        </w:rPr>
        <w:t>招标文件第三章中的“采购清单”。</w:t>
      </w:r>
    </w:p>
    <w:p w:rsidR="00C9439E" w:rsidRDefault="00BD0405">
      <w:pPr>
        <w:numPr>
          <w:ilvl w:val="0"/>
          <w:numId w:val="3"/>
        </w:numPr>
        <w:spacing w:line="440" w:lineRule="exact"/>
        <w:ind w:leftChars="200" w:left="420" w:firstLine="0"/>
        <w:jc w:val="left"/>
        <w:rPr>
          <w:rFonts w:ascii="仿宋" w:eastAsia="仿宋" w:hAnsi="仿宋" w:cs="仿宋"/>
          <w:bCs/>
          <w:color w:val="0D0D0D" w:themeColor="text1" w:themeTint="F2"/>
          <w:sz w:val="24"/>
          <w:szCs w:val="24"/>
        </w:rPr>
      </w:pPr>
      <w:r>
        <w:rPr>
          <w:rFonts w:ascii="楷体" w:eastAsia="楷体" w:hAnsi="楷体" w:cs="楷体" w:hint="eastAsia"/>
          <w:bCs/>
          <w:color w:val="0D0D0D" w:themeColor="text1" w:themeTint="F2"/>
          <w:sz w:val="24"/>
          <w:szCs w:val="24"/>
        </w:rPr>
        <w:t>采购预算</w:t>
      </w:r>
      <w:r>
        <w:rPr>
          <w:rFonts w:ascii="仿宋" w:eastAsia="仿宋" w:hAnsi="仿宋" w:cs="仿宋" w:hint="eastAsia"/>
          <w:bCs/>
          <w:color w:val="0D0D0D" w:themeColor="text1" w:themeTint="F2"/>
          <w:sz w:val="24"/>
          <w:szCs w:val="24"/>
        </w:rPr>
        <w:t>：最高限价：人民币陆拾陆万伍仟元整（￥</w:t>
      </w:r>
      <w:r>
        <w:rPr>
          <w:rFonts w:ascii="仿宋" w:eastAsia="仿宋" w:hAnsi="仿宋" w:cs="仿宋" w:hint="eastAsia"/>
          <w:bCs/>
          <w:color w:val="0D0D0D" w:themeColor="text1" w:themeTint="F2"/>
          <w:sz w:val="24"/>
          <w:szCs w:val="24"/>
        </w:rPr>
        <w:t>665000.00</w:t>
      </w:r>
      <w:r>
        <w:rPr>
          <w:rFonts w:ascii="仿宋" w:eastAsia="仿宋" w:hAnsi="仿宋" w:cs="仿宋" w:hint="eastAsia"/>
          <w:bCs/>
          <w:color w:val="0D0D0D" w:themeColor="text1" w:themeTint="F2"/>
          <w:sz w:val="24"/>
          <w:szCs w:val="24"/>
        </w:rPr>
        <w:t>）。</w:t>
      </w:r>
    </w:p>
    <w:p w:rsidR="00C9439E" w:rsidRDefault="00BD0405">
      <w:pPr>
        <w:numPr>
          <w:ilvl w:val="0"/>
          <w:numId w:val="3"/>
        </w:numPr>
        <w:spacing w:line="440" w:lineRule="exact"/>
        <w:ind w:leftChars="200" w:left="420" w:firstLine="0"/>
        <w:jc w:val="left"/>
        <w:rPr>
          <w:rFonts w:ascii="仿宋" w:eastAsia="仿宋" w:hAnsi="仿宋" w:cs="仿宋"/>
          <w:bCs/>
          <w:color w:val="0D0D0D" w:themeColor="text1" w:themeTint="F2"/>
          <w:sz w:val="24"/>
          <w:szCs w:val="24"/>
        </w:rPr>
      </w:pPr>
      <w:r>
        <w:rPr>
          <w:rFonts w:ascii="楷体" w:eastAsia="楷体" w:hAnsi="楷体" w:cs="楷体" w:hint="eastAsia"/>
          <w:bCs/>
          <w:color w:val="0D0D0D" w:themeColor="text1" w:themeTint="F2"/>
          <w:sz w:val="24"/>
          <w:szCs w:val="24"/>
        </w:rPr>
        <w:t>资金来源</w:t>
      </w:r>
      <w:r>
        <w:rPr>
          <w:rFonts w:ascii="仿宋" w:eastAsia="仿宋" w:hAnsi="仿宋" w:cs="仿宋" w:hint="eastAsia"/>
          <w:bCs/>
          <w:color w:val="0D0D0D" w:themeColor="text1" w:themeTint="F2"/>
          <w:sz w:val="24"/>
          <w:szCs w:val="24"/>
        </w:rPr>
        <w:t>：区级财政性资金</w:t>
      </w:r>
    </w:p>
    <w:p w:rsidR="00C9439E" w:rsidRDefault="00BD0405">
      <w:pPr>
        <w:numPr>
          <w:ilvl w:val="0"/>
          <w:numId w:val="3"/>
        </w:numPr>
        <w:spacing w:line="440" w:lineRule="exact"/>
        <w:ind w:leftChars="200" w:left="420" w:firstLine="0"/>
        <w:jc w:val="left"/>
        <w:rPr>
          <w:rFonts w:ascii="仿宋" w:eastAsia="仿宋" w:hAnsi="仿宋" w:cs="仿宋"/>
          <w:bCs/>
          <w:color w:val="0D0D0D" w:themeColor="text1" w:themeTint="F2"/>
          <w:sz w:val="24"/>
          <w:szCs w:val="24"/>
        </w:rPr>
      </w:pPr>
      <w:r>
        <w:rPr>
          <w:rFonts w:ascii="楷体" w:eastAsia="楷体" w:hAnsi="楷体" w:cs="楷体" w:hint="eastAsia"/>
          <w:bCs/>
          <w:color w:val="0D0D0D" w:themeColor="text1" w:themeTint="F2"/>
          <w:sz w:val="24"/>
          <w:szCs w:val="24"/>
        </w:rPr>
        <w:t>政府集中采购项目</w:t>
      </w:r>
      <w:r>
        <w:rPr>
          <w:rFonts w:ascii="仿宋" w:eastAsia="仿宋" w:hAnsi="仿宋" w:cs="仿宋" w:hint="eastAsia"/>
          <w:bCs/>
          <w:color w:val="0D0D0D" w:themeColor="text1" w:themeTint="F2"/>
          <w:sz w:val="24"/>
          <w:szCs w:val="24"/>
        </w:rPr>
        <w:t>：是</w:t>
      </w:r>
    </w:p>
    <w:p w:rsidR="00C9439E" w:rsidRDefault="00BD0405">
      <w:pPr>
        <w:numPr>
          <w:ilvl w:val="0"/>
          <w:numId w:val="3"/>
        </w:numPr>
        <w:spacing w:line="440" w:lineRule="exact"/>
        <w:ind w:leftChars="200" w:left="420" w:firstLine="0"/>
        <w:jc w:val="left"/>
        <w:rPr>
          <w:rFonts w:ascii="楷体" w:eastAsia="楷体" w:hAnsi="楷体" w:cs="楷体"/>
          <w:bCs/>
          <w:color w:val="0D0D0D" w:themeColor="text1" w:themeTint="F2"/>
          <w:sz w:val="24"/>
          <w:szCs w:val="24"/>
        </w:rPr>
      </w:pPr>
      <w:r>
        <w:rPr>
          <w:rFonts w:ascii="楷体" w:eastAsia="楷体" w:hAnsi="楷体" w:cs="楷体" w:hint="eastAsia"/>
          <w:bCs/>
          <w:color w:val="0D0D0D" w:themeColor="text1" w:themeTint="F2"/>
          <w:sz w:val="24"/>
          <w:szCs w:val="24"/>
        </w:rPr>
        <w:t>投标人资格要求：</w:t>
      </w:r>
      <w:r>
        <w:rPr>
          <w:rFonts w:ascii="楷体" w:eastAsia="楷体" w:hAnsi="楷体" w:cs="楷体" w:hint="eastAsia"/>
          <w:bCs/>
          <w:color w:val="0D0D0D" w:themeColor="text1" w:themeTint="F2"/>
          <w:sz w:val="24"/>
          <w:szCs w:val="24"/>
        </w:rPr>
        <w:t xml:space="preserve"> </w:t>
      </w:r>
    </w:p>
    <w:p w:rsidR="00C9439E" w:rsidRDefault="00BD0405">
      <w:pPr>
        <w:spacing w:line="440" w:lineRule="exact"/>
        <w:ind w:firstLineChars="200" w:firstLine="480"/>
        <w:jc w:val="left"/>
        <w:rPr>
          <w:rFonts w:ascii="楷体" w:eastAsia="楷体" w:hAnsi="楷体" w:cs="楷体"/>
          <w:bCs/>
          <w:color w:val="000000"/>
          <w:sz w:val="24"/>
          <w:szCs w:val="24"/>
        </w:rPr>
      </w:pPr>
      <w:r>
        <w:rPr>
          <w:rFonts w:ascii="楷体" w:eastAsia="楷体" w:hAnsi="楷体" w:cs="楷体" w:hint="eastAsia"/>
          <w:bCs/>
          <w:color w:val="000000"/>
          <w:sz w:val="24"/>
          <w:szCs w:val="24"/>
        </w:rPr>
        <w:t>（一）应具备《中华人民共和国政府采购法》第二十二条规定的条件：</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1.</w:t>
      </w:r>
      <w:r>
        <w:rPr>
          <w:rFonts w:ascii="仿宋" w:eastAsia="仿宋" w:hAnsi="仿宋" w:cs="仿宋" w:hint="eastAsia"/>
          <w:bCs/>
          <w:sz w:val="24"/>
          <w:szCs w:val="24"/>
        </w:rPr>
        <w:t>具有独立承担民事责任的能力（提供有效的营业执照）；</w:t>
      </w:r>
      <w:r>
        <w:rPr>
          <w:rFonts w:ascii="仿宋" w:eastAsia="仿宋" w:hAnsi="仿宋" w:cs="仿宋" w:hint="eastAsia"/>
          <w:bCs/>
          <w:sz w:val="24"/>
          <w:szCs w:val="24"/>
        </w:rPr>
        <w:t xml:space="preserve"> </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2.</w:t>
      </w:r>
      <w:r>
        <w:rPr>
          <w:rFonts w:ascii="仿宋" w:eastAsia="仿宋" w:hAnsi="仿宋" w:cs="仿宋" w:hint="eastAsia"/>
          <w:bCs/>
          <w:sz w:val="24"/>
          <w:szCs w:val="24"/>
        </w:rPr>
        <w:t>具有良好的商业信誉和健全的财务会计制度（提供</w:t>
      </w:r>
      <w:r>
        <w:rPr>
          <w:rFonts w:ascii="仿宋" w:eastAsia="仿宋" w:hAnsi="仿宋" w:cs="仿宋" w:hint="eastAsia"/>
          <w:bCs/>
          <w:sz w:val="24"/>
          <w:szCs w:val="24"/>
        </w:rPr>
        <w:t xml:space="preserve">2019 </w:t>
      </w:r>
      <w:r>
        <w:rPr>
          <w:rFonts w:ascii="仿宋" w:eastAsia="仿宋" w:hAnsi="仿宋" w:cs="仿宋" w:hint="eastAsia"/>
          <w:bCs/>
          <w:sz w:val="24"/>
          <w:szCs w:val="24"/>
        </w:rPr>
        <w:t>年度财务审计报告，新成立企业和其他组织提供基本开户银行出具的资信证明）；</w:t>
      </w:r>
      <w:r>
        <w:rPr>
          <w:rFonts w:ascii="仿宋" w:eastAsia="仿宋" w:hAnsi="仿宋" w:cs="仿宋" w:hint="eastAsia"/>
          <w:bCs/>
          <w:sz w:val="24"/>
          <w:szCs w:val="24"/>
        </w:rPr>
        <w:t xml:space="preserve"> </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3.</w:t>
      </w:r>
      <w:r>
        <w:rPr>
          <w:rFonts w:ascii="仿宋" w:eastAsia="仿宋" w:hAnsi="仿宋" w:cs="仿宋" w:hint="eastAsia"/>
          <w:bCs/>
          <w:sz w:val="24"/>
          <w:szCs w:val="24"/>
        </w:rPr>
        <w:t>具有履行合同所必需的设备和专业技术能力（项目经理或技术负责人具备相应工程师资质）；</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4.</w:t>
      </w:r>
      <w:r>
        <w:rPr>
          <w:rFonts w:ascii="仿宋" w:eastAsia="仿宋" w:hAnsi="仿宋" w:cs="仿宋" w:hint="eastAsia"/>
          <w:bCs/>
          <w:sz w:val="24"/>
          <w:szCs w:val="24"/>
        </w:rPr>
        <w:t>有依法缴纳税收和社会保障资金的良好记录（提供</w:t>
      </w:r>
      <w:r>
        <w:rPr>
          <w:rFonts w:ascii="仿宋" w:eastAsia="仿宋" w:hAnsi="仿宋" w:cs="仿宋" w:hint="eastAsia"/>
          <w:bCs/>
          <w:sz w:val="24"/>
          <w:szCs w:val="24"/>
        </w:rPr>
        <w:t xml:space="preserve"> 2020 </w:t>
      </w:r>
      <w:r>
        <w:rPr>
          <w:rFonts w:ascii="仿宋" w:eastAsia="仿宋" w:hAnsi="仿宋" w:cs="仿宋" w:hint="eastAsia"/>
          <w:bCs/>
          <w:sz w:val="24"/>
          <w:szCs w:val="24"/>
        </w:rPr>
        <w:t>年第二季度或</w:t>
      </w:r>
      <w:r>
        <w:rPr>
          <w:rFonts w:ascii="仿宋" w:eastAsia="仿宋" w:hAnsi="仿宋" w:cs="仿宋" w:hint="eastAsia"/>
          <w:bCs/>
          <w:sz w:val="24"/>
          <w:szCs w:val="24"/>
        </w:rPr>
        <w:t>5</w:t>
      </w:r>
      <w:r>
        <w:rPr>
          <w:rFonts w:ascii="仿宋" w:eastAsia="仿宋" w:hAnsi="仿宋" w:cs="仿宋" w:hint="eastAsia"/>
          <w:bCs/>
          <w:sz w:val="24"/>
          <w:szCs w:val="24"/>
        </w:rPr>
        <w:t>、</w:t>
      </w:r>
      <w:r>
        <w:rPr>
          <w:rFonts w:ascii="仿宋" w:eastAsia="仿宋" w:hAnsi="仿宋" w:cs="仿宋" w:hint="eastAsia"/>
          <w:bCs/>
          <w:sz w:val="24"/>
          <w:szCs w:val="24"/>
        </w:rPr>
        <w:t>6</w:t>
      </w:r>
      <w:r>
        <w:rPr>
          <w:rFonts w:ascii="仿宋" w:eastAsia="仿宋" w:hAnsi="仿宋" w:cs="仿宋" w:hint="eastAsia"/>
          <w:bCs/>
          <w:sz w:val="24"/>
          <w:szCs w:val="24"/>
        </w:rPr>
        <w:t>、</w:t>
      </w:r>
      <w:r>
        <w:rPr>
          <w:rFonts w:ascii="仿宋" w:eastAsia="仿宋" w:hAnsi="仿宋" w:cs="仿宋" w:hint="eastAsia"/>
          <w:bCs/>
          <w:sz w:val="24"/>
          <w:szCs w:val="24"/>
        </w:rPr>
        <w:t>7</w:t>
      </w:r>
      <w:r>
        <w:rPr>
          <w:rFonts w:ascii="仿宋" w:eastAsia="仿宋" w:hAnsi="仿宋" w:cs="仿宋" w:hint="eastAsia"/>
          <w:bCs/>
          <w:sz w:val="24"/>
          <w:szCs w:val="24"/>
        </w:rPr>
        <w:t>月</w:t>
      </w:r>
      <w:r>
        <w:rPr>
          <w:rFonts w:ascii="仿宋" w:eastAsia="仿宋" w:hAnsi="仿宋" w:cs="仿宋" w:hint="eastAsia"/>
          <w:bCs/>
          <w:sz w:val="24"/>
          <w:szCs w:val="24"/>
        </w:rPr>
        <w:lastRenderedPageBreak/>
        <w:t>份纳税证明、人员社保证明）；</w:t>
      </w:r>
      <w:r>
        <w:rPr>
          <w:rFonts w:ascii="仿宋" w:eastAsia="仿宋" w:hAnsi="仿宋" w:cs="仿宋" w:hint="eastAsia"/>
          <w:bCs/>
          <w:sz w:val="24"/>
          <w:szCs w:val="24"/>
        </w:rPr>
        <w:t xml:space="preserve"> </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5.</w:t>
      </w:r>
      <w:r>
        <w:rPr>
          <w:rFonts w:ascii="仿宋" w:eastAsia="仿宋" w:hAnsi="仿宋" w:cs="仿宋" w:hint="eastAsia"/>
          <w:bCs/>
          <w:sz w:val="24"/>
          <w:szCs w:val="24"/>
        </w:rPr>
        <w:t>参加政府采购活动前三年内，在经营活动中没有重大违法记录（提供书面承诺）；</w:t>
      </w:r>
      <w:r>
        <w:rPr>
          <w:rFonts w:ascii="仿宋" w:eastAsia="仿宋" w:hAnsi="仿宋" w:cs="仿宋" w:hint="eastAsia"/>
          <w:bCs/>
          <w:sz w:val="24"/>
          <w:szCs w:val="24"/>
        </w:rPr>
        <w:t xml:space="preserve"> </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6.</w:t>
      </w:r>
      <w:r>
        <w:rPr>
          <w:rFonts w:ascii="仿宋" w:eastAsia="仿宋" w:hAnsi="仿宋" w:cs="仿宋" w:hint="eastAsia"/>
          <w:bCs/>
          <w:sz w:val="24"/>
          <w:szCs w:val="24"/>
        </w:rPr>
        <w:t>法律、行政法规规定的其他条件。</w:t>
      </w:r>
      <w:r>
        <w:rPr>
          <w:rFonts w:ascii="仿宋" w:eastAsia="仿宋" w:hAnsi="仿宋" w:cs="仿宋" w:hint="eastAsia"/>
          <w:bCs/>
          <w:sz w:val="24"/>
          <w:szCs w:val="24"/>
        </w:rPr>
        <w:t xml:space="preserve"> </w:t>
      </w:r>
    </w:p>
    <w:p w:rsidR="00C9439E" w:rsidRDefault="00BD0405">
      <w:pPr>
        <w:spacing w:line="440" w:lineRule="exact"/>
        <w:ind w:firstLineChars="200" w:firstLine="480"/>
        <w:jc w:val="left"/>
        <w:rPr>
          <w:rFonts w:ascii="楷体" w:eastAsia="楷体" w:hAnsi="楷体" w:cs="楷体"/>
          <w:bCs/>
          <w:color w:val="000000"/>
          <w:sz w:val="24"/>
          <w:szCs w:val="24"/>
        </w:rPr>
      </w:pPr>
      <w:r>
        <w:rPr>
          <w:rFonts w:ascii="楷体" w:eastAsia="楷体" w:hAnsi="楷体" w:cs="楷体" w:hint="eastAsia"/>
          <w:bCs/>
          <w:color w:val="000000"/>
          <w:sz w:val="24"/>
          <w:szCs w:val="24"/>
        </w:rPr>
        <w:t>（二）特定资格要求：</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1.</w:t>
      </w:r>
      <w:r>
        <w:rPr>
          <w:rFonts w:ascii="仿宋" w:eastAsia="仿宋" w:hAnsi="仿宋" w:cs="仿宋" w:hint="eastAsia"/>
          <w:bCs/>
          <w:sz w:val="24"/>
          <w:szCs w:val="24"/>
        </w:rPr>
        <w:t>投标人必须具有湖北省安防协会颁发的安防三级或以上资质；</w:t>
      </w:r>
      <w:r>
        <w:rPr>
          <w:rFonts w:ascii="仿宋" w:eastAsia="仿宋" w:hAnsi="仿宋" w:cs="仿宋" w:hint="eastAsia"/>
          <w:bCs/>
          <w:sz w:val="24"/>
          <w:szCs w:val="24"/>
        </w:rPr>
        <w:t xml:space="preserve"> </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2.</w:t>
      </w:r>
      <w:r>
        <w:rPr>
          <w:rFonts w:ascii="仿宋" w:eastAsia="仿宋" w:hAnsi="仿宋" w:cs="仿宋" w:hint="eastAsia"/>
          <w:bCs/>
          <w:sz w:val="24"/>
          <w:szCs w:val="24"/>
        </w:rPr>
        <w:t>落实政府采购政策需满足的资格要求：不属于专门面向中小企业采购的项目；</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3.</w:t>
      </w:r>
      <w:r>
        <w:rPr>
          <w:rFonts w:ascii="仿宋" w:eastAsia="仿宋" w:hAnsi="仿宋" w:cs="仿宋" w:hint="eastAsia"/>
          <w:bCs/>
          <w:sz w:val="24"/>
          <w:szCs w:val="24"/>
        </w:rPr>
        <w:t>本项目不接受联合体投标</w:t>
      </w:r>
      <w:r>
        <w:rPr>
          <w:rFonts w:ascii="仿宋" w:eastAsia="仿宋" w:hAnsi="仿宋" w:cs="仿宋" w:hint="eastAsia"/>
          <w:bCs/>
          <w:sz w:val="24"/>
          <w:szCs w:val="24"/>
        </w:rPr>
        <w:t>;</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4</w:t>
      </w:r>
      <w:r>
        <w:rPr>
          <w:rFonts w:ascii="仿宋" w:eastAsia="仿宋" w:hAnsi="仿宋" w:cs="仿宋" w:hint="eastAsia"/>
          <w:bCs/>
          <w:sz w:val="24"/>
          <w:szCs w:val="24"/>
        </w:rPr>
        <w:t>.</w:t>
      </w:r>
      <w:r>
        <w:rPr>
          <w:rFonts w:ascii="仿宋" w:eastAsia="仿宋" w:hAnsi="仿宋" w:cs="仿宋" w:hint="eastAsia"/>
          <w:bCs/>
          <w:sz w:val="24"/>
          <w:szCs w:val="24"/>
        </w:rPr>
        <w:t>政府采购相关政策执行：</w:t>
      </w:r>
    </w:p>
    <w:p w:rsidR="00C9439E" w:rsidRDefault="00BD0405" w:rsidP="0048782F">
      <w:pPr>
        <w:pStyle w:val="2"/>
        <w:ind w:firstLine="480"/>
        <w:rPr>
          <w:rFonts w:ascii="仿宋" w:eastAsia="仿宋" w:hAnsi="仿宋" w:cs="仿宋"/>
          <w:sz w:val="24"/>
          <w:szCs w:val="24"/>
          <w:lang w:val="zh-CN"/>
        </w:rPr>
      </w:pPr>
      <w:r>
        <w:rPr>
          <w:rFonts w:ascii="仿宋" w:eastAsia="仿宋" w:hAnsi="仿宋" w:cs="仿宋" w:hint="eastAsia"/>
          <w:sz w:val="24"/>
          <w:szCs w:val="24"/>
        </w:rPr>
        <w:t>本项目落实政府强制采购节能产品政策，依据财库</w:t>
      </w:r>
      <w:r>
        <w:rPr>
          <w:rFonts w:ascii="仿宋" w:eastAsia="仿宋" w:hAnsi="仿宋" w:cs="仿宋" w:hint="eastAsia"/>
          <w:sz w:val="24"/>
          <w:szCs w:val="24"/>
        </w:rPr>
        <w:t xml:space="preserve">[2019]9 </w:t>
      </w:r>
      <w:r>
        <w:rPr>
          <w:rFonts w:ascii="仿宋" w:eastAsia="仿宋" w:hAnsi="仿宋" w:cs="仿宋" w:hint="eastAsia"/>
          <w:sz w:val="24"/>
          <w:szCs w:val="24"/>
        </w:rPr>
        <w:t>号文的规定，响应产品为《节能产品政府采购品目清单》强制采购项目的，须提供国家确定的认证机构出具的节能产品认证证书。</w:t>
      </w:r>
    </w:p>
    <w:p w:rsidR="00C9439E" w:rsidRDefault="00BD0405">
      <w:pPr>
        <w:numPr>
          <w:ilvl w:val="0"/>
          <w:numId w:val="3"/>
        </w:numPr>
        <w:spacing w:line="440" w:lineRule="exact"/>
        <w:jc w:val="left"/>
        <w:rPr>
          <w:rFonts w:ascii="楷体" w:eastAsia="楷体" w:hAnsi="楷体" w:cs="楷体"/>
          <w:bCs/>
          <w:color w:val="0D0D0D" w:themeColor="text1" w:themeTint="F2"/>
          <w:kern w:val="0"/>
          <w:sz w:val="24"/>
          <w:szCs w:val="24"/>
        </w:rPr>
      </w:pPr>
      <w:r>
        <w:rPr>
          <w:rFonts w:ascii="楷体" w:eastAsia="楷体" w:hAnsi="楷体" w:cs="楷体" w:hint="eastAsia"/>
          <w:bCs/>
          <w:color w:val="0D0D0D" w:themeColor="text1" w:themeTint="F2"/>
          <w:kern w:val="0"/>
          <w:sz w:val="24"/>
          <w:szCs w:val="24"/>
          <w:lang w:val="zh-CN"/>
        </w:rPr>
        <w:t>招标文件获取</w:t>
      </w:r>
      <w:r>
        <w:rPr>
          <w:rFonts w:ascii="楷体" w:eastAsia="楷体" w:hAnsi="楷体" w:cs="楷体" w:hint="eastAsia"/>
          <w:bCs/>
          <w:color w:val="0D0D0D" w:themeColor="text1" w:themeTint="F2"/>
          <w:kern w:val="0"/>
          <w:sz w:val="24"/>
          <w:szCs w:val="24"/>
        </w:rPr>
        <w:t>：</w:t>
      </w:r>
    </w:p>
    <w:p w:rsidR="00C9439E" w:rsidRDefault="00BD0405">
      <w:pPr>
        <w:pStyle w:val="2"/>
        <w:numPr>
          <w:ilvl w:val="0"/>
          <w:numId w:val="4"/>
        </w:numPr>
        <w:ind w:firstLine="480"/>
        <w:rPr>
          <w:rFonts w:ascii="仿宋" w:eastAsia="仿宋" w:hAnsi="仿宋" w:cs="仿宋"/>
          <w:sz w:val="24"/>
          <w:szCs w:val="24"/>
        </w:rPr>
      </w:pPr>
      <w:bookmarkStart w:id="1" w:name="_Toc4959"/>
      <w:bookmarkStart w:id="2" w:name="_Toc3724"/>
      <w:bookmarkStart w:id="3" w:name="_Toc30456"/>
      <w:bookmarkStart w:id="4" w:name="_Toc30203"/>
      <w:r>
        <w:rPr>
          <w:rFonts w:ascii="仿宋" w:eastAsia="仿宋" w:hAnsi="仿宋" w:cs="仿宋" w:hint="eastAsia"/>
          <w:sz w:val="24"/>
          <w:szCs w:val="24"/>
        </w:rPr>
        <w:t>获取时间：</w:t>
      </w:r>
      <w:bookmarkEnd w:id="1"/>
      <w:r>
        <w:rPr>
          <w:rFonts w:ascii="仿宋" w:eastAsia="仿宋" w:hAnsi="仿宋" w:cs="仿宋" w:hint="eastAsia"/>
          <w:sz w:val="24"/>
          <w:szCs w:val="24"/>
        </w:rPr>
        <w:t>2020</w:t>
      </w:r>
      <w:r>
        <w:rPr>
          <w:rFonts w:ascii="仿宋" w:eastAsia="仿宋" w:hAnsi="仿宋" w:cs="仿宋" w:hint="eastAsia"/>
          <w:sz w:val="24"/>
          <w:szCs w:val="24"/>
        </w:rPr>
        <w:t>年</w:t>
      </w:r>
      <w:r>
        <w:rPr>
          <w:rFonts w:ascii="仿宋" w:eastAsia="仿宋" w:hAnsi="仿宋" w:cs="仿宋" w:hint="eastAsia"/>
          <w:sz w:val="24"/>
          <w:szCs w:val="24"/>
        </w:rPr>
        <w:t>9</w:t>
      </w:r>
      <w:r>
        <w:rPr>
          <w:rFonts w:ascii="仿宋" w:eastAsia="仿宋" w:hAnsi="仿宋" w:cs="仿宋" w:hint="eastAsia"/>
          <w:sz w:val="24"/>
          <w:szCs w:val="24"/>
        </w:rPr>
        <w:t>月</w:t>
      </w:r>
      <w:r>
        <w:rPr>
          <w:rFonts w:ascii="仿宋" w:eastAsia="仿宋" w:hAnsi="仿宋" w:cs="仿宋" w:hint="eastAsia"/>
          <w:sz w:val="24"/>
          <w:szCs w:val="24"/>
        </w:rPr>
        <w:t>2</w:t>
      </w:r>
      <w:r>
        <w:rPr>
          <w:rFonts w:ascii="仿宋" w:eastAsia="仿宋" w:hAnsi="仿宋" w:cs="仿宋" w:hint="eastAsia"/>
          <w:sz w:val="24"/>
          <w:szCs w:val="24"/>
        </w:rPr>
        <w:t>日</w:t>
      </w:r>
      <w:bookmarkStart w:id="5" w:name="_Toc6770"/>
      <w:bookmarkEnd w:id="2"/>
      <w:bookmarkEnd w:id="3"/>
      <w:bookmarkEnd w:id="4"/>
      <w:r>
        <w:rPr>
          <w:rFonts w:ascii="仿宋" w:eastAsia="仿宋" w:hAnsi="仿宋" w:cs="仿宋" w:hint="eastAsia"/>
          <w:sz w:val="24"/>
          <w:szCs w:val="24"/>
        </w:rPr>
        <w:t>11</w:t>
      </w:r>
      <w:r>
        <w:rPr>
          <w:rFonts w:ascii="仿宋" w:eastAsia="仿宋" w:hAnsi="仿宋" w:cs="仿宋" w:hint="eastAsia"/>
          <w:sz w:val="24"/>
          <w:szCs w:val="24"/>
        </w:rPr>
        <w:t>：</w:t>
      </w:r>
      <w:r>
        <w:rPr>
          <w:rFonts w:ascii="仿宋" w:eastAsia="仿宋" w:hAnsi="仿宋" w:cs="仿宋" w:hint="eastAsia"/>
          <w:sz w:val="24"/>
          <w:szCs w:val="24"/>
        </w:rPr>
        <w:t>00</w:t>
      </w:r>
    </w:p>
    <w:p w:rsidR="00C9439E" w:rsidRDefault="00BD0405">
      <w:pPr>
        <w:pStyle w:val="2"/>
        <w:numPr>
          <w:ilvl w:val="0"/>
          <w:numId w:val="4"/>
        </w:numPr>
        <w:ind w:firstLine="480"/>
        <w:rPr>
          <w:rFonts w:ascii="仿宋" w:eastAsia="仿宋" w:hAnsi="仿宋" w:cs="仿宋"/>
          <w:sz w:val="24"/>
          <w:szCs w:val="24"/>
        </w:rPr>
      </w:pPr>
      <w:bookmarkStart w:id="6" w:name="_Toc5558"/>
      <w:bookmarkStart w:id="7" w:name="_Toc11582"/>
      <w:bookmarkStart w:id="8" w:name="_Toc849"/>
      <w:r>
        <w:rPr>
          <w:rFonts w:ascii="仿宋" w:eastAsia="仿宋" w:hAnsi="仿宋" w:cs="仿宋" w:hint="eastAsia"/>
          <w:sz w:val="24"/>
          <w:szCs w:val="24"/>
        </w:rPr>
        <w:t>获取方式：</w:t>
      </w:r>
      <w:bookmarkEnd w:id="5"/>
      <w:r>
        <w:rPr>
          <w:rFonts w:ascii="仿宋" w:eastAsia="仿宋" w:hAnsi="仿宋" w:cs="仿宋" w:hint="eastAsia"/>
          <w:sz w:val="24"/>
          <w:szCs w:val="24"/>
        </w:rPr>
        <w:t>2020</w:t>
      </w:r>
      <w:r>
        <w:rPr>
          <w:rFonts w:ascii="仿宋" w:eastAsia="仿宋" w:hAnsi="仿宋" w:cs="仿宋" w:hint="eastAsia"/>
          <w:sz w:val="24"/>
          <w:szCs w:val="24"/>
        </w:rPr>
        <w:t>年</w:t>
      </w:r>
      <w:r>
        <w:rPr>
          <w:rFonts w:ascii="仿宋" w:eastAsia="仿宋" w:hAnsi="仿宋" w:cs="仿宋" w:hint="eastAsia"/>
          <w:sz w:val="24"/>
          <w:szCs w:val="24"/>
        </w:rPr>
        <w:t>9</w:t>
      </w:r>
      <w:r>
        <w:rPr>
          <w:rFonts w:ascii="仿宋" w:eastAsia="仿宋" w:hAnsi="仿宋" w:cs="仿宋" w:hint="eastAsia"/>
          <w:sz w:val="24"/>
          <w:szCs w:val="24"/>
        </w:rPr>
        <w:t>月</w:t>
      </w:r>
      <w:r>
        <w:rPr>
          <w:rFonts w:ascii="仿宋" w:eastAsia="仿宋" w:hAnsi="仿宋" w:cs="仿宋" w:hint="eastAsia"/>
          <w:sz w:val="24"/>
          <w:szCs w:val="24"/>
        </w:rPr>
        <w:t>2</w:t>
      </w:r>
      <w:r>
        <w:rPr>
          <w:rFonts w:ascii="仿宋" w:eastAsia="仿宋" w:hAnsi="仿宋" w:cs="仿宋" w:hint="eastAsia"/>
          <w:sz w:val="24"/>
          <w:szCs w:val="24"/>
        </w:rPr>
        <w:t>日上午十堰市茅箭区政府采购中心对按采购公告要求报名的供应商统一发放电子版招标文件</w:t>
      </w:r>
      <w:bookmarkEnd w:id="6"/>
      <w:r>
        <w:rPr>
          <w:rFonts w:ascii="仿宋" w:eastAsia="仿宋" w:hAnsi="仿宋" w:cs="仿宋" w:hint="eastAsia"/>
          <w:sz w:val="24"/>
          <w:szCs w:val="24"/>
        </w:rPr>
        <w:t>。</w:t>
      </w:r>
      <w:bookmarkEnd w:id="7"/>
      <w:bookmarkEnd w:id="8"/>
    </w:p>
    <w:p w:rsidR="00C9439E" w:rsidRDefault="00BD0405">
      <w:pPr>
        <w:numPr>
          <w:ilvl w:val="0"/>
          <w:numId w:val="3"/>
        </w:numPr>
        <w:spacing w:line="440" w:lineRule="exact"/>
        <w:jc w:val="left"/>
        <w:rPr>
          <w:rFonts w:ascii="仿宋" w:eastAsia="仿宋" w:hAnsi="仿宋" w:cs="仿宋"/>
          <w:bCs/>
          <w:kern w:val="0"/>
          <w:sz w:val="24"/>
          <w:szCs w:val="24"/>
          <w:lang w:val="zh-CN"/>
        </w:rPr>
      </w:pPr>
      <w:r>
        <w:rPr>
          <w:rFonts w:ascii="楷体" w:eastAsia="楷体" w:hAnsi="楷体" w:cs="楷体" w:hint="eastAsia"/>
          <w:bCs/>
          <w:kern w:val="0"/>
          <w:sz w:val="24"/>
          <w:szCs w:val="24"/>
          <w:lang w:val="zh-CN"/>
        </w:rPr>
        <w:t>投标信息</w:t>
      </w:r>
      <w:r>
        <w:rPr>
          <w:rFonts w:ascii="仿宋" w:eastAsia="仿宋" w:hAnsi="仿宋" w:cs="仿宋" w:hint="eastAsia"/>
          <w:bCs/>
          <w:kern w:val="0"/>
          <w:sz w:val="24"/>
          <w:szCs w:val="24"/>
          <w:lang w:val="zh-CN"/>
        </w:rPr>
        <w:t>：</w:t>
      </w:r>
    </w:p>
    <w:p w:rsidR="00C9439E" w:rsidRDefault="00BD0405">
      <w:pPr>
        <w:widowControl/>
        <w:spacing w:line="440" w:lineRule="exact"/>
        <w:ind w:firstLineChars="200" w:firstLine="480"/>
        <w:jc w:val="left"/>
        <w:rPr>
          <w:rFonts w:ascii="仿宋" w:eastAsia="仿宋" w:hAnsi="仿宋" w:cs="仿宋"/>
          <w:bCs/>
          <w:sz w:val="24"/>
          <w:szCs w:val="24"/>
        </w:rPr>
      </w:pPr>
      <w:r>
        <w:rPr>
          <w:rFonts w:ascii="仿宋" w:eastAsia="仿宋" w:hAnsi="仿宋" w:cs="仿宋" w:hint="eastAsia"/>
          <w:bCs/>
          <w:color w:val="0D0D0D" w:themeColor="text1" w:themeTint="F2"/>
          <w:kern w:val="0"/>
          <w:sz w:val="24"/>
          <w:szCs w:val="24"/>
        </w:rPr>
        <w:t>投标文件递</w:t>
      </w:r>
      <w:r>
        <w:rPr>
          <w:rFonts w:ascii="仿宋" w:eastAsia="仿宋" w:hAnsi="仿宋" w:cs="仿宋" w:hint="eastAsia"/>
          <w:bCs/>
          <w:kern w:val="0"/>
          <w:sz w:val="24"/>
          <w:szCs w:val="24"/>
        </w:rPr>
        <w:t>交截</w:t>
      </w:r>
      <w:r>
        <w:rPr>
          <w:rFonts w:ascii="仿宋" w:eastAsia="仿宋" w:hAnsi="仿宋" w:cs="仿宋" w:hint="eastAsia"/>
          <w:bCs/>
          <w:sz w:val="24"/>
          <w:szCs w:val="24"/>
        </w:rPr>
        <w:t>止时间：</w:t>
      </w:r>
      <w:r>
        <w:rPr>
          <w:rFonts w:ascii="仿宋" w:eastAsia="仿宋" w:hAnsi="仿宋" w:cs="仿宋" w:hint="eastAsia"/>
          <w:bCs/>
          <w:sz w:val="24"/>
          <w:szCs w:val="24"/>
        </w:rPr>
        <w:t>2020</w:t>
      </w:r>
      <w:r>
        <w:rPr>
          <w:rFonts w:ascii="仿宋" w:eastAsia="仿宋" w:hAnsi="仿宋" w:cs="仿宋" w:hint="eastAsia"/>
          <w:bCs/>
          <w:sz w:val="24"/>
          <w:szCs w:val="24"/>
        </w:rPr>
        <w:t>年</w:t>
      </w:r>
      <w:r>
        <w:rPr>
          <w:rFonts w:ascii="仿宋" w:eastAsia="仿宋" w:hAnsi="仿宋" w:cs="仿宋" w:hint="eastAsia"/>
          <w:bCs/>
          <w:sz w:val="24"/>
          <w:szCs w:val="24"/>
        </w:rPr>
        <w:t>9</w:t>
      </w:r>
      <w:r>
        <w:rPr>
          <w:rFonts w:ascii="仿宋" w:eastAsia="仿宋" w:hAnsi="仿宋" w:cs="仿宋" w:hint="eastAsia"/>
          <w:bCs/>
          <w:sz w:val="24"/>
          <w:szCs w:val="24"/>
        </w:rPr>
        <w:t>月</w:t>
      </w:r>
      <w:r>
        <w:rPr>
          <w:rFonts w:ascii="仿宋" w:eastAsia="仿宋" w:hAnsi="仿宋" w:cs="仿宋" w:hint="eastAsia"/>
          <w:bCs/>
          <w:sz w:val="24"/>
          <w:szCs w:val="24"/>
        </w:rPr>
        <w:t>23</w:t>
      </w:r>
      <w:r>
        <w:rPr>
          <w:rFonts w:ascii="仿宋" w:eastAsia="仿宋" w:hAnsi="仿宋" w:cs="仿宋" w:hint="eastAsia"/>
          <w:bCs/>
          <w:sz w:val="24"/>
          <w:szCs w:val="24"/>
        </w:rPr>
        <w:t>日</w:t>
      </w:r>
      <w:r>
        <w:rPr>
          <w:rFonts w:ascii="仿宋" w:eastAsia="仿宋" w:hAnsi="仿宋" w:cs="仿宋" w:hint="eastAsia"/>
          <w:bCs/>
          <w:sz w:val="24"/>
          <w:szCs w:val="24"/>
        </w:rPr>
        <w:t>9:00</w:t>
      </w:r>
      <w:r>
        <w:rPr>
          <w:rFonts w:ascii="仿宋" w:eastAsia="仿宋" w:hAnsi="仿宋" w:cs="仿宋" w:hint="eastAsia"/>
          <w:bCs/>
          <w:sz w:val="24"/>
          <w:szCs w:val="24"/>
        </w:rPr>
        <w:t>（注：当日</w:t>
      </w:r>
      <w:r>
        <w:rPr>
          <w:rFonts w:ascii="仿宋" w:eastAsia="仿宋" w:hAnsi="仿宋" w:cs="仿宋" w:hint="eastAsia"/>
          <w:bCs/>
          <w:sz w:val="24"/>
          <w:szCs w:val="24"/>
        </w:rPr>
        <w:t>8:30</w:t>
      </w:r>
      <w:r>
        <w:rPr>
          <w:rFonts w:ascii="仿宋" w:eastAsia="仿宋" w:hAnsi="仿宋" w:cs="仿宋" w:hint="eastAsia"/>
          <w:bCs/>
          <w:sz w:val="24"/>
          <w:szCs w:val="24"/>
        </w:rPr>
        <w:t>开始接收投标文件，拒收逾期送达或者未按招标文件要求密封的投标文件）</w:t>
      </w:r>
    </w:p>
    <w:p w:rsidR="00C9439E" w:rsidRDefault="00BD0405">
      <w:pPr>
        <w:widowControl/>
        <w:spacing w:line="440" w:lineRule="exact"/>
        <w:ind w:firstLineChars="200" w:firstLine="480"/>
        <w:jc w:val="left"/>
        <w:rPr>
          <w:rFonts w:ascii="仿宋" w:eastAsia="仿宋" w:hAnsi="仿宋" w:cs="仿宋"/>
          <w:bCs/>
          <w:kern w:val="0"/>
          <w:sz w:val="24"/>
          <w:szCs w:val="24"/>
        </w:rPr>
      </w:pPr>
      <w:r>
        <w:rPr>
          <w:rFonts w:ascii="仿宋" w:eastAsia="仿宋" w:hAnsi="仿宋" w:cs="仿宋" w:hint="eastAsia"/>
          <w:bCs/>
          <w:sz w:val="24"/>
          <w:szCs w:val="24"/>
        </w:rPr>
        <w:t>投标文件递交地点：十堰市茅箭区政府采购中心开标一室（十堰市茅箭区武当路</w:t>
      </w:r>
      <w:r>
        <w:rPr>
          <w:rFonts w:ascii="仿宋" w:eastAsia="仿宋" w:hAnsi="仿宋" w:cs="仿宋" w:hint="eastAsia"/>
          <w:bCs/>
          <w:sz w:val="24"/>
          <w:szCs w:val="24"/>
        </w:rPr>
        <w:t>71</w:t>
      </w:r>
      <w:r>
        <w:rPr>
          <w:rFonts w:ascii="仿宋" w:eastAsia="仿宋" w:hAnsi="仿宋" w:cs="仿宋" w:hint="eastAsia"/>
          <w:bCs/>
          <w:sz w:val="24"/>
          <w:szCs w:val="24"/>
        </w:rPr>
        <w:t>号茅箭区政府</w:t>
      </w:r>
      <w:r>
        <w:rPr>
          <w:rFonts w:ascii="仿宋" w:eastAsia="仿宋" w:hAnsi="仿宋" w:cs="仿宋" w:hint="eastAsia"/>
          <w:bCs/>
          <w:sz w:val="24"/>
          <w:szCs w:val="24"/>
        </w:rPr>
        <w:t>3</w:t>
      </w:r>
      <w:r>
        <w:rPr>
          <w:rFonts w:ascii="仿宋" w:eastAsia="仿宋" w:hAnsi="仿宋" w:cs="仿宋" w:hint="eastAsia"/>
          <w:bCs/>
          <w:sz w:val="24"/>
          <w:szCs w:val="24"/>
        </w:rPr>
        <w:t>号办公楼</w:t>
      </w:r>
      <w:r>
        <w:rPr>
          <w:rFonts w:ascii="仿宋" w:eastAsia="仿宋" w:hAnsi="仿宋" w:cs="仿宋" w:hint="eastAsia"/>
          <w:bCs/>
          <w:sz w:val="24"/>
          <w:szCs w:val="24"/>
        </w:rPr>
        <w:t>4</w:t>
      </w:r>
      <w:r>
        <w:rPr>
          <w:rFonts w:ascii="仿宋" w:eastAsia="仿宋" w:hAnsi="仿宋" w:cs="仿宋" w:hint="eastAsia"/>
          <w:bCs/>
          <w:sz w:val="24"/>
          <w:szCs w:val="24"/>
        </w:rPr>
        <w:t>楼）</w:t>
      </w:r>
    </w:p>
    <w:p w:rsidR="00C9439E" w:rsidRDefault="00BD0405">
      <w:pPr>
        <w:numPr>
          <w:ilvl w:val="0"/>
          <w:numId w:val="3"/>
        </w:numPr>
        <w:spacing w:line="440" w:lineRule="exact"/>
        <w:jc w:val="left"/>
        <w:rPr>
          <w:rFonts w:ascii="仿宋" w:eastAsia="仿宋" w:hAnsi="仿宋" w:cs="仿宋"/>
          <w:bCs/>
          <w:kern w:val="0"/>
          <w:sz w:val="24"/>
          <w:szCs w:val="24"/>
          <w:lang w:val="zh-CN"/>
        </w:rPr>
      </w:pPr>
      <w:r>
        <w:rPr>
          <w:rFonts w:ascii="楷体" w:eastAsia="楷体" w:hAnsi="楷体" w:cs="楷体" w:hint="eastAsia"/>
          <w:bCs/>
          <w:kern w:val="0"/>
          <w:sz w:val="24"/>
          <w:szCs w:val="24"/>
          <w:lang w:val="zh-CN"/>
        </w:rPr>
        <w:t>开标信息</w:t>
      </w:r>
      <w:r>
        <w:rPr>
          <w:rFonts w:ascii="仿宋" w:eastAsia="仿宋" w:hAnsi="仿宋" w:cs="仿宋" w:hint="eastAsia"/>
          <w:bCs/>
          <w:kern w:val="0"/>
          <w:sz w:val="24"/>
          <w:szCs w:val="24"/>
          <w:lang w:val="zh-CN"/>
        </w:rPr>
        <w:t>：</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kern w:val="0"/>
          <w:sz w:val="24"/>
          <w:szCs w:val="24"/>
        </w:rPr>
        <w:t>开标时</w:t>
      </w:r>
      <w:r>
        <w:rPr>
          <w:rFonts w:ascii="仿宋" w:eastAsia="仿宋" w:hAnsi="仿宋" w:cs="仿宋" w:hint="eastAsia"/>
          <w:bCs/>
          <w:sz w:val="24"/>
          <w:szCs w:val="24"/>
        </w:rPr>
        <w:t>间：</w:t>
      </w:r>
      <w:r>
        <w:rPr>
          <w:rFonts w:ascii="仿宋" w:eastAsia="仿宋" w:hAnsi="仿宋" w:cs="仿宋" w:hint="eastAsia"/>
          <w:bCs/>
          <w:sz w:val="24"/>
          <w:szCs w:val="24"/>
        </w:rPr>
        <w:t>2020</w:t>
      </w:r>
      <w:r>
        <w:rPr>
          <w:rFonts w:ascii="仿宋" w:eastAsia="仿宋" w:hAnsi="仿宋" w:cs="仿宋" w:hint="eastAsia"/>
          <w:bCs/>
          <w:sz w:val="24"/>
          <w:szCs w:val="24"/>
        </w:rPr>
        <w:t>年</w:t>
      </w:r>
      <w:r>
        <w:rPr>
          <w:rFonts w:ascii="仿宋" w:eastAsia="仿宋" w:hAnsi="仿宋" w:cs="仿宋" w:hint="eastAsia"/>
          <w:bCs/>
          <w:sz w:val="24"/>
          <w:szCs w:val="24"/>
        </w:rPr>
        <w:t>9</w:t>
      </w:r>
      <w:r>
        <w:rPr>
          <w:rFonts w:ascii="仿宋" w:eastAsia="仿宋" w:hAnsi="仿宋" w:cs="仿宋" w:hint="eastAsia"/>
          <w:bCs/>
          <w:sz w:val="24"/>
          <w:szCs w:val="24"/>
        </w:rPr>
        <w:t>月</w:t>
      </w:r>
      <w:r>
        <w:rPr>
          <w:rFonts w:ascii="仿宋" w:eastAsia="仿宋" w:hAnsi="仿宋" w:cs="仿宋" w:hint="eastAsia"/>
          <w:bCs/>
          <w:sz w:val="24"/>
          <w:szCs w:val="24"/>
        </w:rPr>
        <w:t>23</w:t>
      </w:r>
      <w:r>
        <w:rPr>
          <w:rFonts w:ascii="仿宋" w:eastAsia="仿宋" w:hAnsi="仿宋" w:cs="仿宋" w:hint="eastAsia"/>
          <w:bCs/>
          <w:sz w:val="24"/>
          <w:szCs w:val="24"/>
        </w:rPr>
        <w:t>日</w:t>
      </w:r>
      <w:r>
        <w:rPr>
          <w:rFonts w:ascii="仿宋" w:eastAsia="仿宋" w:hAnsi="仿宋" w:cs="仿宋" w:hint="eastAsia"/>
          <w:bCs/>
          <w:sz w:val="24"/>
          <w:szCs w:val="24"/>
        </w:rPr>
        <w:t>9:00</w:t>
      </w:r>
    </w:p>
    <w:p w:rsidR="00C9439E" w:rsidRDefault="00BD0405">
      <w:pPr>
        <w:widowControl/>
        <w:spacing w:line="440" w:lineRule="exact"/>
        <w:ind w:firstLineChars="200" w:firstLine="480"/>
        <w:jc w:val="left"/>
        <w:rPr>
          <w:rFonts w:ascii="仿宋" w:eastAsia="仿宋" w:hAnsi="仿宋" w:cs="仿宋"/>
          <w:bCs/>
          <w:kern w:val="0"/>
          <w:sz w:val="24"/>
          <w:szCs w:val="24"/>
        </w:rPr>
      </w:pPr>
      <w:r>
        <w:rPr>
          <w:rFonts w:ascii="仿宋" w:eastAsia="仿宋" w:hAnsi="仿宋" w:cs="仿宋" w:hint="eastAsia"/>
          <w:bCs/>
          <w:kern w:val="0"/>
          <w:sz w:val="24"/>
          <w:szCs w:val="24"/>
        </w:rPr>
        <w:t>开标地点：</w:t>
      </w:r>
      <w:r>
        <w:rPr>
          <w:rFonts w:ascii="仿宋" w:eastAsia="仿宋" w:hAnsi="仿宋" w:cs="仿宋" w:hint="eastAsia"/>
          <w:bCs/>
          <w:sz w:val="24"/>
          <w:szCs w:val="24"/>
        </w:rPr>
        <w:t>十堰市茅箭区政府采购中心开标一室</w:t>
      </w:r>
    </w:p>
    <w:p w:rsidR="00C9439E" w:rsidRDefault="00BD0405">
      <w:pPr>
        <w:numPr>
          <w:ilvl w:val="0"/>
          <w:numId w:val="3"/>
        </w:numPr>
        <w:spacing w:line="440" w:lineRule="exact"/>
        <w:jc w:val="left"/>
        <w:rPr>
          <w:rFonts w:ascii="仿宋" w:eastAsia="仿宋" w:hAnsi="仿宋" w:cs="仿宋"/>
          <w:bCs/>
          <w:sz w:val="24"/>
          <w:szCs w:val="24"/>
        </w:rPr>
      </w:pPr>
      <w:r>
        <w:rPr>
          <w:rFonts w:ascii="楷体" w:eastAsia="楷体" w:hAnsi="楷体" w:cs="楷体" w:hint="eastAsia"/>
          <w:bCs/>
          <w:kern w:val="0"/>
          <w:sz w:val="24"/>
          <w:szCs w:val="24"/>
          <w:lang w:val="zh-CN"/>
        </w:rPr>
        <w:t>公告期限</w:t>
      </w:r>
      <w:r>
        <w:rPr>
          <w:rFonts w:ascii="仿宋" w:eastAsia="仿宋" w:hAnsi="仿宋" w:cs="仿宋" w:hint="eastAsia"/>
          <w:bCs/>
          <w:kern w:val="0"/>
          <w:sz w:val="24"/>
          <w:szCs w:val="24"/>
          <w:lang w:val="zh-CN"/>
        </w:rPr>
        <w:t>：</w:t>
      </w:r>
      <w:r>
        <w:rPr>
          <w:rFonts w:ascii="仿宋" w:eastAsia="仿宋" w:hAnsi="仿宋" w:cs="仿宋" w:hint="eastAsia"/>
          <w:bCs/>
          <w:sz w:val="24"/>
          <w:szCs w:val="24"/>
        </w:rPr>
        <w:t>自公告发布之日起</w:t>
      </w:r>
      <w:r>
        <w:rPr>
          <w:rFonts w:ascii="仿宋" w:eastAsia="仿宋" w:hAnsi="仿宋" w:cs="仿宋" w:hint="eastAsia"/>
          <w:bCs/>
          <w:sz w:val="24"/>
          <w:szCs w:val="24"/>
        </w:rPr>
        <w:t>5</w:t>
      </w:r>
      <w:r>
        <w:rPr>
          <w:rFonts w:ascii="仿宋" w:eastAsia="仿宋" w:hAnsi="仿宋" w:cs="仿宋" w:hint="eastAsia"/>
          <w:bCs/>
          <w:sz w:val="24"/>
          <w:szCs w:val="24"/>
        </w:rPr>
        <w:t>个工作日</w:t>
      </w:r>
    </w:p>
    <w:p w:rsidR="00C9439E" w:rsidRDefault="00BD0405">
      <w:pPr>
        <w:numPr>
          <w:ilvl w:val="0"/>
          <w:numId w:val="3"/>
        </w:numPr>
        <w:spacing w:line="440" w:lineRule="exact"/>
        <w:jc w:val="left"/>
        <w:rPr>
          <w:rFonts w:ascii="仿宋" w:eastAsia="仿宋" w:hAnsi="仿宋" w:cs="仿宋"/>
          <w:bCs/>
          <w:kern w:val="0"/>
          <w:sz w:val="24"/>
          <w:szCs w:val="24"/>
          <w:lang w:val="zh-CN"/>
        </w:rPr>
      </w:pPr>
      <w:r>
        <w:rPr>
          <w:rFonts w:ascii="楷体" w:eastAsia="楷体" w:hAnsi="楷体" w:cs="楷体" w:hint="eastAsia"/>
          <w:bCs/>
          <w:kern w:val="0"/>
          <w:sz w:val="24"/>
          <w:szCs w:val="24"/>
          <w:lang w:val="zh-CN"/>
        </w:rPr>
        <w:t>联系方式</w:t>
      </w:r>
      <w:r>
        <w:rPr>
          <w:rFonts w:ascii="仿宋" w:eastAsia="仿宋" w:hAnsi="仿宋" w:cs="仿宋" w:hint="eastAsia"/>
          <w:bCs/>
          <w:kern w:val="0"/>
          <w:sz w:val="24"/>
          <w:szCs w:val="24"/>
          <w:lang w:val="zh-CN"/>
        </w:rPr>
        <w:t>：</w:t>
      </w:r>
    </w:p>
    <w:p w:rsidR="00C9439E" w:rsidRDefault="00BD0405">
      <w:pPr>
        <w:widowControl/>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1.</w:t>
      </w:r>
      <w:r>
        <w:rPr>
          <w:rFonts w:ascii="仿宋" w:eastAsia="仿宋" w:hAnsi="仿宋" w:cs="仿宋" w:hint="eastAsia"/>
          <w:bCs/>
          <w:sz w:val="24"/>
          <w:szCs w:val="24"/>
        </w:rPr>
        <w:t>采购人信息</w:t>
      </w:r>
    </w:p>
    <w:p w:rsidR="00C9439E" w:rsidRDefault="00BD0405">
      <w:pPr>
        <w:widowControl/>
        <w:spacing w:line="440" w:lineRule="exact"/>
        <w:ind w:firstLineChars="200" w:firstLine="480"/>
        <w:jc w:val="left"/>
        <w:rPr>
          <w:rFonts w:ascii="仿宋" w:eastAsia="仿宋" w:hAnsi="仿宋" w:cs="仿宋"/>
          <w:bCs/>
          <w:sz w:val="24"/>
          <w:szCs w:val="24"/>
        </w:rPr>
      </w:pPr>
      <w:bookmarkStart w:id="9" w:name="_Toc511889415"/>
      <w:bookmarkStart w:id="10" w:name="_Toc511894493"/>
      <w:r>
        <w:rPr>
          <w:rFonts w:ascii="仿宋" w:eastAsia="仿宋" w:hAnsi="仿宋" w:cs="仿宋" w:hint="eastAsia"/>
          <w:bCs/>
          <w:sz w:val="24"/>
          <w:szCs w:val="24"/>
        </w:rPr>
        <w:t>名</w:t>
      </w:r>
      <w:r>
        <w:rPr>
          <w:rFonts w:ascii="仿宋" w:eastAsia="仿宋" w:hAnsi="仿宋" w:cs="仿宋" w:hint="eastAsia"/>
          <w:bCs/>
          <w:sz w:val="24"/>
          <w:szCs w:val="24"/>
        </w:rPr>
        <w:t xml:space="preserve">    </w:t>
      </w:r>
      <w:r>
        <w:rPr>
          <w:rFonts w:ascii="仿宋" w:eastAsia="仿宋" w:hAnsi="仿宋" w:cs="仿宋" w:hint="eastAsia"/>
          <w:bCs/>
          <w:sz w:val="24"/>
          <w:szCs w:val="24"/>
        </w:rPr>
        <w:t>称：十堰市茅箭区武当路小学</w:t>
      </w:r>
    </w:p>
    <w:p w:rsidR="00C9439E" w:rsidRDefault="00BD0405">
      <w:pPr>
        <w:widowControl/>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联</w:t>
      </w:r>
      <w:r>
        <w:rPr>
          <w:rFonts w:ascii="仿宋" w:eastAsia="仿宋" w:hAnsi="仿宋" w:cs="仿宋" w:hint="eastAsia"/>
          <w:bCs/>
          <w:sz w:val="24"/>
          <w:szCs w:val="24"/>
        </w:rPr>
        <w:t xml:space="preserve"> </w:t>
      </w:r>
      <w:r>
        <w:rPr>
          <w:rFonts w:ascii="仿宋" w:eastAsia="仿宋" w:hAnsi="仿宋" w:cs="仿宋" w:hint="eastAsia"/>
          <w:bCs/>
          <w:sz w:val="24"/>
          <w:szCs w:val="24"/>
        </w:rPr>
        <w:t>系</w:t>
      </w:r>
      <w:r>
        <w:rPr>
          <w:rFonts w:ascii="仿宋" w:eastAsia="仿宋" w:hAnsi="仿宋" w:cs="仿宋" w:hint="eastAsia"/>
          <w:bCs/>
          <w:sz w:val="24"/>
          <w:szCs w:val="24"/>
        </w:rPr>
        <w:t xml:space="preserve"> </w:t>
      </w:r>
      <w:r>
        <w:rPr>
          <w:rFonts w:ascii="仿宋" w:eastAsia="仿宋" w:hAnsi="仿宋" w:cs="仿宋" w:hint="eastAsia"/>
          <w:bCs/>
          <w:sz w:val="24"/>
          <w:szCs w:val="24"/>
        </w:rPr>
        <w:t>人：王</w:t>
      </w:r>
      <w:r>
        <w:rPr>
          <w:rFonts w:ascii="仿宋" w:eastAsia="仿宋" w:hAnsi="仿宋" w:cs="仿宋" w:hint="eastAsia"/>
          <w:bCs/>
          <w:sz w:val="24"/>
          <w:szCs w:val="24"/>
        </w:rPr>
        <w:t xml:space="preserve">  </w:t>
      </w:r>
      <w:r>
        <w:rPr>
          <w:rFonts w:ascii="仿宋" w:eastAsia="仿宋" w:hAnsi="仿宋" w:cs="仿宋" w:hint="eastAsia"/>
          <w:bCs/>
          <w:sz w:val="24"/>
          <w:szCs w:val="24"/>
        </w:rPr>
        <w:t>涛</w:t>
      </w:r>
      <w:r>
        <w:rPr>
          <w:rFonts w:ascii="仿宋" w:eastAsia="仿宋" w:hAnsi="仿宋" w:cs="仿宋" w:hint="eastAsia"/>
          <w:bCs/>
          <w:sz w:val="24"/>
          <w:szCs w:val="24"/>
        </w:rPr>
        <w:t xml:space="preserve">              </w:t>
      </w:r>
    </w:p>
    <w:p w:rsidR="00C9439E" w:rsidRDefault="00BD0405">
      <w:pPr>
        <w:widowControl/>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联系电话：</w:t>
      </w:r>
      <w:r>
        <w:rPr>
          <w:rFonts w:ascii="仿宋" w:eastAsia="仿宋" w:hAnsi="仿宋" w:cs="仿宋" w:hint="eastAsia"/>
          <w:bCs/>
          <w:sz w:val="24"/>
          <w:szCs w:val="24"/>
        </w:rPr>
        <w:t>173</w:t>
      </w:r>
      <w:r>
        <w:rPr>
          <w:rFonts w:ascii="仿宋" w:eastAsia="仿宋" w:hAnsi="仿宋" w:cs="仿宋" w:hint="eastAsia"/>
          <w:bCs/>
          <w:sz w:val="24"/>
          <w:szCs w:val="24"/>
        </w:rPr>
        <w:t xml:space="preserve"> </w:t>
      </w:r>
      <w:r>
        <w:rPr>
          <w:rFonts w:ascii="仿宋" w:eastAsia="仿宋" w:hAnsi="仿宋" w:cs="仿宋" w:hint="eastAsia"/>
          <w:bCs/>
          <w:sz w:val="24"/>
          <w:szCs w:val="24"/>
        </w:rPr>
        <w:t>7139</w:t>
      </w:r>
      <w:r>
        <w:rPr>
          <w:rFonts w:ascii="仿宋" w:eastAsia="仿宋" w:hAnsi="仿宋" w:cs="仿宋" w:hint="eastAsia"/>
          <w:bCs/>
          <w:sz w:val="24"/>
          <w:szCs w:val="24"/>
        </w:rPr>
        <w:t xml:space="preserve"> </w:t>
      </w:r>
      <w:r>
        <w:rPr>
          <w:rFonts w:ascii="仿宋" w:eastAsia="仿宋" w:hAnsi="仿宋" w:cs="仿宋" w:hint="eastAsia"/>
          <w:bCs/>
          <w:sz w:val="24"/>
          <w:szCs w:val="24"/>
        </w:rPr>
        <w:t>8029</w:t>
      </w:r>
    </w:p>
    <w:p w:rsidR="00C9439E" w:rsidRDefault="00BD0405">
      <w:pPr>
        <w:widowControl/>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联系地址：十堰市茅箭区武当路</w:t>
      </w:r>
      <w:r>
        <w:rPr>
          <w:rFonts w:ascii="仿宋" w:eastAsia="仿宋" w:hAnsi="仿宋" w:cs="仿宋" w:hint="eastAsia"/>
          <w:bCs/>
          <w:sz w:val="24"/>
          <w:szCs w:val="24"/>
        </w:rPr>
        <w:t>46</w:t>
      </w:r>
      <w:r>
        <w:rPr>
          <w:rFonts w:ascii="仿宋" w:eastAsia="仿宋" w:hAnsi="仿宋" w:cs="仿宋" w:hint="eastAsia"/>
          <w:bCs/>
          <w:sz w:val="24"/>
          <w:szCs w:val="24"/>
        </w:rPr>
        <w:t>号</w:t>
      </w:r>
    </w:p>
    <w:p w:rsidR="00C9439E" w:rsidRDefault="00C9439E">
      <w:pPr>
        <w:widowControl/>
        <w:spacing w:line="440" w:lineRule="exact"/>
        <w:ind w:firstLineChars="200" w:firstLine="480"/>
        <w:jc w:val="left"/>
        <w:rPr>
          <w:rFonts w:ascii="仿宋" w:eastAsia="仿宋" w:hAnsi="仿宋" w:cs="仿宋"/>
          <w:bCs/>
          <w:sz w:val="24"/>
          <w:szCs w:val="24"/>
        </w:rPr>
      </w:pPr>
    </w:p>
    <w:p w:rsidR="00C9439E" w:rsidRDefault="00BD0405">
      <w:pPr>
        <w:widowControl/>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2.</w:t>
      </w:r>
      <w:r>
        <w:rPr>
          <w:rFonts w:ascii="仿宋" w:eastAsia="仿宋" w:hAnsi="仿宋" w:cs="仿宋" w:hint="eastAsia"/>
          <w:bCs/>
          <w:sz w:val="24"/>
          <w:szCs w:val="24"/>
        </w:rPr>
        <w:t>采购代理机构信息</w:t>
      </w:r>
    </w:p>
    <w:p w:rsidR="00C9439E" w:rsidRDefault="00BD0405">
      <w:pPr>
        <w:widowControl/>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lastRenderedPageBreak/>
        <w:t>名</w:t>
      </w:r>
      <w:r>
        <w:rPr>
          <w:rFonts w:ascii="仿宋" w:eastAsia="仿宋" w:hAnsi="仿宋" w:cs="仿宋" w:hint="eastAsia"/>
          <w:bCs/>
          <w:sz w:val="24"/>
          <w:szCs w:val="24"/>
        </w:rPr>
        <w:t xml:space="preserve">    </w:t>
      </w:r>
      <w:r>
        <w:rPr>
          <w:rFonts w:ascii="仿宋" w:eastAsia="仿宋" w:hAnsi="仿宋" w:cs="仿宋" w:hint="eastAsia"/>
          <w:bCs/>
          <w:sz w:val="24"/>
          <w:szCs w:val="24"/>
        </w:rPr>
        <w:t>称：十堰市茅箭区政府采购中心</w:t>
      </w:r>
    </w:p>
    <w:p w:rsidR="00C9439E" w:rsidRDefault="00BD0405">
      <w:pPr>
        <w:widowControl/>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联</w:t>
      </w:r>
      <w:r>
        <w:rPr>
          <w:rFonts w:ascii="仿宋" w:eastAsia="仿宋" w:hAnsi="仿宋" w:cs="仿宋" w:hint="eastAsia"/>
          <w:bCs/>
          <w:sz w:val="24"/>
          <w:szCs w:val="24"/>
        </w:rPr>
        <w:t xml:space="preserve"> </w:t>
      </w:r>
      <w:r>
        <w:rPr>
          <w:rFonts w:ascii="仿宋" w:eastAsia="仿宋" w:hAnsi="仿宋" w:cs="仿宋" w:hint="eastAsia"/>
          <w:bCs/>
          <w:sz w:val="24"/>
          <w:szCs w:val="24"/>
        </w:rPr>
        <w:t>系</w:t>
      </w:r>
      <w:r>
        <w:rPr>
          <w:rFonts w:ascii="仿宋" w:eastAsia="仿宋" w:hAnsi="仿宋" w:cs="仿宋" w:hint="eastAsia"/>
          <w:bCs/>
          <w:sz w:val="24"/>
          <w:szCs w:val="24"/>
        </w:rPr>
        <w:t xml:space="preserve"> </w:t>
      </w:r>
      <w:r>
        <w:rPr>
          <w:rFonts w:ascii="仿宋" w:eastAsia="仿宋" w:hAnsi="仿宋" w:cs="仿宋" w:hint="eastAsia"/>
          <w:bCs/>
          <w:sz w:val="24"/>
          <w:szCs w:val="24"/>
        </w:rPr>
        <w:t>人：万玮娉</w:t>
      </w:r>
      <w:r>
        <w:rPr>
          <w:rFonts w:ascii="仿宋" w:eastAsia="仿宋" w:hAnsi="仿宋" w:cs="仿宋" w:hint="eastAsia"/>
          <w:bCs/>
          <w:sz w:val="24"/>
          <w:szCs w:val="24"/>
        </w:rPr>
        <w:t xml:space="preserve">         </w:t>
      </w:r>
    </w:p>
    <w:p w:rsidR="00C9439E" w:rsidRDefault="00BD0405">
      <w:pPr>
        <w:widowControl/>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联系电话：</w:t>
      </w:r>
      <w:r>
        <w:rPr>
          <w:rFonts w:ascii="仿宋" w:eastAsia="仿宋" w:hAnsi="仿宋" w:cs="仿宋" w:hint="eastAsia"/>
          <w:bCs/>
          <w:sz w:val="24"/>
          <w:szCs w:val="24"/>
        </w:rPr>
        <w:t xml:space="preserve">0719-8796156  </w:t>
      </w:r>
    </w:p>
    <w:p w:rsidR="00C9439E" w:rsidRDefault="00BD0405">
      <w:pPr>
        <w:widowControl/>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邮</w:t>
      </w:r>
      <w:r>
        <w:rPr>
          <w:rFonts w:ascii="仿宋" w:eastAsia="仿宋" w:hAnsi="仿宋" w:cs="仿宋" w:hint="eastAsia"/>
          <w:bCs/>
          <w:sz w:val="24"/>
          <w:szCs w:val="24"/>
        </w:rPr>
        <w:t xml:space="preserve">    </w:t>
      </w:r>
      <w:r>
        <w:rPr>
          <w:rFonts w:ascii="仿宋" w:eastAsia="仿宋" w:hAnsi="仿宋" w:cs="仿宋" w:hint="eastAsia"/>
          <w:bCs/>
          <w:sz w:val="24"/>
          <w:szCs w:val="24"/>
        </w:rPr>
        <w:t>箱：</w:t>
      </w:r>
      <w:hyperlink r:id="rId9" w:history="1">
        <w:r>
          <w:rPr>
            <w:rFonts w:ascii="仿宋" w:eastAsia="仿宋" w:hAnsi="仿宋" w:cs="仿宋" w:hint="eastAsia"/>
            <w:bCs/>
            <w:sz w:val="24"/>
            <w:szCs w:val="24"/>
          </w:rPr>
          <w:t>symjgpc@163.com</w:t>
        </w:r>
      </w:hyperlink>
    </w:p>
    <w:p w:rsidR="00C9439E" w:rsidRDefault="00BD0405">
      <w:pPr>
        <w:widowControl/>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邮政编码：</w:t>
      </w:r>
      <w:r>
        <w:rPr>
          <w:rFonts w:ascii="仿宋" w:eastAsia="仿宋" w:hAnsi="仿宋" w:cs="仿宋" w:hint="eastAsia"/>
          <w:bCs/>
          <w:sz w:val="24"/>
          <w:szCs w:val="24"/>
        </w:rPr>
        <w:t>442000</w:t>
      </w:r>
    </w:p>
    <w:p w:rsidR="00C9439E" w:rsidRDefault="00C9439E">
      <w:pPr>
        <w:pStyle w:val="2"/>
        <w:ind w:firstLine="480"/>
        <w:rPr>
          <w:rFonts w:ascii="仿宋" w:eastAsia="仿宋" w:hAnsi="仿宋" w:cs="仿宋"/>
          <w:sz w:val="24"/>
          <w:szCs w:val="24"/>
        </w:rPr>
      </w:pPr>
    </w:p>
    <w:p w:rsidR="00C9439E" w:rsidRDefault="00C9439E">
      <w:pPr>
        <w:rPr>
          <w:rFonts w:ascii="仿宋" w:eastAsia="仿宋" w:hAnsi="仿宋" w:cs="仿宋"/>
          <w:bCs/>
          <w:sz w:val="24"/>
          <w:szCs w:val="24"/>
        </w:rPr>
      </w:pPr>
    </w:p>
    <w:p w:rsidR="00C9439E" w:rsidRDefault="00C9439E">
      <w:pPr>
        <w:pStyle w:val="2"/>
        <w:ind w:firstLine="480"/>
        <w:rPr>
          <w:rFonts w:ascii="仿宋" w:eastAsia="仿宋" w:hAnsi="仿宋" w:cs="仿宋"/>
          <w:sz w:val="24"/>
          <w:szCs w:val="24"/>
        </w:rPr>
      </w:pPr>
    </w:p>
    <w:p w:rsidR="00C9439E" w:rsidRDefault="00C9439E">
      <w:pPr>
        <w:rPr>
          <w:rFonts w:ascii="仿宋" w:eastAsia="仿宋" w:hAnsi="仿宋" w:cs="仿宋"/>
          <w:bCs/>
          <w:sz w:val="24"/>
          <w:szCs w:val="24"/>
        </w:rPr>
      </w:pPr>
    </w:p>
    <w:p w:rsidR="00C9439E" w:rsidRDefault="00C9439E">
      <w:pPr>
        <w:pStyle w:val="2"/>
        <w:ind w:firstLine="480"/>
        <w:rPr>
          <w:rFonts w:ascii="仿宋" w:eastAsia="仿宋" w:hAnsi="仿宋" w:cs="仿宋"/>
          <w:sz w:val="24"/>
          <w:szCs w:val="24"/>
        </w:rPr>
      </w:pPr>
    </w:p>
    <w:p w:rsidR="00C9439E" w:rsidRDefault="00C9439E">
      <w:pPr>
        <w:rPr>
          <w:rFonts w:ascii="仿宋" w:eastAsia="仿宋" w:hAnsi="仿宋" w:cs="仿宋"/>
          <w:bCs/>
          <w:sz w:val="24"/>
          <w:szCs w:val="24"/>
        </w:rPr>
      </w:pPr>
    </w:p>
    <w:p w:rsidR="00C9439E" w:rsidRDefault="00C9439E">
      <w:pPr>
        <w:pStyle w:val="2"/>
        <w:ind w:firstLine="480"/>
        <w:rPr>
          <w:rFonts w:ascii="仿宋" w:eastAsia="仿宋" w:hAnsi="仿宋" w:cs="仿宋"/>
          <w:sz w:val="24"/>
          <w:szCs w:val="24"/>
        </w:rPr>
      </w:pPr>
    </w:p>
    <w:p w:rsidR="00C9439E" w:rsidRDefault="00C9439E">
      <w:pPr>
        <w:rPr>
          <w:rFonts w:ascii="仿宋" w:eastAsia="仿宋" w:hAnsi="仿宋" w:cs="仿宋"/>
          <w:bCs/>
          <w:sz w:val="24"/>
          <w:szCs w:val="24"/>
        </w:rPr>
      </w:pPr>
    </w:p>
    <w:p w:rsidR="00C9439E" w:rsidRDefault="00BD0405">
      <w:pPr>
        <w:pStyle w:val="1"/>
        <w:numPr>
          <w:ilvl w:val="0"/>
          <w:numId w:val="2"/>
        </w:numPr>
        <w:spacing w:before="240" w:after="120"/>
        <w:ind w:left="640" w:hangingChars="200" w:hanging="640"/>
        <w:jc w:val="center"/>
        <w:rPr>
          <w:rFonts w:ascii="黑体" w:hAnsi="黑体" w:cs="黑体"/>
          <w:color w:val="0D0D0D" w:themeColor="text1" w:themeTint="F2"/>
          <w:szCs w:val="32"/>
        </w:rPr>
      </w:pPr>
      <w:bookmarkStart w:id="11" w:name="_Toc15907"/>
      <w:r>
        <w:rPr>
          <w:rFonts w:ascii="黑体" w:hAnsi="黑体" w:cs="黑体" w:hint="eastAsia"/>
          <w:color w:val="0D0D0D" w:themeColor="text1" w:themeTint="F2"/>
          <w:szCs w:val="32"/>
        </w:rPr>
        <w:t>投标人须知</w:t>
      </w:r>
      <w:bookmarkEnd w:id="9"/>
      <w:bookmarkEnd w:id="10"/>
      <w:bookmarkEnd w:id="11"/>
    </w:p>
    <w:p w:rsidR="00C9439E" w:rsidRDefault="00BD0405">
      <w:pPr>
        <w:pStyle w:val="2"/>
        <w:ind w:firstLine="560"/>
        <w:rPr>
          <w:rFonts w:ascii="楷体" w:hAnsi="楷体" w:cs="楷体"/>
          <w:color w:val="0D0D0D" w:themeColor="text1" w:themeTint="F2"/>
          <w:szCs w:val="28"/>
          <w:lang w:val="zh-CN"/>
        </w:rPr>
      </w:pPr>
      <w:bookmarkStart w:id="12" w:name="_Toc511889416"/>
      <w:bookmarkStart w:id="13" w:name="_Toc511894494"/>
      <w:bookmarkStart w:id="14" w:name="_Toc25"/>
      <w:r>
        <w:rPr>
          <w:rFonts w:ascii="楷体" w:hAnsi="楷体" w:cs="楷体" w:hint="eastAsia"/>
          <w:color w:val="0D0D0D" w:themeColor="text1" w:themeTint="F2"/>
          <w:szCs w:val="28"/>
        </w:rPr>
        <w:t>2.1</w:t>
      </w:r>
      <w:r>
        <w:rPr>
          <w:rFonts w:ascii="楷体" w:hAnsi="楷体" w:cs="楷体" w:hint="eastAsia"/>
          <w:color w:val="0D0D0D" w:themeColor="text1" w:themeTint="F2"/>
          <w:szCs w:val="28"/>
          <w:lang w:val="zh-CN"/>
        </w:rPr>
        <w:t>投标须知前附表</w:t>
      </w:r>
      <w:bookmarkEnd w:id="12"/>
      <w:bookmarkEnd w:id="13"/>
      <w:bookmarkEnd w:id="14"/>
    </w:p>
    <w:p w:rsidR="00C9439E" w:rsidRDefault="00BD0405">
      <w:pPr>
        <w:pStyle w:val="2"/>
        <w:ind w:firstLine="480"/>
        <w:rPr>
          <w:rFonts w:asciiTheme="majorEastAsia" w:eastAsia="仿宋" w:hAnsiTheme="majorEastAsia" w:cs="Times New Roman"/>
          <w:color w:val="0D0D0D" w:themeColor="text1" w:themeTint="F2"/>
          <w:sz w:val="32"/>
          <w:lang w:val="zh-CN"/>
        </w:rPr>
      </w:pPr>
      <w:bookmarkStart w:id="15" w:name="_Toc21050"/>
      <w:bookmarkStart w:id="16" w:name="_Toc30541"/>
      <w:bookmarkStart w:id="17" w:name="_Toc23781"/>
      <w:r>
        <w:rPr>
          <w:rFonts w:ascii="仿宋" w:eastAsia="仿宋" w:hAnsi="仿宋" w:cs="仿宋" w:hint="eastAsia"/>
          <w:sz w:val="24"/>
        </w:rPr>
        <w:t>投标人应仔细阅读本招标文件的第二章“投标人须知”，下面所列资料是对“投标人须知”</w:t>
      </w:r>
      <w:r>
        <w:rPr>
          <w:rFonts w:ascii="仿宋" w:eastAsia="仿宋" w:hAnsi="仿宋" w:cs="仿宋" w:hint="eastAsia"/>
          <w:sz w:val="24"/>
        </w:rPr>
        <w:t xml:space="preserve"> </w:t>
      </w:r>
      <w:r>
        <w:rPr>
          <w:rFonts w:ascii="仿宋" w:eastAsia="仿宋" w:hAnsi="仿宋" w:cs="仿宋" w:hint="eastAsia"/>
          <w:sz w:val="24"/>
        </w:rPr>
        <w:t>的具体补充和说明，如有矛盾，应以“投标人须知前附表”为准。</w:t>
      </w:r>
      <w:bookmarkEnd w:id="15"/>
      <w:bookmarkEnd w:id="16"/>
      <w:bookmarkEnd w:id="17"/>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6"/>
        <w:gridCol w:w="1218"/>
        <w:gridCol w:w="7619"/>
      </w:tblGrid>
      <w:tr w:rsidR="00C9439E">
        <w:tc>
          <w:tcPr>
            <w:tcW w:w="1316" w:type="dxa"/>
            <w:vAlign w:val="center"/>
          </w:tcPr>
          <w:p w:rsidR="00C9439E" w:rsidRDefault="00BD0405" w:rsidP="0048782F">
            <w:pPr>
              <w:ind w:leftChars="-50" w:left="19" w:rightChars="-38" w:right="-80" w:hangingChars="59" w:hanging="124"/>
              <w:jc w:val="center"/>
              <w:rPr>
                <w:rFonts w:ascii="仿宋" w:eastAsia="仿宋" w:hAnsi="仿宋" w:cs="仿宋"/>
                <w:bCs/>
                <w:szCs w:val="21"/>
              </w:rPr>
            </w:pPr>
            <w:r>
              <w:rPr>
                <w:rFonts w:ascii="仿宋" w:eastAsia="仿宋" w:hAnsi="仿宋" w:cs="仿宋" w:hint="eastAsia"/>
                <w:bCs/>
                <w:szCs w:val="21"/>
              </w:rPr>
              <w:t>序号</w:t>
            </w:r>
          </w:p>
        </w:tc>
        <w:tc>
          <w:tcPr>
            <w:tcW w:w="1218"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名称</w:t>
            </w:r>
          </w:p>
        </w:tc>
        <w:tc>
          <w:tcPr>
            <w:tcW w:w="7619"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内容</w:t>
            </w:r>
          </w:p>
        </w:tc>
      </w:tr>
      <w:tr w:rsidR="00C9439E">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2.2.1-2</w:t>
            </w:r>
          </w:p>
        </w:tc>
        <w:tc>
          <w:tcPr>
            <w:tcW w:w="1218"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项目名称</w:t>
            </w:r>
          </w:p>
        </w:tc>
        <w:tc>
          <w:tcPr>
            <w:tcW w:w="7619" w:type="dxa"/>
            <w:vAlign w:val="center"/>
          </w:tcPr>
          <w:p w:rsidR="00C9439E" w:rsidRDefault="00BD0405">
            <w:pPr>
              <w:spacing w:line="360" w:lineRule="auto"/>
              <w:ind w:rightChars="622" w:right="1306"/>
              <w:rPr>
                <w:rFonts w:ascii="仿宋" w:eastAsia="仿宋" w:hAnsi="仿宋" w:cs="仿宋"/>
                <w:bCs/>
                <w:szCs w:val="21"/>
              </w:rPr>
            </w:pPr>
            <w:r>
              <w:rPr>
                <w:rFonts w:ascii="仿宋" w:eastAsia="仿宋" w:hAnsi="仿宋" w:cs="仿宋" w:hint="eastAsia"/>
                <w:bCs/>
                <w:szCs w:val="21"/>
              </w:rPr>
              <w:t>十堰市茅箭区武当路小学校园安防及巡课系统采购项目</w:t>
            </w:r>
          </w:p>
        </w:tc>
      </w:tr>
      <w:tr w:rsidR="00C9439E">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2.2.1-3</w:t>
            </w:r>
          </w:p>
        </w:tc>
        <w:tc>
          <w:tcPr>
            <w:tcW w:w="1218" w:type="dxa"/>
            <w:vAlign w:val="center"/>
          </w:tcPr>
          <w:p w:rsidR="00C9439E" w:rsidRDefault="00BD0405">
            <w:pPr>
              <w:jc w:val="center"/>
              <w:rPr>
                <w:rFonts w:ascii="仿宋" w:eastAsia="仿宋" w:hAnsi="仿宋" w:cs="仿宋"/>
                <w:bCs/>
                <w:szCs w:val="21"/>
                <w:highlight w:val="yellow"/>
              </w:rPr>
            </w:pPr>
            <w:r>
              <w:rPr>
                <w:rFonts w:ascii="仿宋" w:eastAsia="仿宋" w:hAnsi="仿宋" w:cs="仿宋" w:hint="eastAsia"/>
                <w:bCs/>
                <w:szCs w:val="21"/>
              </w:rPr>
              <w:t>项目编号</w:t>
            </w:r>
          </w:p>
        </w:tc>
        <w:tc>
          <w:tcPr>
            <w:tcW w:w="7619" w:type="dxa"/>
            <w:vAlign w:val="center"/>
          </w:tcPr>
          <w:p w:rsidR="00C9439E" w:rsidRDefault="00BD0405">
            <w:pPr>
              <w:rPr>
                <w:rFonts w:ascii="仿宋" w:eastAsia="仿宋" w:hAnsi="仿宋" w:cs="仿宋"/>
                <w:bCs/>
                <w:szCs w:val="21"/>
              </w:rPr>
            </w:pPr>
            <w:r>
              <w:rPr>
                <w:rFonts w:ascii="仿宋" w:eastAsia="仿宋" w:hAnsi="仿宋" w:cs="仿宋" w:hint="eastAsia"/>
                <w:bCs/>
                <w:szCs w:val="21"/>
              </w:rPr>
              <w:t>MJGPC2019748-2</w:t>
            </w:r>
          </w:p>
        </w:tc>
      </w:tr>
      <w:tr w:rsidR="00C9439E">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2.2.1-4</w:t>
            </w:r>
          </w:p>
        </w:tc>
        <w:tc>
          <w:tcPr>
            <w:tcW w:w="1218"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采购内容</w:t>
            </w:r>
          </w:p>
        </w:tc>
        <w:tc>
          <w:tcPr>
            <w:tcW w:w="7619" w:type="dxa"/>
            <w:vAlign w:val="center"/>
          </w:tcPr>
          <w:p w:rsidR="00C9439E" w:rsidRDefault="00BD0405">
            <w:pPr>
              <w:jc w:val="left"/>
              <w:rPr>
                <w:rFonts w:ascii="仿宋" w:eastAsia="仿宋" w:hAnsi="仿宋" w:cs="仿宋"/>
                <w:bCs/>
                <w:color w:val="FF0000"/>
                <w:szCs w:val="21"/>
              </w:rPr>
            </w:pPr>
            <w:r>
              <w:rPr>
                <w:rFonts w:ascii="仿宋" w:eastAsia="仿宋" w:hAnsi="仿宋" w:cs="仿宋" w:hint="eastAsia"/>
                <w:bCs/>
                <w:szCs w:val="21"/>
              </w:rPr>
              <w:t>校园安防及巡课系统一批</w:t>
            </w:r>
            <w:r>
              <w:rPr>
                <w:rFonts w:ascii="仿宋" w:eastAsia="仿宋" w:hAnsi="仿宋" w:cs="仿宋" w:hint="eastAsia"/>
                <w:bCs/>
                <w:szCs w:val="21"/>
              </w:rPr>
              <w:t>,</w:t>
            </w:r>
            <w:r>
              <w:rPr>
                <w:rFonts w:ascii="仿宋" w:eastAsia="仿宋" w:hAnsi="仿宋" w:cs="仿宋" w:hint="eastAsia"/>
                <w:bCs/>
                <w:szCs w:val="21"/>
              </w:rPr>
              <w:t>详见招标文件第三章中的“采购清单”</w:t>
            </w:r>
          </w:p>
        </w:tc>
      </w:tr>
      <w:tr w:rsidR="00C9439E">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2.2.1-5</w:t>
            </w:r>
          </w:p>
        </w:tc>
        <w:tc>
          <w:tcPr>
            <w:tcW w:w="1218"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采购预算</w:t>
            </w:r>
          </w:p>
        </w:tc>
        <w:tc>
          <w:tcPr>
            <w:tcW w:w="7619" w:type="dxa"/>
            <w:vAlign w:val="center"/>
          </w:tcPr>
          <w:p w:rsidR="00C9439E" w:rsidRDefault="00BD0405">
            <w:pPr>
              <w:rPr>
                <w:rFonts w:ascii="仿宋" w:eastAsia="仿宋" w:hAnsi="仿宋" w:cs="仿宋"/>
                <w:bCs/>
                <w:szCs w:val="21"/>
              </w:rPr>
            </w:pPr>
            <w:r>
              <w:rPr>
                <w:rFonts w:ascii="仿宋" w:eastAsia="仿宋" w:hAnsi="仿宋" w:cs="仿宋" w:hint="eastAsia"/>
                <w:bCs/>
                <w:szCs w:val="21"/>
              </w:rPr>
              <w:t>￥</w:t>
            </w:r>
            <w:r>
              <w:rPr>
                <w:rFonts w:ascii="仿宋" w:eastAsia="仿宋" w:hAnsi="仿宋" w:cs="仿宋" w:hint="eastAsia"/>
                <w:bCs/>
                <w:szCs w:val="21"/>
              </w:rPr>
              <w:t>665000.00</w:t>
            </w:r>
            <w:r>
              <w:rPr>
                <w:rFonts w:ascii="仿宋" w:eastAsia="仿宋" w:hAnsi="仿宋" w:cs="仿宋" w:hint="eastAsia"/>
                <w:bCs/>
                <w:szCs w:val="21"/>
              </w:rPr>
              <w:t>（大写：人民币陆拾陆万伍仟元整）</w:t>
            </w:r>
          </w:p>
        </w:tc>
      </w:tr>
      <w:tr w:rsidR="00C9439E">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2.2.1-6</w:t>
            </w:r>
          </w:p>
        </w:tc>
        <w:tc>
          <w:tcPr>
            <w:tcW w:w="1218"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政府采购监管部门</w:t>
            </w:r>
          </w:p>
        </w:tc>
        <w:tc>
          <w:tcPr>
            <w:tcW w:w="7619" w:type="dxa"/>
            <w:vAlign w:val="center"/>
          </w:tcPr>
          <w:p w:rsidR="00C9439E" w:rsidRDefault="00BD0405">
            <w:pPr>
              <w:rPr>
                <w:rFonts w:ascii="仿宋" w:eastAsia="仿宋" w:hAnsi="仿宋" w:cs="仿宋"/>
                <w:bCs/>
                <w:szCs w:val="21"/>
              </w:rPr>
            </w:pPr>
            <w:r>
              <w:rPr>
                <w:rFonts w:ascii="仿宋" w:eastAsia="仿宋" w:hAnsi="仿宋" w:cs="仿宋" w:hint="eastAsia"/>
                <w:bCs/>
                <w:szCs w:val="21"/>
              </w:rPr>
              <w:t>十堰市茅箭区政府采购管理办公室</w:t>
            </w:r>
          </w:p>
        </w:tc>
      </w:tr>
      <w:tr w:rsidR="00C9439E">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2.2.1-7</w:t>
            </w:r>
          </w:p>
        </w:tc>
        <w:tc>
          <w:tcPr>
            <w:tcW w:w="1218"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采购人</w:t>
            </w:r>
          </w:p>
        </w:tc>
        <w:tc>
          <w:tcPr>
            <w:tcW w:w="7619" w:type="dxa"/>
            <w:vAlign w:val="center"/>
          </w:tcPr>
          <w:p w:rsidR="00C9439E" w:rsidRDefault="00C9439E">
            <w:pPr>
              <w:rPr>
                <w:rFonts w:ascii="仿宋" w:eastAsia="仿宋" w:hAnsi="仿宋" w:cs="仿宋"/>
                <w:bCs/>
                <w:szCs w:val="21"/>
              </w:rPr>
            </w:pPr>
            <w:r>
              <w:rPr>
                <w:rFonts w:ascii="仿宋" w:eastAsia="仿宋" w:hAnsi="仿宋" w:cs="仿宋" w:hint="eastAsia"/>
                <w:bCs/>
                <w:szCs w:val="21"/>
              </w:rPr>
              <w:fldChar w:fldCharType="begin"/>
            </w:r>
            <w:r w:rsidR="00BD0405">
              <w:rPr>
                <w:rFonts w:ascii="仿宋" w:eastAsia="仿宋" w:hAnsi="仿宋" w:cs="仿宋" w:hint="eastAsia"/>
                <w:bCs/>
                <w:szCs w:val="21"/>
              </w:rPr>
              <w:instrText>&lt;MK cmd="loop"&gt;&lt;</w:instrText>
            </w:r>
            <w:r w:rsidR="00BD0405">
              <w:rPr>
                <w:rFonts w:ascii="仿宋" w:eastAsia="仿宋" w:hAnsi="仿宋" w:cs="仿宋" w:hint="eastAsia"/>
                <w:bCs/>
                <w:szCs w:val="21"/>
              </w:rPr>
              <w:instrText>def type="query" recs="buyers" site="1" line="1" istr="yes"&gt; "SELECT DISTINCT a.ownerLinkMan,a.contactInfo,e.organName,d.unitaddr,d.zipcode FROM gp_package a,gp_packageScheme b,gp_plan c , gp_buyer d, bas_organ e WHERE a.packageSchemeId=b.packageSchemeId A</w:instrText>
            </w:r>
            <w:r w:rsidR="00BD0405">
              <w:rPr>
                <w:rFonts w:ascii="仿宋" w:eastAsia="仿宋" w:hAnsi="仿宋" w:cs="仿宋" w:hint="eastAsia"/>
                <w:bCs/>
                <w:szCs w:val="21"/>
              </w:rPr>
              <w:instrText>ND a.planId=c.planid AND c.buyer=e.organId AND d.organid=e.organId AND b.schemeId="+NFV("schemeid",-1)&lt;/def&gt;&lt;/MK&gt;</w:instrText>
            </w:r>
            <w:r>
              <w:rPr>
                <w:rFonts w:ascii="仿宋" w:eastAsia="仿宋" w:hAnsi="仿宋" w:cs="仿宋" w:hint="eastAsia"/>
                <w:bCs/>
                <w:szCs w:val="21"/>
              </w:rPr>
              <w:fldChar w:fldCharType="separate"/>
            </w:r>
            <w:r w:rsidR="00BD0405">
              <w:rPr>
                <w:rFonts w:ascii="仿宋" w:eastAsia="仿宋" w:hAnsi="仿宋" w:cs="仿宋" w:hint="eastAsia"/>
                <w:bCs/>
                <w:szCs w:val="21"/>
              </w:rPr>
              <w:t>!</w:t>
            </w:r>
            <w:r w:rsidR="00BD0405">
              <w:rPr>
                <w:rFonts w:ascii="仿宋" w:eastAsia="仿宋" w:hAnsi="仿宋" w:cs="仿宋" w:hint="eastAsia"/>
                <w:bCs/>
                <w:szCs w:val="21"/>
              </w:rPr>
              <w:t>异常的公式结尾</w:t>
            </w:r>
            <w:r>
              <w:rPr>
                <w:rFonts w:ascii="仿宋" w:eastAsia="仿宋" w:hAnsi="仿宋" w:cs="仿宋" w:hint="eastAsia"/>
                <w:bCs/>
                <w:szCs w:val="21"/>
              </w:rPr>
              <w:fldChar w:fldCharType="end"/>
            </w:r>
            <w:r w:rsidR="00BD0405">
              <w:rPr>
                <w:rFonts w:ascii="仿宋" w:eastAsia="仿宋" w:hAnsi="仿宋" w:cs="仿宋" w:hint="eastAsia"/>
                <w:bCs/>
                <w:szCs w:val="21"/>
              </w:rPr>
              <w:t>名称：十堰市茅箭区武当路小学</w:t>
            </w:r>
            <w:r w:rsidR="00BD0405">
              <w:rPr>
                <w:rFonts w:ascii="仿宋" w:eastAsia="仿宋" w:hAnsi="仿宋" w:cs="仿宋" w:hint="eastAsia"/>
                <w:bCs/>
                <w:szCs w:val="21"/>
              </w:rPr>
              <w:t xml:space="preserve">      </w:t>
            </w:r>
          </w:p>
          <w:p w:rsidR="00C9439E" w:rsidRDefault="00BD0405">
            <w:pPr>
              <w:rPr>
                <w:rFonts w:ascii="仿宋" w:eastAsia="仿宋" w:hAnsi="仿宋" w:cs="仿宋"/>
                <w:bCs/>
                <w:szCs w:val="21"/>
              </w:rPr>
            </w:pPr>
            <w:r>
              <w:rPr>
                <w:rFonts w:ascii="仿宋" w:eastAsia="仿宋" w:hAnsi="仿宋" w:cs="仿宋" w:hint="eastAsia"/>
                <w:bCs/>
                <w:szCs w:val="21"/>
              </w:rPr>
              <w:lastRenderedPageBreak/>
              <w:t>联系人：王</w:t>
            </w:r>
            <w:r>
              <w:rPr>
                <w:rFonts w:ascii="仿宋" w:eastAsia="仿宋" w:hAnsi="仿宋" w:cs="仿宋" w:hint="eastAsia"/>
                <w:bCs/>
                <w:szCs w:val="21"/>
              </w:rPr>
              <w:t xml:space="preserve">  </w:t>
            </w:r>
            <w:r>
              <w:rPr>
                <w:rFonts w:ascii="仿宋" w:eastAsia="仿宋" w:hAnsi="仿宋" w:cs="仿宋" w:hint="eastAsia"/>
                <w:bCs/>
                <w:szCs w:val="21"/>
              </w:rPr>
              <w:t>涛</w:t>
            </w:r>
            <w:r>
              <w:rPr>
                <w:rFonts w:ascii="仿宋" w:eastAsia="仿宋" w:hAnsi="仿宋" w:cs="仿宋" w:hint="eastAsia"/>
                <w:bCs/>
                <w:szCs w:val="21"/>
              </w:rPr>
              <w:t xml:space="preserve"> </w:t>
            </w:r>
            <w:r w:rsidR="00C9439E">
              <w:rPr>
                <w:rFonts w:ascii="仿宋" w:eastAsia="仿宋" w:hAnsi="仿宋" w:cs="仿宋" w:hint="eastAsia"/>
                <w:bCs/>
                <w:szCs w:val="21"/>
              </w:rPr>
              <w:fldChar w:fldCharType="begin"/>
            </w:r>
            <w:r>
              <w:rPr>
                <w:rFonts w:ascii="仿宋" w:eastAsia="仿宋" w:hAnsi="仿宋" w:cs="仿宋" w:hint="eastAsia"/>
                <w:bCs/>
                <w:szCs w:val="21"/>
              </w:rPr>
              <w:instrText>&lt;MK&gt;buyers.unitaddr &lt;/MK&gt;</w:instrText>
            </w:r>
            <w:r w:rsidR="00C9439E">
              <w:rPr>
                <w:rFonts w:ascii="仿宋" w:eastAsia="仿宋" w:hAnsi="仿宋" w:cs="仿宋" w:hint="eastAsia"/>
                <w:bCs/>
                <w:szCs w:val="21"/>
              </w:rPr>
              <w:fldChar w:fldCharType="end"/>
            </w:r>
            <w:r w:rsidR="00C9439E">
              <w:rPr>
                <w:rFonts w:ascii="仿宋" w:eastAsia="仿宋" w:hAnsi="仿宋" w:cs="仿宋" w:hint="eastAsia"/>
                <w:bCs/>
                <w:szCs w:val="21"/>
              </w:rPr>
              <w:fldChar w:fldCharType="begin"/>
            </w:r>
            <w:r>
              <w:rPr>
                <w:rFonts w:ascii="仿宋" w:eastAsia="仿宋" w:hAnsi="仿宋" w:cs="仿宋" w:hint="eastAsia"/>
                <w:bCs/>
                <w:szCs w:val="21"/>
              </w:rPr>
              <w:instrText>&lt;MK&gt;buyers.contactinfo&lt;/MK&gt;</w:instrText>
            </w:r>
            <w:r w:rsidR="00C9439E">
              <w:rPr>
                <w:rFonts w:ascii="仿宋" w:eastAsia="仿宋" w:hAnsi="仿宋" w:cs="仿宋" w:hint="eastAsia"/>
                <w:bCs/>
                <w:szCs w:val="21"/>
              </w:rPr>
              <w:fldChar w:fldCharType="end"/>
            </w:r>
            <w:r w:rsidR="00C9439E">
              <w:rPr>
                <w:rFonts w:ascii="仿宋" w:eastAsia="仿宋" w:hAnsi="仿宋" w:cs="仿宋" w:hint="eastAsia"/>
                <w:bCs/>
                <w:szCs w:val="21"/>
              </w:rPr>
              <w:fldChar w:fldCharType="begin"/>
            </w:r>
            <w:r>
              <w:rPr>
                <w:rFonts w:ascii="仿宋" w:eastAsia="仿宋" w:hAnsi="仿宋" w:cs="仿宋" w:hint="eastAsia"/>
                <w:bCs/>
                <w:szCs w:val="21"/>
              </w:rPr>
              <w:instrText>&lt;MK&gt;buyers.organname&lt;/MK&gt;</w:instrText>
            </w:r>
            <w:r w:rsidR="00C9439E">
              <w:rPr>
                <w:rFonts w:ascii="仿宋" w:eastAsia="仿宋" w:hAnsi="仿宋" w:cs="仿宋" w:hint="eastAsia"/>
                <w:bCs/>
                <w:szCs w:val="21"/>
              </w:rPr>
              <w:fldChar w:fldCharType="end"/>
            </w:r>
            <w:r w:rsidR="00C9439E">
              <w:rPr>
                <w:rFonts w:ascii="仿宋" w:eastAsia="仿宋" w:hAnsi="仿宋" w:cs="仿宋" w:hint="eastAsia"/>
                <w:bCs/>
                <w:szCs w:val="21"/>
              </w:rPr>
              <w:fldChar w:fldCharType="begin"/>
            </w:r>
            <w:r>
              <w:rPr>
                <w:rFonts w:ascii="仿宋" w:eastAsia="仿宋" w:hAnsi="仿宋" w:cs="仿宋" w:hint="eastAsia"/>
                <w:bCs/>
                <w:szCs w:val="21"/>
              </w:rPr>
              <w:instrText>&lt;MK&gt;</w:instrText>
            </w:r>
            <w:r>
              <w:rPr>
                <w:rFonts w:ascii="仿宋" w:eastAsia="仿宋" w:hAnsi="仿宋" w:cs="仿宋" w:hint="eastAsia"/>
                <w:bCs/>
                <w:szCs w:val="21"/>
              </w:rPr>
              <w:instrText>buyers.ownerlinkman &lt;/MK&gt;</w:instrText>
            </w:r>
            <w:r w:rsidR="00C9439E">
              <w:rPr>
                <w:rFonts w:ascii="仿宋" w:eastAsia="仿宋" w:hAnsi="仿宋" w:cs="仿宋" w:hint="eastAsia"/>
                <w:bCs/>
                <w:szCs w:val="21"/>
              </w:rPr>
              <w:fldChar w:fldCharType="end"/>
            </w:r>
          </w:p>
          <w:p w:rsidR="00C9439E" w:rsidRDefault="00BD0405">
            <w:pPr>
              <w:rPr>
                <w:rFonts w:ascii="仿宋" w:eastAsia="仿宋" w:hAnsi="仿宋" w:cs="仿宋"/>
                <w:bCs/>
                <w:szCs w:val="21"/>
              </w:rPr>
            </w:pPr>
            <w:r>
              <w:rPr>
                <w:rFonts w:ascii="仿宋" w:eastAsia="仿宋" w:hAnsi="仿宋" w:cs="仿宋" w:hint="eastAsia"/>
                <w:bCs/>
                <w:szCs w:val="21"/>
              </w:rPr>
              <w:t>联系方式：</w:t>
            </w:r>
            <w:r>
              <w:rPr>
                <w:rFonts w:ascii="仿宋" w:eastAsia="仿宋" w:hAnsi="仿宋" w:cs="仿宋" w:hint="eastAsia"/>
                <w:bCs/>
                <w:szCs w:val="21"/>
              </w:rPr>
              <w:t>173 7139 8029</w:t>
            </w:r>
          </w:p>
          <w:p w:rsidR="00C9439E" w:rsidRDefault="00BD0405">
            <w:pPr>
              <w:rPr>
                <w:rFonts w:eastAsia="仿宋"/>
              </w:rPr>
            </w:pPr>
            <w:r>
              <w:rPr>
                <w:rFonts w:ascii="仿宋" w:eastAsia="仿宋" w:hAnsi="仿宋" w:cs="仿宋" w:hint="eastAsia"/>
                <w:bCs/>
                <w:szCs w:val="21"/>
              </w:rPr>
              <w:t>联系地址：</w:t>
            </w:r>
            <w:r>
              <w:rPr>
                <w:rFonts w:ascii="仿宋" w:eastAsia="仿宋" w:hAnsi="仿宋" w:cs="仿宋" w:hint="eastAsia"/>
                <w:bCs/>
                <w:szCs w:val="21"/>
              </w:rPr>
              <w:t>十堰市茅箭区武当路</w:t>
            </w:r>
            <w:r>
              <w:rPr>
                <w:rFonts w:ascii="仿宋" w:eastAsia="仿宋" w:hAnsi="仿宋" w:cs="仿宋" w:hint="eastAsia"/>
                <w:bCs/>
                <w:szCs w:val="21"/>
              </w:rPr>
              <w:t>46</w:t>
            </w:r>
            <w:r>
              <w:rPr>
                <w:rFonts w:ascii="仿宋" w:eastAsia="仿宋" w:hAnsi="仿宋" w:cs="仿宋" w:hint="eastAsia"/>
                <w:bCs/>
                <w:szCs w:val="21"/>
              </w:rPr>
              <w:t>号</w:t>
            </w:r>
          </w:p>
        </w:tc>
      </w:tr>
      <w:tr w:rsidR="00C9439E">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lastRenderedPageBreak/>
              <w:t>2.2.1-8</w:t>
            </w:r>
          </w:p>
        </w:tc>
        <w:tc>
          <w:tcPr>
            <w:tcW w:w="1218"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采购代理机构</w:t>
            </w:r>
          </w:p>
        </w:tc>
        <w:tc>
          <w:tcPr>
            <w:tcW w:w="7619" w:type="dxa"/>
            <w:vAlign w:val="center"/>
          </w:tcPr>
          <w:p w:rsidR="00C9439E" w:rsidRDefault="00BD0405">
            <w:pPr>
              <w:rPr>
                <w:rFonts w:ascii="仿宋" w:eastAsia="仿宋" w:hAnsi="仿宋" w:cs="仿宋"/>
                <w:bCs/>
                <w:szCs w:val="21"/>
              </w:rPr>
            </w:pPr>
            <w:r>
              <w:rPr>
                <w:rFonts w:ascii="仿宋" w:eastAsia="仿宋" w:hAnsi="仿宋" w:cs="仿宋" w:hint="eastAsia"/>
                <w:bCs/>
                <w:szCs w:val="21"/>
              </w:rPr>
              <w:t>十堰市茅箭区政府采购中心</w:t>
            </w:r>
          </w:p>
        </w:tc>
      </w:tr>
      <w:tr w:rsidR="00C9439E">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2.2.1-9</w:t>
            </w:r>
          </w:p>
        </w:tc>
        <w:tc>
          <w:tcPr>
            <w:tcW w:w="1218"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项目类型</w:t>
            </w:r>
          </w:p>
        </w:tc>
        <w:tc>
          <w:tcPr>
            <w:tcW w:w="7619" w:type="dxa"/>
            <w:vAlign w:val="center"/>
          </w:tcPr>
          <w:p w:rsidR="00C9439E" w:rsidRDefault="00BD0405">
            <w:pPr>
              <w:rPr>
                <w:rFonts w:ascii="仿宋" w:eastAsia="仿宋" w:hAnsi="仿宋" w:cs="仿宋"/>
                <w:bCs/>
                <w:szCs w:val="21"/>
              </w:rPr>
            </w:pPr>
            <w:r>
              <w:rPr>
                <w:rFonts w:ascii="仿宋" w:eastAsia="仿宋" w:hAnsi="仿宋" w:cs="仿宋" w:hint="eastAsia"/>
                <w:bCs/>
                <w:szCs w:val="21"/>
              </w:rPr>
              <w:t>货物类</w:t>
            </w:r>
          </w:p>
        </w:tc>
      </w:tr>
      <w:tr w:rsidR="00C9439E">
        <w:trPr>
          <w:trHeight w:val="566"/>
        </w:trPr>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2.2.2-1</w:t>
            </w:r>
          </w:p>
        </w:tc>
        <w:tc>
          <w:tcPr>
            <w:tcW w:w="1218"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资金来源</w:t>
            </w:r>
          </w:p>
        </w:tc>
        <w:tc>
          <w:tcPr>
            <w:tcW w:w="7619" w:type="dxa"/>
            <w:vAlign w:val="center"/>
          </w:tcPr>
          <w:p w:rsidR="00C9439E" w:rsidRDefault="00BD0405">
            <w:pPr>
              <w:rPr>
                <w:rFonts w:ascii="仿宋" w:eastAsia="仿宋" w:hAnsi="仿宋" w:cs="仿宋"/>
                <w:bCs/>
                <w:szCs w:val="21"/>
              </w:rPr>
            </w:pPr>
            <w:r>
              <w:rPr>
                <w:rFonts w:ascii="仿宋" w:eastAsia="仿宋" w:hAnsi="仿宋" w:cs="仿宋" w:hint="eastAsia"/>
                <w:bCs/>
                <w:szCs w:val="21"/>
              </w:rPr>
              <w:t>财政性资金</w:t>
            </w:r>
          </w:p>
        </w:tc>
      </w:tr>
      <w:tr w:rsidR="00C9439E">
        <w:trPr>
          <w:trHeight w:val="90"/>
        </w:trPr>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2.2.2-2</w:t>
            </w:r>
          </w:p>
        </w:tc>
        <w:tc>
          <w:tcPr>
            <w:tcW w:w="1218"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资金落实情况</w:t>
            </w:r>
          </w:p>
        </w:tc>
        <w:tc>
          <w:tcPr>
            <w:tcW w:w="7619" w:type="dxa"/>
            <w:vAlign w:val="center"/>
          </w:tcPr>
          <w:p w:rsidR="00C9439E" w:rsidRDefault="00BD0405">
            <w:pPr>
              <w:rPr>
                <w:rFonts w:ascii="仿宋" w:eastAsia="仿宋" w:hAnsi="仿宋" w:cs="仿宋"/>
                <w:bCs/>
                <w:szCs w:val="21"/>
              </w:rPr>
            </w:pPr>
            <w:r>
              <w:rPr>
                <w:rFonts w:ascii="仿宋" w:eastAsia="仿宋" w:hAnsi="仿宋" w:cs="仿宋" w:hint="eastAsia"/>
                <w:bCs/>
                <w:szCs w:val="21"/>
              </w:rPr>
              <w:t>已落实</w:t>
            </w:r>
            <w:r>
              <w:rPr>
                <w:rFonts w:ascii="仿宋" w:eastAsia="仿宋" w:hAnsi="仿宋" w:cs="仿宋" w:hint="eastAsia"/>
                <w:bCs/>
                <w:szCs w:val="21"/>
              </w:rPr>
              <w:t xml:space="preserve"> </w:t>
            </w:r>
          </w:p>
        </w:tc>
      </w:tr>
      <w:tr w:rsidR="00C9439E">
        <w:trPr>
          <w:trHeight w:val="90"/>
        </w:trPr>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2.2.3-1</w:t>
            </w:r>
          </w:p>
        </w:tc>
        <w:tc>
          <w:tcPr>
            <w:tcW w:w="1218"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服务期限</w:t>
            </w:r>
          </w:p>
        </w:tc>
        <w:tc>
          <w:tcPr>
            <w:tcW w:w="7619" w:type="dxa"/>
            <w:vAlign w:val="center"/>
          </w:tcPr>
          <w:p w:rsidR="00C9439E" w:rsidRDefault="00BD0405">
            <w:pPr>
              <w:rPr>
                <w:rFonts w:ascii="仿宋" w:eastAsia="仿宋" w:hAnsi="仿宋" w:cs="仿宋"/>
                <w:bCs/>
                <w:szCs w:val="21"/>
              </w:rPr>
            </w:pPr>
            <w:r>
              <w:rPr>
                <w:rFonts w:ascii="仿宋" w:eastAsia="仿宋" w:hAnsi="仿宋" w:cs="仿宋" w:hint="eastAsia"/>
                <w:bCs/>
                <w:szCs w:val="21"/>
              </w:rPr>
              <w:t>交货期：自合同签订之日起</w:t>
            </w:r>
            <w:r>
              <w:rPr>
                <w:rFonts w:ascii="仿宋" w:eastAsia="仿宋" w:hAnsi="仿宋" w:cs="仿宋" w:hint="eastAsia"/>
                <w:bCs/>
                <w:szCs w:val="21"/>
              </w:rPr>
              <w:t>20</w:t>
            </w:r>
            <w:r>
              <w:rPr>
                <w:rFonts w:ascii="仿宋" w:eastAsia="仿宋" w:hAnsi="仿宋" w:cs="仿宋" w:hint="eastAsia"/>
                <w:bCs/>
                <w:szCs w:val="21"/>
              </w:rPr>
              <w:t>个日历天内完成安装、调试工作，并保证设备正常运行；免费质保三年，质保期内，应提供相关软件的升级、更新和漏洞修复服务（不另行收费）。</w:t>
            </w:r>
          </w:p>
        </w:tc>
      </w:tr>
      <w:tr w:rsidR="00C9439E">
        <w:trPr>
          <w:trHeight w:val="90"/>
        </w:trPr>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2.2.3-2</w:t>
            </w:r>
          </w:p>
        </w:tc>
        <w:tc>
          <w:tcPr>
            <w:tcW w:w="1218"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付款方式</w:t>
            </w:r>
          </w:p>
        </w:tc>
        <w:tc>
          <w:tcPr>
            <w:tcW w:w="7619" w:type="dxa"/>
            <w:vAlign w:val="center"/>
          </w:tcPr>
          <w:p w:rsidR="00C9439E" w:rsidRDefault="00BD0405">
            <w:pPr>
              <w:rPr>
                <w:rFonts w:ascii="仿宋" w:eastAsia="仿宋" w:hAnsi="仿宋" w:cs="仿宋"/>
                <w:bCs/>
                <w:szCs w:val="21"/>
              </w:rPr>
            </w:pPr>
            <w:r>
              <w:rPr>
                <w:rFonts w:ascii="仿宋" w:eastAsia="仿宋" w:hAnsi="仿宋" w:cs="仿宋" w:hint="eastAsia"/>
                <w:bCs/>
                <w:szCs w:val="21"/>
              </w:rPr>
              <w:t>项目验收合格后支付合同金额的</w:t>
            </w:r>
            <w:r>
              <w:rPr>
                <w:rFonts w:ascii="仿宋" w:eastAsia="仿宋" w:hAnsi="仿宋" w:cs="仿宋" w:hint="eastAsia"/>
                <w:bCs/>
                <w:szCs w:val="21"/>
              </w:rPr>
              <w:t>95%</w:t>
            </w:r>
            <w:r>
              <w:rPr>
                <w:rFonts w:ascii="仿宋" w:eastAsia="仿宋" w:hAnsi="仿宋" w:cs="仿宋" w:hint="eastAsia"/>
                <w:bCs/>
                <w:szCs w:val="21"/>
              </w:rPr>
              <w:t>，余下</w:t>
            </w:r>
            <w:r>
              <w:rPr>
                <w:rFonts w:ascii="仿宋" w:eastAsia="仿宋" w:hAnsi="仿宋" w:cs="仿宋" w:hint="eastAsia"/>
                <w:bCs/>
                <w:szCs w:val="21"/>
              </w:rPr>
              <w:t>5%</w:t>
            </w:r>
            <w:r>
              <w:rPr>
                <w:rFonts w:ascii="仿宋" w:eastAsia="仿宋" w:hAnsi="仿宋" w:cs="仿宋" w:hint="eastAsia"/>
                <w:bCs/>
                <w:szCs w:val="21"/>
              </w:rPr>
              <w:t>作为质保金，一年内付清（不计息）。</w:t>
            </w:r>
          </w:p>
        </w:tc>
      </w:tr>
      <w:tr w:rsidR="00C9439E">
        <w:trPr>
          <w:trHeight w:val="699"/>
        </w:trPr>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2.2.4-1</w:t>
            </w:r>
          </w:p>
        </w:tc>
        <w:tc>
          <w:tcPr>
            <w:tcW w:w="1218"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投标人资格要求</w:t>
            </w:r>
          </w:p>
        </w:tc>
        <w:tc>
          <w:tcPr>
            <w:tcW w:w="7619" w:type="dxa"/>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详见第一章投标邀请书第七条“投标人资格要求”，需提供的证明文件包括但不限于以下内容：</w:t>
            </w:r>
          </w:p>
          <w:p w:rsidR="00C9439E" w:rsidRDefault="00BD0405">
            <w:pPr>
              <w:ind w:leftChars="200" w:left="420"/>
              <w:jc w:val="left"/>
              <w:rPr>
                <w:rFonts w:ascii="仿宋" w:eastAsia="仿宋" w:hAnsi="仿宋" w:cs="仿宋"/>
                <w:bCs/>
                <w:szCs w:val="21"/>
                <w:lang w:val="zh-CN"/>
              </w:rPr>
            </w:pPr>
            <w:r>
              <w:rPr>
                <w:rFonts w:ascii="仿宋" w:eastAsia="仿宋" w:hAnsi="仿宋" w:cs="仿宋" w:hint="eastAsia"/>
                <w:bCs/>
                <w:szCs w:val="21"/>
              </w:rPr>
              <w:t>1.</w:t>
            </w:r>
            <w:r>
              <w:rPr>
                <w:rFonts w:ascii="仿宋" w:eastAsia="仿宋" w:hAnsi="仿宋" w:cs="仿宋" w:hint="eastAsia"/>
                <w:bCs/>
                <w:szCs w:val="21"/>
              </w:rPr>
              <w:t>具有独立承担民事责任的能力（提供有效的营业执照）；</w:t>
            </w:r>
          </w:p>
          <w:p w:rsidR="00C9439E" w:rsidRDefault="00BD0405">
            <w:pPr>
              <w:ind w:leftChars="200" w:left="420"/>
              <w:jc w:val="left"/>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投标人身份符合法定要求：法定代表人授权委托书及受委托人的身份证；</w:t>
            </w:r>
          </w:p>
          <w:p w:rsidR="00C9439E" w:rsidRDefault="00BD0405">
            <w:pPr>
              <w:ind w:firstLineChars="200" w:firstLine="420"/>
              <w:jc w:val="left"/>
              <w:rPr>
                <w:rFonts w:ascii="仿宋" w:eastAsia="仿宋" w:hAnsi="仿宋" w:cs="仿宋"/>
                <w:bCs/>
                <w:szCs w:val="21"/>
              </w:rPr>
            </w:pPr>
            <w:r>
              <w:rPr>
                <w:rFonts w:ascii="仿宋" w:eastAsia="仿宋" w:hAnsi="仿宋" w:cs="仿宋" w:hint="eastAsia"/>
                <w:bCs/>
                <w:szCs w:val="21"/>
              </w:rPr>
              <w:t>3.</w:t>
            </w:r>
            <w:r>
              <w:rPr>
                <w:rFonts w:ascii="仿宋" w:eastAsia="仿宋" w:hAnsi="仿宋" w:cs="仿宋" w:hint="eastAsia"/>
                <w:bCs/>
                <w:szCs w:val="21"/>
              </w:rPr>
              <w:t>具有良好的商业信誉和健全的财务会计制度（提供</w:t>
            </w:r>
            <w:r>
              <w:rPr>
                <w:rFonts w:ascii="仿宋" w:eastAsia="仿宋" w:hAnsi="仿宋" w:cs="仿宋" w:hint="eastAsia"/>
                <w:bCs/>
                <w:szCs w:val="21"/>
              </w:rPr>
              <w:t xml:space="preserve">2019 </w:t>
            </w:r>
            <w:r>
              <w:rPr>
                <w:rFonts w:ascii="仿宋" w:eastAsia="仿宋" w:hAnsi="仿宋" w:cs="仿宋" w:hint="eastAsia"/>
                <w:bCs/>
                <w:szCs w:val="21"/>
              </w:rPr>
              <w:t>年度财务审计报告，新成立企业和其他组织提供基本开户银行出具的资信证明）；</w:t>
            </w:r>
            <w:r>
              <w:rPr>
                <w:rFonts w:ascii="仿宋" w:eastAsia="仿宋" w:hAnsi="仿宋" w:cs="仿宋" w:hint="eastAsia"/>
                <w:bCs/>
                <w:szCs w:val="21"/>
              </w:rPr>
              <w:t xml:space="preserve"> </w:t>
            </w:r>
          </w:p>
          <w:p w:rsidR="00C9439E" w:rsidRDefault="00BD0405">
            <w:pPr>
              <w:ind w:firstLineChars="200" w:firstLine="420"/>
              <w:jc w:val="left"/>
              <w:rPr>
                <w:rFonts w:ascii="仿宋" w:eastAsia="仿宋" w:hAnsi="仿宋" w:cs="仿宋"/>
                <w:bCs/>
                <w:szCs w:val="21"/>
              </w:rPr>
            </w:pPr>
            <w:r>
              <w:rPr>
                <w:rFonts w:ascii="仿宋" w:eastAsia="仿宋" w:hAnsi="仿宋" w:cs="仿宋" w:hint="eastAsia"/>
                <w:bCs/>
                <w:szCs w:val="21"/>
              </w:rPr>
              <w:t>4.</w:t>
            </w:r>
            <w:r>
              <w:rPr>
                <w:rFonts w:ascii="仿宋" w:eastAsia="仿宋" w:hAnsi="仿宋" w:cs="仿宋" w:hint="eastAsia"/>
                <w:bCs/>
                <w:szCs w:val="21"/>
              </w:rPr>
              <w:t>具有履行合同所必需的设备和专业技术能力（项目经理或技术负责人具备相应工程师资质）；</w:t>
            </w:r>
          </w:p>
          <w:p w:rsidR="00C9439E" w:rsidRDefault="00BD0405">
            <w:pPr>
              <w:ind w:firstLineChars="200" w:firstLine="420"/>
              <w:jc w:val="left"/>
              <w:rPr>
                <w:rFonts w:ascii="仿宋" w:eastAsia="仿宋" w:hAnsi="仿宋" w:cs="仿宋"/>
                <w:bCs/>
                <w:szCs w:val="21"/>
              </w:rPr>
            </w:pPr>
            <w:r>
              <w:rPr>
                <w:rFonts w:ascii="仿宋" w:eastAsia="仿宋" w:hAnsi="仿宋" w:cs="仿宋" w:hint="eastAsia"/>
                <w:bCs/>
                <w:szCs w:val="21"/>
              </w:rPr>
              <w:lastRenderedPageBreak/>
              <w:t>5.</w:t>
            </w:r>
            <w:r>
              <w:rPr>
                <w:rFonts w:ascii="仿宋" w:eastAsia="仿宋" w:hAnsi="仿宋" w:cs="仿宋" w:hint="eastAsia"/>
                <w:bCs/>
                <w:szCs w:val="21"/>
              </w:rPr>
              <w:t>有依法缴纳税收和社会保障资金的良好记录（提供</w:t>
            </w:r>
            <w:r>
              <w:rPr>
                <w:rFonts w:ascii="仿宋" w:eastAsia="仿宋" w:hAnsi="仿宋" w:cs="仿宋" w:hint="eastAsia"/>
                <w:bCs/>
                <w:szCs w:val="21"/>
              </w:rPr>
              <w:t xml:space="preserve"> 2020 </w:t>
            </w:r>
            <w:r>
              <w:rPr>
                <w:rFonts w:ascii="仿宋" w:eastAsia="仿宋" w:hAnsi="仿宋" w:cs="仿宋" w:hint="eastAsia"/>
                <w:bCs/>
                <w:szCs w:val="21"/>
              </w:rPr>
              <w:t>年第二季度或</w:t>
            </w:r>
            <w:r>
              <w:rPr>
                <w:rFonts w:ascii="仿宋" w:eastAsia="仿宋" w:hAnsi="仿宋" w:cs="仿宋" w:hint="eastAsia"/>
                <w:bCs/>
                <w:szCs w:val="21"/>
              </w:rPr>
              <w:t>5</w:t>
            </w:r>
            <w:r>
              <w:rPr>
                <w:rFonts w:ascii="仿宋" w:eastAsia="仿宋" w:hAnsi="仿宋" w:cs="仿宋" w:hint="eastAsia"/>
                <w:bCs/>
                <w:szCs w:val="21"/>
              </w:rPr>
              <w:t>、</w:t>
            </w:r>
            <w:r>
              <w:rPr>
                <w:rFonts w:ascii="仿宋" w:eastAsia="仿宋" w:hAnsi="仿宋" w:cs="仿宋" w:hint="eastAsia"/>
                <w:bCs/>
                <w:szCs w:val="21"/>
              </w:rPr>
              <w:t>6</w:t>
            </w:r>
            <w:r>
              <w:rPr>
                <w:rFonts w:ascii="仿宋" w:eastAsia="仿宋" w:hAnsi="仿宋" w:cs="仿宋" w:hint="eastAsia"/>
                <w:bCs/>
                <w:szCs w:val="21"/>
              </w:rPr>
              <w:t>、</w:t>
            </w:r>
            <w:r>
              <w:rPr>
                <w:rFonts w:ascii="仿宋" w:eastAsia="仿宋" w:hAnsi="仿宋" w:cs="仿宋" w:hint="eastAsia"/>
                <w:bCs/>
                <w:szCs w:val="21"/>
              </w:rPr>
              <w:t>7</w:t>
            </w:r>
            <w:r>
              <w:rPr>
                <w:rFonts w:ascii="仿宋" w:eastAsia="仿宋" w:hAnsi="仿宋" w:cs="仿宋" w:hint="eastAsia"/>
                <w:bCs/>
                <w:szCs w:val="21"/>
              </w:rPr>
              <w:t>月份纳税证明、人员社保证明）；</w:t>
            </w:r>
            <w:r>
              <w:rPr>
                <w:rFonts w:ascii="仿宋" w:eastAsia="仿宋" w:hAnsi="仿宋" w:cs="仿宋" w:hint="eastAsia"/>
                <w:bCs/>
                <w:szCs w:val="21"/>
              </w:rPr>
              <w:t xml:space="preserve"> </w:t>
            </w:r>
          </w:p>
          <w:p w:rsidR="00C9439E" w:rsidRDefault="00BD0405">
            <w:pPr>
              <w:ind w:firstLineChars="200" w:firstLine="420"/>
              <w:jc w:val="left"/>
              <w:rPr>
                <w:rFonts w:ascii="仿宋" w:eastAsia="仿宋" w:hAnsi="仿宋" w:cs="仿宋"/>
                <w:bCs/>
                <w:szCs w:val="21"/>
              </w:rPr>
            </w:pPr>
            <w:r>
              <w:rPr>
                <w:rFonts w:ascii="仿宋" w:eastAsia="仿宋" w:hAnsi="仿宋" w:cs="仿宋" w:hint="eastAsia"/>
                <w:bCs/>
                <w:szCs w:val="21"/>
              </w:rPr>
              <w:t>6.</w:t>
            </w:r>
            <w:r>
              <w:rPr>
                <w:rFonts w:ascii="仿宋" w:eastAsia="仿宋" w:hAnsi="仿宋" w:cs="仿宋" w:hint="eastAsia"/>
                <w:bCs/>
                <w:szCs w:val="21"/>
              </w:rPr>
              <w:t>参加政府采购活动前三年内，在经营活动中没有重大违法记录（提供书面承诺）；</w:t>
            </w:r>
            <w:r>
              <w:rPr>
                <w:rFonts w:ascii="仿宋" w:eastAsia="仿宋" w:hAnsi="仿宋" w:cs="仿宋" w:hint="eastAsia"/>
                <w:bCs/>
                <w:szCs w:val="21"/>
              </w:rPr>
              <w:t xml:space="preserve"> </w:t>
            </w:r>
          </w:p>
          <w:p w:rsidR="00C9439E" w:rsidRDefault="00BD0405">
            <w:pPr>
              <w:ind w:firstLineChars="200" w:firstLine="420"/>
              <w:jc w:val="left"/>
              <w:rPr>
                <w:rFonts w:ascii="仿宋" w:eastAsia="仿宋" w:hAnsi="仿宋" w:cs="仿宋"/>
                <w:bCs/>
                <w:szCs w:val="21"/>
              </w:rPr>
            </w:pPr>
            <w:r>
              <w:rPr>
                <w:rFonts w:ascii="仿宋" w:eastAsia="仿宋" w:hAnsi="仿宋" w:cs="仿宋" w:hint="eastAsia"/>
                <w:bCs/>
                <w:szCs w:val="21"/>
              </w:rPr>
              <w:t>7.</w:t>
            </w:r>
            <w:r>
              <w:rPr>
                <w:rFonts w:ascii="仿宋" w:eastAsia="仿宋" w:hAnsi="仿宋" w:cs="仿宋" w:hint="eastAsia"/>
                <w:bCs/>
                <w:szCs w:val="21"/>
              </w:rPr>
              <w:t>供应商未被列入“信用中国”网站</w:t>
            </w:r>
            <w:r>
              <w:rPr>
                <w:rFonts w:ascii="仿宋" w:eastAsia="仿宋" w:hAnsi="仿宋" w:cs="仿宋" w:hint="eastAsia"/>
                <w:bCs/>
                <w:szCs w:val="21"/>
              </w:rPr>
              <w:t>(www.creditchina.gov.cn)</w:t>
            </w:r>
            <w:r>
              <w:rPr>
                <w:rFonts w:ascii="仿宋" w:eastAsia="仿宋" w:hAnsi="仿宋" w:cs="仿宋" w:hint="eastAsia"/>
                <w:bCs/>
                <w:szCs w:val="21"/>
              </w:rPr>
              <w:t>失信惩戒对象和“中国政府采购”网站（</w:t>
            </w:r>
            <w:r>
              <w:rPr>
                <w:rFonts w:ascii="仿宋" w:eastAsia="仿宋" w:hAnsi="仿宋" w:cs="仿宋" w:hint="eastAsia"/>
                <w:bCs/>
                <w:szCs w:val="21"/>
              </w:rPr>
              <w:t>www.ccgp.gov.cn</w:t>
            </w:r>
            <w:r>
              <w:rPr>
                <w:rFonts w:ascii="仿宋" w:eastAsia="仿宋" w:hAnsi="仿宋" w:cs="仿宋" w:hint="eastAsia"/>
                <w:bCs/>
                <w:szCs w:val="21"/>
              </w:rPr>
              <w:t>）政府采购严重违法失信行为记录名单（以投标截止日查询结果为准）；</w:t>
            </w:r>
          </w:p>
          <w:p w:rsidR="00C9439E" w:rsidRDefault="00BD0405">
            <w:pPr>
              <w:pStyle w:val="2"/>
              <w:ind w:firstLine="420"/>
              <w:rPr>
                <w:rFonts w:ascii="仿宋" w:eastAsia="仿宋" w:hAnsi="仿宋" w:cs="仿宋"/>
                <w:sz w:val="21"/>
                <w:szCs w:val="21"/>
              </w:rPr>
            </w:pPr>
            <w:r>
              <w:rPr>
                <w:rFonts w:ascii="仿宋" w:eastAsia="仿宋" w:hAnsi="仿宋" w:cs="仿宋" w:hint="eastAsia"/>
                <w:sz w:val="21"/>
                <w:szCs w:val="21"/>
              </w:rPr>
              <w:t>8.</w:t>
            </w:r>
            <w:r>
              <w:rPr>
                <w:rFonts w:ascii="仿宋" w:eastAsia="仿宋" w:hAnsi="仿宋" w:cs="仿宋" w:hint="eastAsia"/>
                <w:sz w:val="21"/>
                <w:szCs w:val="21"/>
              </w:rPr>
              <w:t>投标人必须</w:t>
            </w:r>
            <w:r>
              <w:rPr>
                <w:rFonts w:ascii="仿宋" w:eastAsia="仿宋" w:hAnsi="仿宋" w:cs="仿宋" w:hint="eastAsia"/>
                <w:sz w:val="21"/>
                <w:szCs w:val="21"/>
              </w:rPr>
              <w:t>具有湖北省安防协会颁发的安防三级或以上资质。</w:t>
            </w:r>
          </w:p>
          <w:p w:rsidR="00C9439E" w:rsidRDefault="00BD0405">
            <w:pPr>
              <w:ind w:firstLineChars="200" w:firstLine="420"/>
              <w:jc w:val="left"/>
              <w:rPr>
                <w:rFonts w:ascii="仿宋" w:eastAsia="仿宋" w:hAnsi="仿宋" w:cs="仿宋"/>
                <w:bCs/>
                <w:szCs w:val="21"/>
              </w:rPr>
            </w:pPr>
            <w:r>
              <w:rPr>
                <w:rFonts w:ascii="仿宋" w:eastAsia="仿宋" w:hAnsi="仿宋" w:cs="仿宋" w:hint="eastAsia"/>
                <w:bCs/>
                <w:szCs w:val="21"/>
              </w:rPr>
              <w:t>9.</w:t>
            </w:r>
            <w:r>
              <w:rPr>
                <w:rFonts w:ascii="仿宋" w:eastAsia="仿宋" w:hAnsi="仿宋" w:cs="仿宋" w:hint="eastAsia"/>
                <w:bCs/>
                <w:szCs w:val="21"/>
              </w:rPr>
              <w:t>相关要求：（</w:t>
            </w:r>
            <w:r>
              <w:rPr>
                <w:rFonts w:ascii="仿宋" w:eastAsia="仿宋" w:hAnsi="仿宋" w:cs="仿宋" w:hint="eastAsia"/>
                <w:bCs/>
                <w:szCs w:val="21"/>
              </w:rPr>
              <w:t>1</w:t>
            </w:r>
            <w:r>
              <w:rPr>
                <w:rFonts w:ascii="仿宋" w:eastAsia="仿宋" w:hAnsi="仿宋" w:cs="仿宋" w:hint="eastAsia"/>
                <w:bCs/>
                <w:szCs w:val="21"/>
              </w:rPr>
              <w:t>）所有证书、证明文件包括按要求提供的官网截图必须是真实可查证的，须注明资料来源。资格证明文件应为原件的扫描件，投标文件正本中须编入清晰的扫描件。所有证明材料须清晰可辨认，如因证明材料模糊无法辨认，缺页、漏页导致</w:t>
            </w:r>
            <w:r>
              <w:rPr>
                <w:rFonts w:ascii="仿宋" w:eastAsia="仿宋" w:hAnsi="仿宋" w:cs="仿宋" w:hint="eastAsia"/>
                <w:bCs/>
                <w:szCs w:val="21"/>
              </w:rPr>
              <w:t xml:space="preserve"> </w:t>
            </w:r>
            <w:r>
              <w:rPr>
                <w:rFonts w:ascii="仿宋" w:eastAsia="仿宋" w:hAnsi="仿宋" w:cs="仿宋" w:hint="eastAsia"/>
                <w:bCs/>
                <w:szCs w:val="21"/>
              </w:rPr>
              <w:t>无法进行评审认定的责任由投标人自负。如发现弄虚作假将按照有关规定严肃处理。</w:t>
            </w:r>
          </w:p>
          <w:p w:rsidR="00C9439E" w:rsidRDefault="00BD0405">
            <w:pPr>
              <w:ind w:firstLineChars="200" w:firstLine="420"/>
              <w:jc w:val="left"/>
              <w:rPr>
                <w:rFonts w:ascii="仿宋" w:eastAsia="仿宋" w:hAnsi="仿宋" w:cs="仿宋"/>
                <w:bCs/>
                <w:szCs w:val="21"/>
                <w:lang w:val="zh-CN"/>
              </w:rPr>
            </w:pPr>
            <w:r>
              <w:rPr>
                <w:rFonts w:ascii="仿宋" w:eastAsia="仿宋" w:hAnsi="仿宋" w:cs="仿宋" w:hint="eastAsia"/>
                <w:bCs/>
                <w:szCs w:val="21"/>
              </w:rPr>
              <w:t>（</w:t>
            </w:r>
            <w:r>
              <w:rPr>
                <w:rFonts w:ascii="仿宋" w:eastAsia="仿宋" w:hAnsi="仿宋" w:cs="仿宋" w:hint="eastAsia"/>
                <w:bCs/>
                <w:szCs w:val="21"/>
              </w:rPr>
              <w:t>2</w:t>
            </w:r>
            <w:r>
              <w:rPr>
                <w:rFonts w:ascii="仿宋" w:eastAsia="仿宋" w:hAnsi="仿宋" w:cs="仿宋" w:hint="eastAsia"/>
                <w:bCs/>
                <w:szCs w:val="21"/>
              </w:rPr>
              <w:t>）</w:t>
            </w:r>
            <w:r>
              <w:rPr>
                <w:rFonts w:ascii="仿宋" w:eastAsia="仿宋" w:hAnsi="仿宋" w:cs="仿宋" w:hint="eastAsia"/>
                <w:bCs/>
                <w:szCs w:val="21"/>
              </w:rPr>
              <w:t xml:space="preserve"> </w:t>
            </w:r>
            <w:r>
              <w:rPr>
                <w:rFonts w:ascii="仿宋" w:eastAsia="仿宋" w:hAnsi="仿宋" w:cs="仿宋" w:hint="eastAsia"/>
                <w:bCs/>
                <w:szCs w:val="21"/>
              </w:rPr>
              <w:t>证明材料仅限于投标单位本身，参股或控股单位及独立法人子公司的材料不能作为证明材料，但投标单位兼并的企业的材料可作为证明材料。</w:t>
            </w:r>
          </w:p>
          <w:p w:rsidR="00C9439E" w:rsidRDefault="00BD0405">
            <w:pPr>
              <w:ind w:firstLineChars="200" w:firstLine="420"/>
              <w:jc w:val="left"/>
              <w:rPr>
                <w:rFonts w:ascii="仿宋" w:eastAsia="仿宋" w:hAnsi="仿宋" w:cs="仿宋"/>
                <w:bCs/>
                <w:szCs w:val="21"/>
              </w:rPr>
            </w:pPr>
            <w:r>
              <w:rPr>
                <w:rFonts w:ascii="仿宋" w:eastAsia="仿宋" w:hAnsi="仿宋" w:cs="仿宋" w:hint="eastAsia"/>
                <w:bCs/>
                <w:szCs w:val="21"/>
              </w:rPr>
              <w:t>（</w:t>
            </w:r>
            <w:r>
              <w:rPr>
                <w:rFonts w:ascii="仿宋" w:eastAsia="仿宋" w:hAnsi="仿宋" w:cs="仿宋" w:hint="eastAsia"/>
                <w:bCs/>
                <w:szCs w:val="21"/>
              </w:rPr>
              <w:t>3</w:t>
            </w:r>
            <w:r>
              <w:rPr>
                <w:rFonts w:ascii="仿宋" w:eastAsia="仿宋" w:hAnsi="仿宋" w:cs="仿宋" w:hint="eastAsia"/>
                <w:bCs/>
                <w:szCs w:val="21"/>
              </w:rPr>
              <w:t>）</w:t>
            </w:r>
            <w:r>
              <w:rPr>
                <w:rFonts w:ascii="仿宋" w:eastAsia="仿宋" w:hAnsi="仿宋" w:cs="仿宋" w:hint="eastAsia"/>
                <w:bCs/>
                <w:szCs w:val="21"/>
                <w:lang w:val="zh-CN"/>
              </w:rPr>
              <w:t>开标时需提供加盖单位</w:t>
            </w:r>
            <w:r>
              <w:rPr>
                <w:rFonts w:ascii="仿宋" w:eastAsia="仿宋" w:hAnsi="仿宋" w:cs="仿宋" w:hint="eastAsia"/>
                <w:bCs/>
                <w:szCs w:val="21"/>
                <w:lang w:val="zh-CN"/>
              </w:rPr>
              <w:t>公章资格证明文件</w:t>
            </w:r>
            <w:r>
              <w:rPr>
                <w:rFonts w:ascii="仿宋" w:eastAsia="仿宋" w:hAnsi="仿宋" w:cs="仿宋" w:hint="eastAsia"/>
                <w:bCs/>
                <w:szCs w:val="21"/>
              </w:rPr>
              <w:t>扫描</w:t>
            </w:r>
            <w:r>
              <w:rPr>
                <w:rFonts w:ascii="仿宋" w:eastAsia="仿宋" w:hAnsi="仿宋" w:cs="仿宋" w:hint="eastAsia"/>
                <w:bCs/>
                <w:szCs w:val="21"/>
                <w:lang w:val="zh-CN"/>
              </w:rPr>
              <w:t>件一套并单独密封，且</w:t>
            </w:r>
            <w:r>
              <w:rPr>
                <w:rFonts w:ascii="仿宋" w:eastAsia="仿宋" w:hAnsi="仿宋" w:cs="仿宋" w:hint="eastAsia"/>
                <w:bCs/>
                <w:szCs w:val="21"/>
              </w:rPr>
              <w:t>扫描件须胶装成册，恕不接受活页，否则其报价无效</w:t>
            </w:r>
            <w:r>
              <w:rPr>
                <w:rFonts w:ascii="仿宋" w:eastAsia="仿宋" w:hAnsi="仿宋" w:cs="仿宋" w:hint="eastAsia"/>
                <w:bCs/>
                <w:szCs w:val="21"/>
                <w:lang w:val="zh-CN"/>
              </w:rPr>
              <w:t>）。</w:t>
            </w:r>
          </w:p>
        </w:tc>
      </w:tr>
      <w:tr w:rsidR="00C9439E">
        <w:trPr>
          <w:trHeight w:val="1079"/>
        </w:trPr>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lastRenderedPageBreak/>
              <w:t>2.2.4-2</w:t>
            </w:r>
          </w:p>
        </w:tc>
        <w:tc>
          <w:tcPr>
            <w:tcW w:w="1218"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投标人不得存在的其他情形</w:t>
            </w:r>
          </w:p>
        </w:tc>
        <w:tc>
          <w:tcPr>
            <w:tcW w:w="7619" w:type="dxa"/>
            <w:vAlign w:val="center"/>
          </w:tcPr>
          <w:p w:rsidR="00C9439E" w:rsidRDefault="00BD0405">
            <w:pPr>
              <w:widowControl/>
              <w:ind w:firstLineChars="200" w:firstLine="420"/>
              <w:rPr>
                <w:rFonts w:ascii="仿宋" w:eastAsia="仿宋" w:hAnsi="仿宋" w:cs="仿宋"/>
                <w:bCs/>
                <w:kern w:val="0"/>
                <w:szCs w:val="21"/>
              </w:rPr>
            </w:pPr>
            <w:r>
              <w:rPr>
                <w:rFonts w:ascii="仿宋" w:eastAsia="仿宋" w:hAnsi="仿宋" w:cs="仿宋" w:hint="eastAsia"/>
                <w:bCs/>
                <w:kern w:val="0"/>
                <w:szCs w:val="21"/>
              </w:rPr>
              <w:t>1.</w:t>
            </w:r>
            <w:r>
              <w:rPr>
                <w:rFonts w:ascii="仿宋" w:eastAsia="仿宋" w:hAnsi="仿宋" w:cs="仿宋" w:hint="eastAsia"/>
                <w:bCs/>
                <w:kern w:val="0"/>
                <w:szCs w:val="21"/>
              </w:rPr>
              <w:t>单位负责人为同一人或者存在直接控股、管理关系的不同投标人，不得参加同一合同项下的政府采购活动（提供书面声明）；</w:t>
            </w:r>
            <w:r>
              <w:rPr>
                <w:rFonts w:ascii="仿宋" w:eastAsia="仿宋" w:hAnsi="仿宋" w:cs="仿宋" w:hint="eastAsia"/>
                <w:bCs/>
                <w:kern w:val="0"/>
                <w:szCs w:val="21"/>
              </w:rPr>
              <w:t xml:space="preserve"> </w:t>
            </w:r>
          </w:p>
          <w:p w:rsidR="00C9439E" w:rsidRDefault="00BD0405">
            <w:pPr>
              <w:widowControl/>
              <w:ind w:firstLineChars="200" w:firstLine="420"/>
              <w:rPr>
                <w:rFonts w:ascii="仿宋" w:eastAsia="仿宋" w:hAnsi="仿宋" w:cs="仿宋"/>
                <w:bCs/>
                <w:kern w:val="0"/>
                <w:szCs w:val="21"/>
              </w:rPr>
            </w:pPr>
            <w:r>
              <w:rPr>
                <w:rFonts w:ascii="仿宋" w:eastAsia="仿宋" w:hAnsi="仿宋" w:cs="仿宋" w:hint="eastAsia"/>
                <w:bCs/>
                <w:kern w:val="0"/>
                <w:szCs w:val="21"/>
              </w:rPr>
              <w:t>2.</w:t>
            </w:r>
            <w:r>
              <w:rPr>
                <w:rFonts w:ascii="仿宋" w:eastAsia="仿宋" w:hAnsi="仿宋" w:cs="仿宋" w:hint="eastAsia"/>
                <w:bCs/>
                <w:kern w:val="0"/>
                <w:szCs w:val="21"/>
              </w:rPr>
              <w:t>为本项目提供整体设计、规范编制或者项目管理、监理、检测等服务的（提供书面声明）。</w:t>
            </w:r>
          </w:p>
        </w:tc>
      </w:tr>
      <w:tr w:rsidR="00C9439E">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2.2.4-3</w:t>
            </w:r>
          </w:p>
        </w:tc>
        <w:tc>
          <w:tcPr>
            <w:tcW w:w="1218"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联合体</w:t>
            </w:r>
          </w:p>
        </w:tc>
        <w:tc>
          <w:tcPr>
            <w:tcW w:w="7619" w:type="dxa"/>
            <w:vAlign w:val="center"/>
          </w:tcPr>
          <w:p w:rsidR="00C9439E" w:rsidRDefault="00BD0405">
            <w:pPr>
              <w:rPr>
                <w:rFonts w:ascii="仿宋" w:eastAsia="仿宋" w:hAnsi="仿宋" w:cs="仿宋"/>
                <w:bCs/>
                <w:color w:val="0066FF"/>
                <w:szCs w:val="21"/>
              </w:rPr>
            </w:pPr>
            <w:r>
              <w:rPr>
                <w:rFonts w:ascii="仿宋" w:eastAsia="仿宋" w:hAnsi="仿宋" w:cs="仿宋" w:hint="eastAsia"/>
                <w:bCs/>
                <w:szCs w:val="21"/>
              </w:rPr>
              <w:t>不接受</w:t>
            </w:r>
          </w:p>
        </w:tc>
      </w:tr>
      <w:tr w:rsidR="00C9439E">
        <w:trPr>
          <w:trHeight w:val="609"/>
        </w:trPr>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2.2.9</w:t>
            </w:r>
          </w:p>
        </w:tc>
        <w:tc>
          <w:tcPr>
            <w:tcW w:w="1218"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踏勘现场</w:t>
            </w:r>
          </w:p>
        </w:tc>
        <w:tc>
          <w:tcPr>
            <w:tcW w:w="7619" w:type="dxa"/>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□不组织，投标人自行踏勘</w:t>
            </w:r>
            <w:r>
              <w:rPr>
                <w:rFonts w:ascii="仿宋" w:eastAsia="仿宋" w:hAnsi="仿宋" w:cs="仿宋" w:hint="eastAsia"/>
                <w:bCs/>
                <w:kern w:val="0"/>
                <w:szCs w:val="21"/>
              </w:rPr>
              <w:t xml:space="preserve"> </w:t>
            </w:r>
          </w:p>
          <w:p w:rsidR="00C9439E" w:rsidRDefault="00BD0405">
            <w:pPr>
              <w:widowControl/>
              <w:jc w:val="left"/>
              <w:rPr>
                <w:rFonts w:ascii="仿宋" w:eastAsia="仿宋" w:hAnsi="仿宋" w:cs="仿宋"/>
                <w:b/>
                <w:kern w:val="0"/>
                <w:szCs w:val="21"/>
              </w:rPr>
            </w:pPr>
            <w:r>
              <w:rPr>
                <w:rFonts w:ascii="仿宋" w:eastAsia="仿宋" w:hAnsi="仿宋" w:cs="仿宋" w:hint="eastAsia"/>
                <w:b/>
                <w:kern w:val="0"/>
                <w:szCs w:val="21"/>
              </w:rPr>
              <w:lastRenderedPageBreak/>
              <w:t>☑组织，踏勘时间：</w:t>
            </w:r>
            <w:r>
              <w:rPr>
                <w:rFonts w:ascii="仿宋" w:eastAsia="仿宋" w:hAnsi="仿宋" w:cs="仿宋" w:hint="eastAsia"/>
                <w:b/>
                <w:kern w:val="0"/>
                <w:szCs w:val="21"/>
              </w:rPr>
              <w:t>2020</w:t>
            </w:r>
            <w:r>
              <w:rPr>
                <w:rFonts w:ascii="仿宋" w:eastAsia="仿宋" w:hAnsi="仿宋" w:cs="仿宋" w:hint="eastAsia"/>
                <w:b/>
                <w:kern w:val="0"/>
                <w:szCs w:val="21"/>
              </w:rPr>
              <w:t>年</w:t>
            </w:r>
            <w:r>
              <w:rPr>
                <w:rFonts w:ascii="仿宋" w:eastAsia="仿宋" w:hAnsi="仿宋" w:cs="仿宋" w:hint="eastAsia"/>
                <w:b/>
                <w:kern w:val="0"/>
                <w:szCs w:val="21"/>
              </w:rPr>
              <w:t>9</w:t>
            </w:r>
            <w:r>
              <w:rPr>
                <w:rFonts w:ascii="仿宋" w:eastAsia="仿宋" w:hAnsi="仿宋" w:cs="仿宋" w:hint="eastAsia"/>
                <w:b/>
                <w:kern w:val="0"/>
                <w:szCs w:val="21"/>
              </w:rPr>
              <w:t>月</w:t>
            </w:r>
            <w:r>
              <w:rPr>
                <w:rFonts w:ascii="仿宋" w:eastAsia="仿宋" w:hAnsi="仿宋" w:cs="仿宋" w:hint="eastAsia"/>
                <w:b/>
                <w:kern w:val="0"/>
                <w:szCs w:val="21"/>
              </w:rPr>
              <w:t>7</w:t>
            </w:r>
            <w:r>
              <w:rPr>
                <w:rFonts w:ascii="仿宋" w:eastAsia="仿宋" w:hAnsi="仿宋" w:cs="仿宋" w:hint="eastAsia"/>
                <w:b/>
                <w:kern w:val="0"/>
                <w:szCs w:val="21"/>
              </w:rPr>
              <w:t>日</w:t>
            </w:r>
            <w:r>
              <w:rPr>
                <w:rFonts w:ascii="仿宋" w:eastAsia="仿宋" w:hAnsi="仿宋" w:cs="仿宋" w:hint="eastAsia"/>
                <w:b/>
                <w:kern w:val="0"/>
                <w:szCs w:val="21"/>
              </w:rPr>
              <w:t>9</w:t>
            </w:r>
            <w:r>
              <w:rPr>
                <w:rFonts w:ascii="仿宋" w:eastAsia="仿宋" w:hAnsi="仿宋" w:cs="仿宋" w:hint="eastAsia"/>
                <w:b/>
                <w:kern w:val="0"/>
                <w:szCs w:val="21"/>
              </w:rPr>
              <w:t>时</w:t>
            </w:r>
            <w:r>
              <w:rPr>
                <w:rFonts w:ascii="仿宋" w:eastAsia="仿宋" w:hAnsi="仿宋" w:cs="仿宋" w:hint="eastAsia"/>
                <w:b/>
                <w:kern w:val="0"/>
                <w:szCs w:val="21"/>
              </w:rPr>
              <w:t>00</w:t>
            </w:r>
            <w:r>
              <w:rPr>
                <w:rFonts w:ascii="仿宋" w:eastAsia="仿宋" w:hAnsi="仿宋" w:cs="仿宋" w:hint="eastAsia"/>
                <w:b/>
                <w:kern w:val="0"/>
                <w:szCs w:val="21"/>
              </w:rPr>
              <w:t>分</w:t>
            </w:r>
            <w:r>
              <w:rPr>
                <w:rFonts w:ascii="仿宋" w:eastAsia="仿宋" w:hAnsi="仿宋" w:cs="仿宋" w:hint="eastAsia"/>
                <w:b/>
                <w:kern w:val="0"/>
                <w:szCs w:val="21"/>
              </w:rPr>
              <w:t xml:space="preserve"> </w:t>
            </w:r>
          </w:p>
          <w:p w:rsidR="00C9439E" w:rsidRDefault="00BD0405">
            <w:pPr>
              <w:pStyle w:val="af0"/>
              <w:ind w:left="5"/>
              <w:jc w:val="left"/>
              <w:rPr>
                <w:rFonts w:ascii="仿宋" w:eastAsia="仿宋" w:hAnsi="仿宋" w:cs="仿宋"/>
                <w:bCs/>
                <w:color w:val="1D41D5"/>
                <w:szCs w:val="21"/>
              </w:rPr>
            </w:pPr>
            <w:r>
              <w:rPr>
                <w:rFonts w:ascii="仿宋" w:eastAsia="仿宋" w:hAnsi="仿宋" w:cs="仿宋" w:hint="eastAsia"/>
                <w:bCs/>
                <w:kern w:val="0"/>
                <w:szCs w:val="21"/>
              </w:rPr>
              <w:t>踏勘集中地点：请参与此项目投标的供应商到十堰市茅箭区武当路小学办公室签到并进行统一现场勘察，未按时到达指定地点签到勘查的供应商将被视为自动弃标（签到时需要带本人身份证及法人授权委托书原件查验）。</w:t>
            </w:r>
          </w:p>
        </w:tc>
      </w:tr>
      <w:tr w:rsidR="00C9439E">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lastRenderedPageBreak/>
              <w:t>2.2.10</w:t>
            </w:r>
          </w:p>
        </w:tc>
        <w:tc>
          <w:tcPr>
            <w:tcW w:w="1218" w:type="dxa"/>
            <w:vAlign w:val="center"/>
          </w:tcPr>
          <w:p w:rsidR="00C9439E" w:rsidRDefault="00BD0405">
            <w:pPr>
              <w:widowControl/>
              <w:ind w:firstLineChars="100" w:firstLine="210"/>
              <w:jc w:val="center"/>
              <w:rPr>
                <w:rFonts w:ascii="仿宋" w:eastAsia="仿宋" w:hAnsi="仿宋" w:cs="仿宋"/>
                <w:bCs/>
                <w:szCs w:val="21"/>
              </w:rPr>
            </w:pPr>
            <w:r>
              <w:rPr>
                <w:rFonts w:ascii="仿宋" w:eastAsia="仿宋" w:hAnsi="仿宋" w:cs="仿宋" w:hint="eastAsia"/>
                <w:bCs/>
                <w:color w:val="000000"/>
                <w:kern w:val="0"/>
                <w:szCs w:val="21"/>
              </w:rPr>
              <w:t>投标预备会</w:t>
            </w:r>
          </w:p>
        </w:tc>
        <w:tc>
          <w:tcPr>
            <w:tcW w:w="7619" w:type="dxa"/>
            <w:vAlign w:val="center"/>
          </w:tcPr>
          <w:p w:rsidR="00C9439E" w:rsidRDefault="00BD0405">
            <w:pPr>
              <w:widowControl/>
              <w:jc w:val="left"/>
              <w:rPr>
                <w:rFonts w:ascii="仿宋" w:eastAsia="仿宋" w:hAnsi="仿宋" w:cs="仿宋"/>
                <w:bCs/>
                <w:szCs w:val="21"/>
              </w:rPr>
            </w:pPr>
            <w:r>
              <w:rPr>
                <w:rFonts w:ascii="仿宋" w:eastAsia="仿宋" w:hAnsi="仿宋" w:cs="仿宋" w:hint="eastAsia"/>
                <w:bCs/>
                <w:color w:val="000000"/>
                <w:kern w:val="0"/>
                <w:szCs w:val="21"/>
              </w:rPr>
              <w:t>☑不召开</w:t>
            </w:r>
            <w:r>
              <w:rPr>
                <w:rFonts w:ascii="仿宋" w:eastAsia="仿宋" w:hAnsi="仿宋" w:cs="仿宋" w:hint="eastAsia"/>
                <w:bCs/>
                <w:color w:val="000000"/>
                <w:kern w:val="0"/>
                <w:szCs w:val="21"/>
              </w:rPr>
              <w:t xml:space="preserve"> </w:t>
            </w:r>
          </w:p>
          <w:p w:rsidR="00C9439E" w:rsidRDefault="00BD0405">
            <w:pPr>
              <w:widowControl/>
              <w:jc w:val="left"/>
              <w:rPr>
                <w:rFonts w:ascii="仿宋" w:eastAsia="仿宋" w:hAnsi="仿宋" w:cs="仿宋"/>
                <w:bCs/>
                <w:szCs w:val="21"/>
              </w:rPr>
            </w:pPr>
            <w:r>
              <w:rPr>
                <w:rFonts w:ascii="仿宋" w:eastAsia="仿宋" w:hAnsi="仿宋" w:cs="仿宋" w:hint="eastAsia"/>
                <w:bCs/>
                <w:color w:val="000000"/>
                <w:kern w:val="0"/>
                <w:szCs w:val="21"/>
              </w:rPr>
              <w:t>□召开，召开时间：</w:t>
            </w:r>
            <w:r>
              <w:rPr>
                <w:rFonts w:ascii="仿宋" w:eastAsia="仿宋" w:hAnsi="仿宋" w:cs="仿宋" w:hint="eastAsia"/>
                <w:bCs/>
                <w:color w:val="000000"/>
                <w:kern w:val="0"/>
                <w:szCs w:val="21"/>
              </w:rPr>
              <w:t xml:space="preserve"> </w:t>
            </w:r>
          </w:p>
          <w:p w:rsidR="00C9439E" w:rsidRDefault="00BD0405">
            <w:pPr>
              <w:widowControl/>
              <w:jc w:val="left"/>
              <w:rPr>
                <w:rFonts w:ascii="仿宋" w:eastAsia="仿宋" w:hAnsi="仿宋" w:cs="仿宋"/>
                <w:bCs/>
                <w:szCs w:val="21"/>
              </w:rPr>
            </w:pPr>
            <w:r>
              <w:rPr>
                <w:rFonts w:ascii="仿宋" w:eastAsia="仿宋" w:hAnsi="仿宋" w:cs="仿宋" w:hint="eastAsia"/>
                <w:bCs/>
                <w:color w:val="000000"/>
                <w:kern w:val="0"/>
                <w:szCs w:val="21"/>
              </w:rPr>
              <w:t>召开地点：</w:t>
            </w:r>
          </w:p>
        </w:tc>
      </w:tr>
      <w:tr w:rsidR="00C9439E">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2.2.11</w:t>
            </w:r>
          </w:p>
        </w:tc>
        <w:tc>
          <w:tcPr>
            <w:tcW w:w="1218"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中标后分包</w:t>
            </w:r>
          </w:p>
        </w:tc>
        <w:tc>
          <w:tcPr>
            <w:tcW w:w="7619" w:type="dxa"/>
            <w:vAlign w:val="center"/>
          </w:tcPr>
          <w:p w:rsidR="00C9439E" w:rsidRDefault="00BD0405">
            <w:pPr>
              <w:widowControl/>
              <w:jc w:val="left"/>
              <w:rPr>
                <w:rFonts w:ascii="仿宋" w:eastAsia="仿宋" w:hAnsi="仿宋" w:cs="仿宋"/>
                <w:bCs/>
                <w:szCs w:val="21"/>
              </w:rPr>
            </w:pPr>
            <w:r>
              <w:rPr>
                <w:rFonts w:ascii="仿宋" w:eastAsia="仿宋" w:hAnsi="仿宋" w:cs="仿宋" w:hint="eastAsia"/>
                <w:bCs/>
                <w:color w:val="000000"/>
                <w:kern w:val="0"/>
                <w:szCs w:val="21"/>
              </w:rPr>
              <w:t>☑不允许</w:t>
            </w:r>
            <w:r>
              <w:rPr>
                <w:rFonts w:ascii="仿宋" w:eastAsia="仿宋" w:hAnsi="仿宋" w:cs="仿宋" w:hint="eastAsia"/>
                <w:bCs/>
                <w:color w:val="000000"/>
                <w:kern w:val="0"/>
                <w:szCs w:val="21"/>
              </w:rPr>
              <w:t xml:space="preserve"> </w:t>
            </w:r>
          </w:p>
          <w:p w:rsidR="00C9439E" w:rsidRDefault="00BD0405">
            <w:pPr>
              <w:widowControl/>
              <w:jc w:val="left"/>
              <w:rPr>
                <w:rFonts w:ascii="仿宋" w:eastAsia="仿宋" w:hAnsi="仿宋" w:cs="仿宋"/>
                <w:bCs/>
                <w:szCs w:val="21"/>
              </w:rPr>
            </w:pPr>
            <w:r>
              <w:rPr>
                <w:rFonts w:ascii="仿宋" w:eastAsia="仿宋" w:hAnsi="仿宋" w:cs="仿宋" w:hint="eastAsia"/>
                <w:bCs/>
                <w:color w:val="000000"/>
                <w:kern w:val="0"/>
                <w:szCs w:val="21"/>
              </w:rPr>
              <w:t>□允许，分包内容要求：</w:t>
            </w:r>
            <w:r>
              <w:rPr>
                <w:rFonts w:ascii="仿宋" w:eastAsia="仿宋" w:hAnsi="仿宋" w:cs="仿宋" w:hint="eastAsia"/>
                <w:bCs/>
                <w:color w:val="000000"/>
                <w:kern w:val="0"/>
                <w:szCs w:val="21"/>
              </w:rPr>
              <w:t xml:space="preserve"> </w:t>
            </w:r>
          </w:p>
          <w:p w:rsidR="00C9439E" w:rsidRDefault="00BD0405">
            <w:pPr>
              <w:widowControl/>
              <w:jc w:val="left"/>
              <w:rPr>
                <w:rFonts w:ascii="仿宋" w:eastAsia="仿宋" w:hAnsi="仿宋" w:cs="仿宋"/>
                <w:bCs/>
                <w:szCs w:val="21"/>
              </w:rPr>
            </w:pPr>
            <w:r>
              <w:rPr>
                <w:rFonts w:ascii="仿宋" w:eastAsia="仿宋" w:hAnsi="仿宋" w:cs="仿宋" w:hint="eastAsia"/>
                <w:bCs/>
                <w:color w:val="000000"/>
                <w:kern w:val="0"/>
                <w:szCs w:val="21"/>
              </w:rPr>
              <w:t>分包金额要求：</w:t>
            </w:r>
            <w:r>
              <w:rPr>
                <w:rFonts w:ascii="仿宋" w:eastAsia="仿宋" w:hAnsi="仿宋" w:cs="仿宋" w:hint="eastAsia"/>
                <w:bCs/>
                <w:color w:val="000000"/>
                <w:kern w:val="0"/>
                <w:szCs w:val="21"/>
              </w:rPr>
              <w:t xml:space="preserve"> </w:t>
            </w:r>
          </w:p>
          <w:p w:rsidR="00C9439E" w:rsidRDefault="00BD0405">
            <w:pPr>
              <w:widowControl/>
              <w:jc w:val="left"/>
              <w:rPr>
                <w:rFonts w:ascii="仿宋" w:eastAsia="仿宋" w:hAnsi="仿宋" w:cs="仿宋"/>
                <w:bCs/>
                <w:szCs w:val="21"/>
              </w:rPr>
            </w:pPr>
            <w:r>
              <w:rPr>
                <w:rFonts w:ascii="仿宋" w:eastAsia="仿宋" w:hAnsi="仿宋" w:cs="仿宋" w:hint="eastAsia"/>
                <w:bCs/>
                <w:color w:val="000000"/>
                <w:kern w:val="0"/>
                <w:szCs w:val="21"/>
              </w:rPr>
              <w:t>分包人资质要求：</w:t>
            </w:r>
          </w:p>
        </w:tc>
      </w:tr>
      <w:tr w:rsidR="00C9439E">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2.2.12</w:t>
            </w:r>
          </w:p>
        </w:tc>
        <w:tc>
          <w:tcPr>
            <w:tcW w:w="1218" w:type="dxa"/>
            <w:vAlign w:val="center"/>
          </w:tcPr>
          <w:p w:rsidR="00C9439E" w:rsidRDefault="00BD0405">
            <w:pPr>
              <w:jc w:val="center"/>
              <w:rPr>
                <w:rFonts w:ascii="仿宋" w:eastAsia="仿宋" w:hAnsi="仿宋" w:cs="仿宋"/>
                <w:bCs/>
                <w:szCs w:val="21"/>
              </w:rPr>
            </w:pPr>
            <w:r>
              <w:rPr>
                <w:rFonts w:ascii="仿宋" w:eastAsia="仿宋" w:hAnsi="仿宋" w:cs="仿宋" w:hint="eastAsia"/>
                <w:bCs/>
                <w:color w:val="000000"/>
                <w:szCs w:val="21"/>
              </w:rPr>
              <w:t>备选方案</w:t>
            </w:r>
          </w:p>
        </w:tc>
        <w:tc>
          <w:tcPr>
            <w:tcW w:w="7619" w:type="dxa"/>
            <w:vAlign w:val="center"/>
          </w:tcPr>
          <w:p w:rsidR="00C9439E" w:rsidRDefault="00BD0405">
            <w:pPr>
              <w:widowControl/>
              <w:jc w:val="left"/>
              <w:rPr>
                <w:rFonts w:ascii="仿宋" w:eastAsia="仿宋" w:hAnsi="仿宋" w:cs="仿宋"/>
                <w:bCs/>
                <w:szCs w:val="21"/>
              </w:rPr>
            </w:pPr>
            <w:r>
              <w:rPr>
                <w:rFonts w:ascii="仿宋" w:eastAsia="仿宋" w:hAnsi="仿宋" w:cs="仿宋" w:hint="eastAsia"/>
                <w:bCs/>
                <w:color w:val="000000"/>
                <w:kern w:val="0"/>
                <w:szCs w:val="21"/>
              </w:rPr>
              <w:t>□接</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受</w:t>
            </w:r>
            <w:r>
              <w:rPr>
                <w:rFonts w:ascii="仿宋" w:eastAsia="仿宋" w:hAnsi="仿宋" w:cs="仿宋" w:hint="eastAsia"/>
                <w:bCs/>
                <w:color w:val="000000"/>
                <w:kern w:val="0"/>
                <w:szCs w:val="21"/>
              </w:rPr>
              <w:t xml:space="preserve"> </w:t>
            </w:r>
          </w:p>
          <w:p w:rsidR="00C9439E" w:rsidRDefault="00BD0405">
            <w:pPr>
              <w:widowControl/>
              <w:jc w:val="left"/>
              <w:rPr>
                <w:rFonts w:ascii="仿宋" w:eastAsia="仿宋" w:hAnsi="仿宋" w:cs="仿宋"/>
                <w:bCs/>
                <w:szCs w:val="21"/>
              </w:rPr>
            </w:pPr>
            <w:r>
              <w:rPr>
                <w:rFonts w:ascii="仿宋" w:eastAsia="仿宋" w:hAnsi="仿宋" w:cs="仿宋" w:hint="eastAsia"/>
                <w:bCs/>
                <w:color w:val="000000"/>
                <w:kern w:val="0"/>
                <w:szCs w:val="21"/>
              </w:rPr>
              <w:t>☑不接受</w:t>
            </w:r>
          </w:p>
        </w:tc>
      </w:tr>
      <w:tr w:rsidR="00C9439E">
        <w:trPr>
          <w:trHeight w:val="848"/>
        </w:trPr>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2.</w:t>
            </w:r>
            <w:r>
              <w:rPr>
                <w:rFonts w:ascii="仿宋" w:eastAsia="仿宋" w:hAnsi="仿宋" w:cs="仿宋" w:hint="eastAsia"/>
                <w:bCs/>
                <w:szCs w:val="21"/>
              </w:rPr>
              <w:t>14.1-1</w:t>
            </w:r>
          </w:p>
        </w:tc>
        <w:tc>
          <w:tcPr>
            <w:tcW w:w="1218" w:type="dxa"/>
            <w:vAlign w:val="center"/>
          </w:tcPr>
          <w:p w:rsidR="00C9439E" w:rsidRDefault="00C9439E">
            <w:pPr>
              <w:widowControl/>
              <w:jc w:val="center"/>
              <w:rPr>
                <w:rFonts w:ascii="仿宋" w:eastAsia="仿宋" w:hAnsi="仿宋" w:cs="仿宋"/>
                <w:bCs/>
                <w:color w:val="000000"/>
                <w:kern w:val="0"/>
                <w:szCs w:val="21"/>
              </w:rPr>
            </w:pPr>
          </w:p>
          <w:p w:rsidR="00C9439E" w:rsidRDefault="00BD0405">
            <w:pPr>
              <w:widowControl/>
              <w:jc w:val="center"/>
              <w:rPr>
                <w:rFonts w:ascii="仿宋" w:eastAsia="仿宋" w:hAnsi="仿宋" w:cs="仿宋"/>
                <w:bCs/>
                <w:szCs w:val="21"/>
              </w:rPr>
            </w:pPr>
            <w:r>
              <w:rPr>
                <w:rFonts w:ascii="仿宋" w:eastAsia="仿宋" w:hAnsi="仿宋" w:cs="仿宋" w:hint="eastAsia"/>
                <w:bCs/>
                <w:color w:val="000000"/>
                <w:kern w:val="0"/>
                <w:szCs w:val="21"/>
              </w:rPr>
              <w:t>是否接受进口产品</w:t>
            </w:r>
          </w:p>
          <w:p w:rsidR="00C9439E" w:rsidRDefault="00C9439E">
            <w:pPr>
              <w:jc w:val="center"/>
              <w:rPr>
                <w:rFonts w:ascii="仿宋" w:eastAsia="仿宋" w:hAnsi="仿宋" w:cs="仿宋"/>
                <w:bCs/>
                <w:color w:val="000000"/>
                <w:szCs w:val="21"/>
              </w:rPr>
            </w:pPr>
          </w:p>
        </w:tc>
        <w:tc>
          <w:tcPr>
            <w:tcW w:w="7619" w:type="dxa"/>
            <w:vAlign w:val="center"/>
          </w:tcPr>
          <w:p w:rsidR="00C9439E" w:rsidRDefault="00BD0405">
            <w:pPr>
              <w:widowControl/>
              <w:jc w:val="left"/>
              <w:rPr>
                <w:rFonts w:ascii="仿宋" w:eastAsia="仿宋" w:hAnsi="仿宋" w:cs="仿宋"/>
                <w:bCs/>
                <w:szCs w:val="21"/>
              </w:rPr>
            </w:pPr>
            <w:r>
              <w:rPr>
                <w:rFonts w:ascii="仿宋" w:eastAsia="仿宋" w:hAnsi="仿宋" w:cs="仿宋" w:hint="eastAsia"/>
                <w:bCs/>
                <w:color w:val="000000"/>
                <w:kern w:val="0"/>
                <w:szCs w:val="21"/>
              </w:rPr>
              <w:t>□接</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受</w:t>
            </w:r>
            <w:r>
              <w:rPr>
                <w:rFonts w:ascii="仿宋" w:eastAsia="仿宋" w:hAnsi="仿宋" w:cs="仿宋" w:hint="eastAsia"/>
                <w:bCs/>
                <w:color w:val="000000"/>
                <w:kern w:val="0"/>
                <w:szCs w:val="21"/>
              </w:rPr>
              <w:t xml:space="preserve"> </w:t>
            </w:r>
          </w:p>
          <w:p w:rsidR="00C9439E" w:rsidRDefault="00BD0405">
            <w:pPr>
              <w:widowControl/>
              <w:jc w:val="left"/>
              <w:rPr>
                <w:rFonts w:ascii="仿宋" w:eastAsia="仿宋" w:hAnsi="仿宋" w:cs="仿宋"/>
                <w:bCs/>
                <w:szCs w:val="21"/>
              </w:rPr>
            </w:pPr>
            <w:r>
              <w:rPr>
                <w:rFonts w:ascii="仿宋" w:eastAsia="仿宋" w:hAnsi="仿宋" w:cs="仿宋" w:hint="eastAsia"/>
                <w:bCs/>
                <w:color w:val="000000"/>
                <w:kern w:val="0"/>
                <w:szCs w:val="21"/>
              </w:rPr>
              <w:t>☑不接受</w:t>
            </w:r>
          </w:p>
        </w:tc>
      </w:tr>
      <w:tr w:rsidR="00C9439E">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2.</w:t>
            </w:r>
            <w:r>
              <w:rPr>
                <w:rFonts w:ascii="仿宋" w:eastAsia="仿宋" w:hAnsi="仿宋" w:cs="仿宋" w:hint="eastAsia"/>
                <w:bCs/>
                <w:szCs w:val="21"/>
              </w:rPr>
              <w:t>14.1-2</w:t>
            </w:r>
          </w:p>
        </w:tc>
        <w:tc>
          <w:tcPr>
            <w:tcW w:w="1218" w:type="dxa"/>
            <w:vAlign w:val="center"/>
          </w:tcPr>
          <w:p w:rsidR="00C9439E" w:rsidRDefault="00BD0405">
            <w:pPr>
              <w:jc w:val="center"/>
              <w:rPr>
                <w:rFonts w:ascii="仿宋" w:eastAsia="仿宋" w:hAnsi="仿宋" w:cs="仿宋"/>
                <w:bCs/>
                <w:color w:val="C00000"/>
                <w:szCs w:val="21"/>
              </w:rPr>
            </w:pPr>
            <w:r>
              <w:rPr>
                <w:rFonts w:ascii="仿宋" w:eastAsia="仿宋" w:hAnsi="仿宋" w:cs="仿宋" w:hint="eastAsia"/>
                <w:bCs/>
                <w:szCs w:val="21"/>
              </w:rPr>
              <w:t>支持中小企业政策</w:t>
            </w:r>
          </w:p>
        </w:tc>
        <w:tc>
          <w:tcPr>
            <w:tcW w:w="7619" w:type="dxa"/>
            <w:vAlign w:val="center"/>
          </w:tcPr>
          <w:p w:rsidR="00C9439E" w:rsidRDefault="00BD0405">
            <w:pPr>
              <w:rPr>
                <w:rFonts w:ascii="仿宋" w:eastAsia="仿宋" w:hAnsi="仿宋" w:cs="仿宋"/>
                <w:bCs/>
                <w:szCs w:val="21"/>
              </w:rPr>
            </w:pPr>
            <w:r>
              <w:rPr>
                <w:rFonts w:ascii="仿宋" w:eastAsia="仿宋" w:hAnsi="仿宋" w:cs="仿宋" w:hint="eastAsia"/>
                <w:bCs/>
                <w:szCs w:val="21"/>
              </w:rPr>
              <w:t>□专门面向中小企业的项目</w:t>
            </w:r>
            <w:r>
              <w:rPr>
                <w:rFonts w:ascii="仿宋" w:eastAsia="仿宋" w:hAnsi="仿宋" w:cs="仿宋" w:hint="eastAsia"/>
                <w:bCs/>
                <w:szCs w:val="21"/>
              </w:rPr>
              <w:t xml:space="preserve"> </w:t>
            </w:r>
          </w:p>
          <w:p w:rsidR="00C9439E" w:rsidRDefault="00BD0405">
            <w:pPr>
              <w:rPr>
                <w:rFonts w:ascii="仿宋" w:eastAsia="仿宋" w:hAnsi="仿宋" w:cs="仿宋"/>
                <w:bCs/>
                <w:szCs w:val="21"/>
              </w:rPr>
            </w:pPr>
            <w:r>
              <w:rPr>
                <w:rFonts w:ascii="仿宋" w:eastAsia="仿宋" w:hAnsi="仿宋" w:cs="仿宋" w:hint="eastAsia"/>
                <w:bCs/>
                <w:szCs w:val="21"/>
              </w:rPr>
              <w:t>☑非专门面向中小企业的项目</w:t>
            </w:r>
            <w:r>
              <w:rPr>
                <w:rFonts w:ascii="仿宋" w:eastAsia="仿宋" w:hAnsi="仿宋" w:cs="仿宋" w:hint="eastAsia"/>
                <w:bCs/>
                <w:szCs w:val="21"/>
              </w:rPr>
              <w:t xml:space="preserve"> </w:t>
            </w:r>
          </w:p>
          <w:p w:rsidR="00C9439E" w:rsidRDefault="00BD0405">
            <w:pPr>
              <w:ind w:firstLineChars="200" w:firstLine="420"/>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根据财政部</w:t>
            </w:r>
            <w:r>
              <w:rPr>
                <w:rFonts w:ascii="仿宋" w:eastAsia="仿宋" w:hAnsi="仿宋" w:cs="仿宋" w:hint="eastAsia"/>
                <w:bCs/>
                <w:szCs w:val="21"/>
              </w:rPr>
              <w:t xml:space="preserve"> </w:t>
            </w:r>
            <w:r>
              <w:rPr>
                <w:rFonts w:ascii="仿宋" w:eastAsia="仿宋" w:hAnsi="仿宋" w:cs="仿宋" w:hint="eastAsia"/>
                <w:bCs/>
                <w:szCs w:val="21"/>
              </w:rPr>
              <w:t>、工业和信息化部关于印发《政府采购促进中小企业发展暂行办法》的通知（财库〔</w:t>
            </w:r>
            <w:r>
              <w:rPr>
                <w:rFonts w:ascii="仿宋" w:eastAsia="仿宋" w:hAnsi="仿宋" w:cs="仿宋" w:hint="eastAsia"/>
                <w:bCs/>
                <w:szCs w:val="21"/>
              </w:rPr>
              <w:t>2011</w:t>
            </w:r>
            <w:r>
              <w:rPr>
                <w:rFonts w:ascii="仿宋" w:eastAsia="仿宋" w:hAnsi="仿宋" w:cs="仿宋" w:hint="eastAsia"/>
                <w:bCs/>
                <w:szCs w:val="21"/>
              </w:rPr>
              <w:t>〕</w:t>
            </w:r>
            <w:r>
              <w:rPr>
                <w:rFonts w:ascii="仿宋" w:eastAsia="仿宋" w:hAnsi="仿宋" w:cs="仿宋" w:hint="eastAsia"/>
                <w:bCs/>
                <w:szCs w:val="21"/>
              </w:rPr>
              <w:t>181</w:t>
            </w:r>
            <w:r>
              <w:rPr>
                <w:rFonts w:ascii="仿宋" w:eastAsia="仿宋" w:hAnsi="仿宋" w:cs="仿宋" w:hint="eastAsia"/>
                <w:bCs/>
                <w:szCs w:val="21"/>
              </w:rPr>
              <w:t>号），报价人及其所投产品的制造商均属于《工业和信息化部、国家统计局、国家发展和改革委员会、财政部关于印发中小企业</w:t>
            </w:r>
            <w:r>
              <w:rPr>
                <w:rFonts w:ascii="仿宋" w:eastAsia="仿宋" w:hAnsi="仿宋" w:cs="仿宋" w:hint="eastAsia"/>
                <w:bCs/>
                <w:szCs w:val="21"/>
              </w:rPr>
              <w:lastRenderedPageBreak/>
              <w:t>划型标准规定的通知》（工信部联企业〔</w:t>
            </w:r>
            <w:r>
              <w:rPr>
                <w:rFonts w:ascii="仿宋" w:eastAsia="仿宋" w:hAnsi="仿宋" w:cs="仿宋" w:hint="eastAsia"/>
                <w:bCs/>
                <w:szCs w:val="21"/>
              </w:rPr>
              <w:t>2011</w:t>
            </w:r>
            <w:r>
              <w:rPr>
                <w:rFonts w:ascii="仿宋" w:eastAsia="仿宋" w:hAnsi="仿宋" w:cs="仿宋" w:hint="eastAsia"/>
                <w:bCs/>
                <w:szCs w:val="21"/>
              </w:rPr>
              <w:t>〕</w:t>
            </w:r>
            <w:r>
              <w:rPr>
                <w:rFonts w:ascii="仿宋" w:eastAsia="仿宋" w:hAnsi="仿宋" w:cs="仿宋" w:hint="eastAsia"/>
                <w:bCs/>
                <w:szCs w:val="21"/>
              </w:rPr>
              <w:t>300</w:t>
            </w:r>
            <w:r>
              <w:rPr>
                <w:rFonts w:ascii="仿宋" w:eastAsia="仿宋" w:hAnsi="仿宋" w:cs="仿宋" w:hint="eastAsia"/>
                <w:bCs/>
                <w:szCs w:val="21"/>
              </w:rPr>
              <w:t>号）中规定的小型、微型企业标准的，按招标文件格式提供《中小企业声明函》。</w:t>
            </w:r>
          </w:p>
          <w:p w:rsidR="00C9439E" w:rsidRDefault="00BD0405">
            <w:pPr>
              <w:ind w:firstLineChars="200" w:firstLine="420"/>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根据财政部、司法部《关于政府采购支持监狱企业发展有关问题》的通知（财库〔</w:t>
            </w:r>
            <w:r>
              <w:rPr>
                <w:rFonts w:ascii="仿宋" w:eastAsia="仿宋" w:hAnsi="仿宋" w:cs="仿宋" w:hint="eastAsia"/>
                <w:bCs/>
                <w:szCs w:val="21"/>
              </w:rPr>
              <w:t>2014</w:t>
            </w:r>
            <w:r>
              <w:rPr>
                <w:rFonts w:ascii="仿宋" w:eastAsia="仿宋" w:hAnsi="仿宋" w:cs="仿宋" w:hint="eastAsia"/>
                <w:bCs/>
                <w:szCs w:val="21"/>
              </w:rPr>
              <w:t>〕</w:t>
            </w:r>
            <w:r>
              <w:rPr>
                <w:rFonts w:ascii="仿宋" w:eastAsia="仿宋" w:hAnsi="仿宋" w:cs="仿宋" w:hint="eastAsia"/>
                <w:bCs/>
                <w:szCs w:val="21"/>
              </w:rPr>
              <w:t>68</w:t>
            </w:r>
            <w:r>
              <w:rPr>
                <w:rFonts w:ascii="仿宋" w:eastAsia="仿宋" w:hAnsi="仿宋" w:cs="仿宋" w:hint="eastAsia"/>
                <w:bCs/>
                <w:szCs w:val="21"/>
              </w:rPr>
              <w:t>号），监狱企业参加本项目报价时，应当提供由省级以上监狱管理局、戒毒管理局（新疆生产建设兵团）出具的属于监狱企业的证明文件。监狱企业视同小型、微型企业。</w:t>
            </w:r>
          </w:p>
          <w:p w:rsidR="00C9439E" w:rsidRDefault="00BD0405">
            <w:pPr>
              <w:ind w:firstLineChars="200" w:firstLine="420"/>
              <w:rPr>
                <w:rFonts w:ascii="仿宋" w:eastAsia="仿宋" w:hAnsi="仿宋" w:cs="仿宋"/>
                <w:bCs/>
                <w:szCs w:val="21"/>
              </w:rPr>
            </w:pPr>
            <w:r>
              <w:rPr>
                <w:rFonts w:ascii="仿宋" w:eastAsia="仿宋" w:hAnsi="仿宋" w:cs="仿宋" w:hint="eastAsia"/>
                <w:bCs/>
                <w:szCs w:val="21"/>
              </w:rPr>
              <w:t>3.</w:t>
            </w:r>
            <w:r>
              <w:rPr>
                <w:rFonts w:ascii="仿宋" w:eastAsia="仿宋" w:hAnsi="仿宋" w:cs="仿宋" w:hint="eastAsia"/>
                <w:bCs/>
                <w:szCs w:val="21"/>
              </w:rPr>
              <w:t>根据财政部、民政部、中国残疾人联合会《关于促进残疾人就业政府采购政策的通知》（财库〔</w:t>
            </w:r>
            <w:r>
              <w:rPr>
                <w:rFonts w:ascii="仿宋" w:eastAsia="仿宋" w:hAnsi="仿宋" w:cs="仿宋" w:hint="eastAsia"/>
                <w:bCs/>
                <w:szCs w:val="21"/>
              </w:rPr>
              <w:t>2017</w:t>
            </w:r>
            <w:r>
              <w:rPr>
                <w:rFonts w:ascii="仿宋" w:eastAsia="仿宋" w:hAnsi="仿宋" w:cs="仿宋" w:hint="eastAsia"/>
                <w:bCs/>
                <w:szCs w:val="21"/>
              </w:rPr>
              <w:t>〕</w:t>
            </w:r>
            <w:r>
              <w:rPr>
                <w:rFonts w:ascii="仿宋" w:eastAsia="仿宋" w:hAnsi="仿宋" w:cs="仿宋" w:hint="eastAsia"/>
                <w:bCs/>
                <w:szCs w:val="21"/>
              </w:rPr>
              <w:t>141</w:t>
            </w:r>
            <w:r>
              <w:rPr>
                <w:rFonts w:ascii="仿宋" w:eastAsia="仿宋" w:hAnsi="仿宋" w:cs="仿宋" w:hint="eastAsia"/>
                <w:bCs/>
                <w:szCs w:val="21"/>
              </w:rPr>
              <w:t>号），在政府采购活动中，残疾人福利性单位视同小型、微型企业，享受同等价格扣除，但同时属于残疾人福利性单位和小微企业的，不重复价格扣除。报价人属于残疾人福利性单位的，按</w:t>
            </w:r>
            <w:r>
              <w:rPr>
                <w:rFonts w:ascii="仿宋" w:eastAsia="仿宋" w:hAnsi="仿宋" w:cs="仿宋" w:hint="eastAsia"/>
                <w:bCs/>
                <w:szCs w:val="21"/>
              </w:rPr>
              <w:t>照招标文件格式提供《残疾人福利性单位声明函》。</w:t>
            </w:r>
          </w:p>
          <w:p w:rsidR="00C9439E" w:rsidRDefault="00BD0405">
            <w:pPr>
              <w:ind w:firstLineChars="200" w:firstLine="420"/>
              <w:rPr>
                <w:rFonts w:ascii="仿宋" w:eastAsia="仿宋" w:hAnsi="仿宋" w:cs="仿宋"/>
                <w:bCs/>
                <w:szCs w:val="21"/>
              </w:rPr>
            </w:pPr>
            <w:r>
              <w:rPr>
                <w:rFonts w:ascii="仿宋" w:eastAsia="仿宋" w:hAnsi="仿宋" w:cs="仿宋" w:hint="eastAsia"/>
                <w:bCs/>
                <w:szCs w:val="21"/>
              </w:rPr>
              <w:t>注意事项：</w:t>
            </w:r>
          </w:p>
          <w:p w:rsidR="00C9439E" w:rsidRDefault="00BD0405">
            <w:pPr>
              <w:ind w:firstLineChars="200" w:firstLine="420"/>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本项目对属于小型和微型企业的报价人的报价给予</w:t>
            </w:r>
            <w:r>
              <w:rPr>
                <w:rFonts w:ascii="仿宋" w:eastAsia="仿宋" w:hAnsi="仿宋" w:cs="仿宋" w:hint="eastAsia"/>
                <w:bCs/>
                <w:szCs w:val="21"/>
              </w:rPr>
              <w:t>6%</w:t>
            </w:r>
            <w:r>
              <w:rPr>
                <w:rFonts w:ascii="仿宋" w:eastAsia="仿宋" w:hAnsi="仿宋" w:cs="仿宋" w:hint="eastAsia"/>
                <w:bCs/>
                <w:szCs w:val="21"/>
              </w:rPr>
              <w:t>的扣除，用扣除后的价格参与评审；</w:t>
            </w:r>
          </w:p>
          <w:p w:rsidR="00C9439E" w:rsidRDefault="00BD0405">
            <w:pPr>
              <w:ind w:firstLineChars="200" w:firstLine="420"/>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请报价人根据上述相关文件通知要求认真理解并核对是否属于小型、微型企业或监狱、残疾人福利性单位，并如实提供对应声明或证明文件。如提供的声明或证明文件与事实不符的，评审不予认可，情节严重的将根据政府采购相关法律法规追究法律责任。</w:t>
            </w:r>
          </w:p>
          <w:p w:rsidR="00C9439E" w:rsidRDefault="00BD0405">
            <w:pPr>
              <w:widowControl/>
              <w:ind w:firstLineChars="200" w:firstLine="420"/>
              <w:jc w:val="left"/>
              <w:rPr>
                <w:rFonts w:ascii="仿宋" w:eastAsia="仿宋" w:hAnsi="仿宋" w:cs="仿宋"/>
                <w:bCs/>
                <w:color w:val="C00000"/>
                <w:szCs w:val="21"/>
              </w:rPr>
            </w:pPr>
            <w:r>
              <w:rPr>
                <w:rFonts w:ascii="仿宋" w:eastAsia="仿宋" w:hAnsi="仿宋" w:cs="仿宋" w:hint="eastAsia"/>
                <w:bCs/>
                <w:szCs w:val="21"/>
              </w:rPr>
              <w:t>3.</w:t>
            </w:r>
            <w:r>
              <w:rPr>
                <w:rFonts w:ascii="仿宋" w:eastAsia="仿宋" w:hAnsi="仿宋" w:cs="仿宋" w:hint="eastAsia"/>
                <w:bCs/>
                <w:szCs w:val="21"/>
              </w:rPr>
              <w:t>不符合上述适用情形的报价人无须提供上述声明函件。</w:t>
            </w:r>
            <w:r>
              <w:rPr>
                <w:rFonts w:ascii="仿宋" w:eastAsia="仿宋" w:hAnsi="仿宋" w:cs="仿宋" w:hint="eastAsia"/>
                <w:bCs/>
                <w:color w:val="C00000"/>
                <w:kern w:val="0"/>
                <w:szCs w:val="21"/>
              </w:rPr>
              <w:t xml:space="preserve"> </w:t>
            </w:r>
          </w:p>
        </w:tc>
      </w:tr>
      <w:tr w:rsidR="00C9439E">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lastRenderedPageBreak/>
              <w:t>2.</w:t>
            </w:r>
            <w:r>
              <w:rPr>
                <w:rFonts w:ascii="仿宋" w:eastAsia="仿宋" w:hAnsi="仿宋" w:cs="仿宋" w:hint="eastAsia"/>
                <w:bCs/>
                <w:szCs w:val="21"/>
              </w:rPr>
              <w:t>2.</w:t>
            </w:r>
            <w:r>
              <w:rPr>
                <w:rFonts w:ascii="仿宋" w:eastAsia="仿宋" w:hAnsi="仿宋" w:cs="仿宋" w:hint="eastAsia"/>
                <w:bCs/>
                <w:szCs w:val="21"/>
              </w:rPr>
              <w:t>14.1-3</w:t>
            </w:r>
          </w:p>
        </w:tc>
        <w:tc>
          <w:tcPr>
            <w:tcW w:w="1218" w:type="dxa"/>
            <w:vAlign w:val="center"/>
          </w:tcPr>
          <w:p w:rsidR="00C9439E" w:rsidRDefault="00BD0405">
            <w:pPr>
              <w:widowControl/>
              <w:jc w:val="center"/>
              <w:rPr>
                <w:rFonts w:ascii="仿宋" w:eastAsia="仿宋" w:hAnsi="仿宋" w:cs="仿宋"/>
                <w:bCs/>
                <w:szCs w:val="21"/>
              </w:rPr>
            </w:pPr>
            <w:r>
              <w:rPr>
                <w:rFonts w:ascii="仿宋" w:eastAsia="仿宋" w:hAnsi="仿宋" w:cs="仿宋" w:hint="eastAsia"/>
                <w:bCs/>
                <w:kern w:val="0"/>
                <w:szCs w:val="21"/>
              </w:rPr>
              <w:t>采购节能产品政策</w:t>
            </w:r>
          </w:p>
        </w:tc>
        <w:tc>
          <w:tcPr>
            <w:tcW w:w="7619" w:type="dxa"/>
            <w:vAlign w:val="center"/>
          </w:tcPr>
          <w:p w:rsidR="00C9439E" w:rsidRDefault="00BD0405">
            <w:pPr>
              <w:widowControl/>
              <w:ind w:firstLineChars="200" w:firstLine="420"/>
              <w:jc w:val="left"/>
              <w:rPr>
                <w:rFonts w:ascii="仿宋" w:eastAsia="仿宋" w:hAnsi="仿宋" w:cs="仿宋"/>
                <w:bCs/>
                <w:szCs w:val="21"/>
              </w:rPr>
            </w:pPr>
            <w:r>
              <w:rPr>
                <w:rFonts w:ascii="仿宋" w:eastAsia="仿宋" w:hAnsi="仿宋" w:cs="仿宋" w:hint="eastAsia"/>
                <w:bCs/>
                <w:szCs w:val="21"/>
              </w:rPr>
              <w:t>本项目落实政府强制采购节能产品政策，依</w:t>
            </w:r>
            <w:r>
              <w:rPr>
                <w:rFonts w:ascii="仿宋" w:eastAsia="仿宋" w:hAnsi="仿宋" w:cs="仿宋" w:hint="eastAsia"/>
                <w:bCs/>
                <w:szCs w:val="21"/>
              </w:rPr>
              <w:t>据财库</w:t>
            </w:r>
            <w:r>
              <w:rPr>
                <w:rFonts w:ascii="仿宋" w:eastAsia="仿宋" w:hAnsi="仿宋" w:cs="仿宋" w:hint="eastAsia"/>
                <w:bCs/>
                <w:szCs w:val="21"/>
              </w:rPr>
              <w:t xml:space="preserve">[2019]9 </w:t>
            </w:r>
            <w:r>
              <w:rPr>
                <w:rFonts w:ascii="仿宋" w:eastAsia="仿宋" w:hAnsi="仿宋" w:cs="仿宋" w:hint="eastAsia"/>
                <w:bCs/>
                <w:szCs w:val="21"/>
              </w:rPr>
              <w:t>号文的规定，投标产</w:t>
            </w:r>
            <w:r>
              <w:rPr>
                <w:rFonts w:ascii="仿宋" w:eastAsia="仿宋" w:hAnsi="仿宋" w:cs="仿宋" w:hint="eastAsia"/>
                <w:bCs/>
                <w:kern w:val="0"/>
                <w:szCs w:val="21"/>
              </w:rPr>
              <w:t>品为《节能产品政府采购品目清单》内容的，须提供国家确定的认证机构出具的节能产品认证证书。</w:t>
            </w:r>
          </w:p>
        </w:tc>
      </w:tr>
      <w:tr w:rsidR="00C9439E">
        <w:trPr>
          <w:trHeight w:val="841"/>
        </w:trPr>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lastRenderedPageBreak/>
              <w:t>2.</w:t>
            </w:r>
            <w:r>
              <w:rPr>
                <w:rFonts w:ascii="仿宋" w:eastAsia="仿宋" w:hAnsi="仿宋" w:cs="仿宋" w:hint="eastAsia"/>
                <w:bCs/>
                <w:szCs w:val="21"/>
              </w:rPr>
              <w:t>2.</w:t>
            </w:r>
            <w:r>
              <w:rPr>
                <w:rFonts w:ascii="仿宋" w:eastAsia="仿宋" w:hAnsi="仿宋" w:cs="仿宋" w:hint="eastAsia"/>
                <w:bCs/>
                <w:szCs w:val="21"/>
              </w:rPr>
              <w:t>14.1-4</w:t>
            </w:r>
          </w:p>
        </w:tc>
        <w:tc>
          <w:tcPr>
            <w:tcW w:w="1218" w:type="dxa"/>
            <w:vAlign w:val="center"/>
          </w:tcPr>
          <w:p w:rsidR="00C9439E" w:rsidRDefault="00BD0405">
            <w:pPr>
              <w:widowControl/>
              <w:jc w:val="center"/>
              <w:rPr>
                <w:rFonts w:ascii="仿宋" w:eastAsia="仿宋" w:hAnsi="仿宋" w:cs="仿宋"/>
                <w:bCs/>
                <w:szCs w:val="21"/>
              </w:rPr>
            </w:pPr>
            <w:r>
              <w:rPr>
                <w:rFonts w:ascii="仿宋" w:eastAsia="仿宋" w:hAnsi="仿宋" w:cs="仿宋" w:hint="eastAsia"/>
                <w:bCs/>
                <w:kern w:val="0"/>
                <w:szCs w:val="21"/>
              </w:rPr>
              <w:t>采购环境标志产品政策</w:t>
            </w:r>
          </w:p>
        </w:tc>
        <w:tc>
          <w:tcPr>
            <w:tcW w:w="7619" w:type="dxa"/>
            <w:vAlign w:val="center"/>
          </w:tcPr>
          <w:p w:rsidR="00C9439E" w:rsidRDefault="00BD0405">
            <w:pPr>
              <w:widowControl/>
              <w:ind w:firstLineChars="200" w:firstLine="420"/>
              <w:jc w:val="left"/>
              <w:rPr>
                <w:rFonts w:ascii="仿宋" w:eastAsia="仿宋" w:hAnsi="仿宋" w:cs="仿宋"/>
                <w:bCs/>
                <w:szCs w:val="21"/>
              </w:rPr>
            </w:pPr>
            <w:r>
              <w:rPr>
                <w:rFonts w:ascii="仿宋" w:eastAsia="仿宋" w:hAnsi="仿宋" w:cs="仿宋" w:hint="eastAsia"/>
                <w:bCs/>
                <w:szCs w:val="21"/>
              </w:rPr>
              <w:t>本项目落实政府</w:t>
            </w:r>
            <w:r>
              <w:rPr>
                <w:rFonts w:ascii="仿宋" w:eastAsia="仿宋" w:hAnsi="仿宋" w:cs="仿宋" w:hint="eastAsia"/>
                <w:bCs/>
                <w:szCs w:val="21"/>
              </w:rPr>
              <w:t>优先</w:t>
            </w:r>
            <w:r>
              <w:rPr>
                <w:rFonts w:ascii="仿宋" w:eastAsia="仿宋" w:hAnsi="仿宋" w:cs="仿宋" w:hint="eastAsia"/>
                <w:bCs/>
                <w:szCs w:val="21"/>
              </w:rPr>
              <w:t>采购</w:t>
            </w:r>
            <w:r>
              <w:rPr>
                <w:rFonts w:ascii="仿宋" w:eastAsia="仿宋" w:hAnsi="仿宋" w:cs="仿宋" w:hint="eastAsia"/>
                <w:bCs/>
                <w:szCs w:val="21"/>
              </w:rPr>
              <w:t>环境标志</w:t>
            </w:r>
            <w:r>
              <w:rPr>
                <w:rFonts w:ascii="仿宋" w:eastAsia="仿宋" w:hAnsi="仿宋" w:cs="仿宋" w:hint="eastAsia"/>
                <w:bCs/>
                <w:szCs w:val="21"/>
              </w:rPr>
              <w:t>产品政策</w:t>
            </w:r>
            <w:r>
              <w:rPr>
                <w:rFonts w:ascii="仿宋" w:eastAsia="仿宋" w:hAnsi="仿宋" w:cs="仿宋" w:hint="eastAsia"/>
                <w:bCs/>
                <w:szCs w:val="21"/>
              </w:rPr>
              <w:t>，</w:t>
            </w:r>
            <w:r>
              <w:rPr>
                <w:rFonts w:ascii="仿宋" w:eastAsia="仿宋" w:hAnsi="仿宋" w:cs="仿宋" w:hint="eastAsia"/>
                <w:bCs/>
                <w:kern w:val="0"/>
                <w:szCs w:val="21"/>
              </w:rPr>
              <w:t>依据财库</w:t>
            </w:r>
            <w:r>
              <w:rPr>
                <w:rFonts w:ascii="仿宋" w:eastAsia="仿宋" w:hAnsi="仿宋" w:cs="仿宋" w:hint="eastAsia"/>
                <w:bCs/>
                <w:kern w:val="0"/>
                <w:szCs w:val="21"/>
              </w:rPr>
              <w:t xml:space="preserve">[2019]18 </w:t>
            </w:r>
            <w:r>
              <w:rPr>
                <w:rFonts w:ascii="仿宋" w:eastAsia="仿宋" w:hAnsi="仿宋" w:cs="仿宋" w:hint="eastAsia"/>
                <w:bCs/>
                <w:kern w:val="0"/>
                <w:szCs w:val="21"/>
              </w:rPr>
              <w:t>号文的规定，投标产品为《环境标志产品政府采购品目清单》内容的，须提供国家确定的认证机构出具的环境标志产品认证证书。</w:t>
            </w:r>
          </w:p>
        </w:tc>
      </w:tr>
      <w:tr w:rsidR="00C9439E">
        <w:trPr>
          <w:trHeight w:val="720"/>
        </w:trPr>
        <w:tc>
          <w:tcPr>
            <w:tcW w:w="1316" w:type="dxa"/>
            <w:vAlign w:val="center"/>
          </w:tcPr>
          <w:p w:rsidR="00C9439E" w:rsidRDefault="00BD0405">
            <w:pPr>
              <w:pStyle w:val="2"/>
              <w:ind w:firstLineChars="0" w:firstLine="0"/>
              <w:jc w:val="center"/>
              <w:rPr>
                <w:rFonts w:ascii="仿宋" w:eastAsia="仿宋" w:hAnsi="仿宋" w:cs="仿宋"/>
                <w:sz w:val="21"/>
                <w:szCs w:val="21"/>
              </w:rPr>
            </w:pPr>
            <w:bookmarkStart w:id="18" w:name="_Toc29185"/>
            <w:bookmarkStart w:id="19" w:name="_Toc26616"/>
            <w:bookmarkStart w:id="20" w:name="_Toc20387"/>
            <w:r>
              <w:rPr>
                <w:rFonts w:ascii="仿宋" w:eastAsia="仿宋" w:hAnsi="仿宋" w:cs="仿宋" w:hint="eastAsia"/>
                <w:sz w:val="21"/>
                <w:szCs w:val="21"/>
              </w:rPr>
              <w:t>2.4.5-1</w:t>
            </w:r>
            <w:bookmarkEnd w:id="18"/>
            <w:bookmarkEnd w:id="19"/>
            <w:bookmarkEnd w:id="20"/>
          </w:p>
        </w:tc>
        <w:tc>
          <w:tcPr>
            <w:tcW w:w="1218" w:type="dxa"/>
            <w:vAlign w:val="center"/>
          </w:tcPr>
          <w:p w:rsidR="00C9439E" w:rsidRDefault="00BD0405">
            <w:pPr>
              <w:widowControl/>
              <w:jc w:val="center"/>
              <w:rPr>
                <w:rFonts w:ascii="仿宋" w:eastAsia="仿宋" w:hAnsi="仿宋" w:cs="仿宋"/>
                <w:bCs/>
                <w:color w:val="000000"/>
                <w:szCs w:val="21"/>
              </w:rPr>
            </w:pPr>
            <w:r>
              <w:rPr>
                <w:rFonts w:ascii="仿宋" w:eastAsia="仿宋" w:hAnsi="仿宋" w:cs="仿宋" w:hint="eastAsia"/>
                <w:bCs/>
                <w:szCs w:val="21"/>
              </w:rPr>
              <w:t>投标有效期</w:t>
            </w:r>
          </w:p>
        </w:tc>
        <w:tc>
          <w:tcPr>
            <w:tcW w:w="7619" w:type="dxa"/>
            <w:vAlign w:val="center"/>
          </w:tcPr>
          <w:p w:rsidR="00C9439E" w:rsidRDefault="00BD0405">
            <w:pPr>
              <w:widowControl/>
              <w:jc w:val="left"/>
              <w:rPr>
                <w:rFonts w:ascii="仿宋" w:eastAsia="仿宋" w:hAnsi="仿宋" w:cs="仿宋"/>
                <w:bCs/>
                <w:color w:val="000000"/>
                <w:szCs w:val="21"/>
              </w:rPr>
            </w:pPr>
            <w:r>
              <w:rPr>
                <w:rFonts w:ascii="仿宋" w:eastAsia="仿宋" w:hAnsi="仿宋" w:cs="仿宋" w:hint="eastAsia"/>
                <w:bCs/>
                <w:szCs w:val="21"/>
              </w:rPr>
              <w:t>投标截止日期后</w:t>
            </w:r>
            <w:r>
              <w:rPr>
                <w:rFonts w:ascii="仿宋" w:eastAsia="仿宋" w:hAnsi="仿宋" w:cs="仿宋" w:hint="eastAsia"/>
                <w:bCs/>
                <w:szCs w:val="21"/>
              </w:rPr>
              <w:t xml:space="preserve"> 90 </w:t>
            </w:r>
            <w:r>
              <w:rPr>
                <w:rFonts w:ascii="仿宋" w:eastAsia="仿宋" w:hAnsi="仿宋" w:cs="仿宋" w:hint="eastAsia"/>
                <w:bCs/>
                <w:szCs w:val="21"/>
              </w:rPr>
              <w:t>日历日</w:t>
            </w:r>
          </w:p>
        </w:tc>
      </w:tr>
      <w:tr w:rsidR="00C9439E">
        <w:trPr>
          <w:trHeight w:val="737"/>
        </w:trPr>
        <w:tc>
          <w:tcPr>
            <w:tcW w:w="1316" w:type="dxa"/>
            <w:vAlign w:val="center"/>
          </w:tcPr>
          <w:p w:rsidR="00C9439E" w:rsidRDefault="00BD0405">
            <w:pPr>
              <w:pStyle w:val="2"/>
              <w:ind w:firstLineChars="104" w:firstLine="218"/>
              <w:jc w:val="center"/>
              <w:rPr>
                <w:rFonts w:ascii="仿宋" w:eastAsia="仿宋" w:hAnsi="仿宋" w:cs="仿宋"/>
                <w:sz w:val="21"/>
                <w:szCs w:val="21"/>
              </w:rPr>
            </w:pPr>
            <w:bookmarkStart w:id="21" w:name="_Toc732"/>
            <w:bookmarkStart w:id="22" w:name="_Toc17455"/>
            <w:bookmarkStart w:id="23" w:name="_Toc30106"/>
            <w:r>
              <w:rPr>
                <w:rFonts w:ascii="仿宋" w:eastAsia="仿宋" w:hAnsi="仿宋" w:cs="仿宋" w:hint="eastAsia"/>
                <w:sz w:val="21"/>
                <w:szCs w:val="21"/>
              </w:rPr>
              <w:t>2.4.5</w:t>
            </w:r>
            <w:bookmarkEnd w:id="21"/>
            <w:bookmarkEnd w:id="22"/>
            <w:bookmarkEnd w:id="23"/>
          </w:p>
        </w:tc>
        <w:tc>
          <w:tcPr>
            <w:tcW w:w="1218" w:type="dxa"/>
            <w:vAlign w:val="center"/>
          </w:tcPr>
          <w:p w:rsidR="00C9439E" w:rsidRDefault="00BD0405">
            <w:pPr>
              <w:widowControl/>
              <w:jc w:val="center"/>
              <w:rPr>
                <w:rFonts w:ascii="仿宋" w:eastAsia="仿宋" w:hAnsi="仿宋" w:cs="仿宋"/>
                <w:bCs/>
                <w:color w:val="000000"/>
                <w:szCs w:val="21"/>
              </w:rPr>
            </w:pPr>
            <w:r>
              <w:rPr>
                <w:rFonts w:ascii="仿宋" w:eastAsia="仿宋" w:hAnsi="仿宋" w:cs="仿宋" w:hint="eastAsia"/>
                <w:bCs/>
                <w:color w:val="000000"/>
                <w:kern w:val="0"/>
                <w:szCs w:val="21"/>
              </w:rPr>
              <w:t>投标保证金</w:t>
            </w:r>
          </w:p>
        </w:tc>
        <w:tc>
          <w:tcPr>
            <w:tcW w:w="7619" w:type="dxa"/>
            <w:vAlign w:val="center"/>
          </w:tcPr>
          <w:p w:rsidR="00C9439E" w:rsidRDefault="00BD0405">
            <w:pPr>
              <w:widowControl/>
              <w:jc w:val="left"/>
              <w:rPr>
                <w:rFonts w:ascii="仿宋" w:eastAsia="仿宋" w:hAnsi="仿宋" w:cs="仿宋"/>
                <w:bCs/>
                <w:color w:val="000000"/>
                <w:szCs w:val="21"/>
              </w:rPr>
            </w:pPr>
            <w:r>
              <w:rPr>
                <w:rFonts w:ascii="仿宋" w:eastAsia="仿宋" w:hAnsi="仿宋" w:cs="仿宋" w:hint="eastAsia"/>
                <w:bCs/>
                <w:color w:val="000000"/>
                <w:kern w:val="0"/>
                <w:szCs w:val="21"/>
              </w:rPr>
              <w:t>本项目不收取投标保证金。</w:t>
            </w:r>
          </w:p>
        </w:tc>
      </w:tr>
      <w:tr w:rsidR="00C9439E">
        <w:tc>
          <w:tcPr>
            <w:tcW w:w="1316" w:type="dxa"/>
            <w:vAlign w:val="center"/>
          </w:tcPr>
          <w:p w:rsidR="00C9439E" w:rsidRDefault="00BD0405">
            <w:pPr>
              <w:pStyle w:val="2"/>
              <w:ind w:firstLineChars="104" w:firstLine="218"/>
              <w:jc w:val="center"/>
              <w:rPr>
                <w:rFonts w:ascii="仿宋" w:eastAsia="仿宋" w:hAnsi="仿宋" w:cs="仿宋"/>
                <w:sz w:val="21"/>
                <w:szCs w:val="21"/>
              </w:rPr>
            </w:pPr>
            <w:bookmarkStart w:id="24" w:name="_Toc4527"/>
            <w:bookmarkStart w:id="25" w:name="_Toc17743"/>
            <w:bookmarkStart w:id="26" w:name="_Toc18764"/>
            <w:r>
              <w:rPr>
                <w:rFonts w:ascii="仿宋" w:eastAsia="仿宋" w:hAnsi="仿宋" w:cs="仿宋" w:hint="eastAsia"/>
                <w:sz w:val="21"/>
                <w:szCs w:val="21"/>
              </w:rPr>
              <w:t>2.4.6</w:t>
            </w:r>
            <w:bookmarkEnd w:id="24"/>
            <w:bookmarkEnd w:id="25"/>
            <w:bookmarkEnd w:id="26"/>
          </w:p>
        </w:tc>
        <w:tc>
          <w:tcPr>
            <w:tcW w:w="1218" w:type="dxa"/>
            <w:vAlign w:val="center"/>
          </w:tcPr>
          <w:p w:rsidR="00C9439E" w:rsidRDefault="00BD0405">
            <w:pPr>
              <w:widowControl/>
              <w:jc w:val="center"/>
              <w:rPr>
                <w:rFonts w:ascii="仿宋" w:eastAsia="仿宋" w:hAnsi="仿宋" w:cs="仿宋"/>
                <w:bCs/>
                <w:color w:val="000000"/>
                <w:szCs w:val="21"/>
              </w:rPr>
            </w:pPr>
            <w:r>
              <w:rPr>
                <w:rFonts w:ascii="仿宋" w:eastAsia="仿宋" w:hAnsi="仿宋" w:cs="仿宋" w:hint="eastAsia"/>
                <w:bCs/>
                <w:color w:val="000000"/>
                <w:kern w:val="0"/>
                <w:szCs w:val="21"/>
              </w:rPr>
              <w:t>是否允许递交备选投标方案</w:t>
            </w:r>
          </w:p>
        </w:tc>
        <w:tc>
          <w:tcPr>
            <w:tcW w:w="7619" w:type="dxa"/>
            <w:vAlign w:val="center"/>
          </w:tcPr>
          <w:p w:rsidR="00C9439E" w:rsidRDefault="00BD0405">
            <w:pPr>
              <w:widowControl/>
              <w:jc w:val="left"/>
              <w:rPr>
                <w:rFonts w:ascii="仿宋" w:eastAsia="仿宋" w:hAnsi="仿宋" w:cs="仿宋"/>
                <w:bCs/>
                <w:szCs w:val="21"/>
              </w:rPr>
            </w:pPr>
            <w:r>
              <w:rPr>
                <w:rFonts w:ascii="仿宋" w:eastAsia="仿宋" w:hAnsi="仿宋" w:cs="仿宋" w:hint="eastAsia"/>
                <w:bCs/>
                <w:color w:val="000000"/>
                <w:kern w:val="0"/>
                <w:szCs w:val="21"/>
              </w:rPr>
              <w:t>☑不允许</w:t>
            </w:r>
            <w:r>
              <w:rPr>
                <w:rFonts w:ascii="仿宋" w:eastAsia="仿宋" w:hAnsi="仿宋" w:cs="仿宋" w:hint="eastAsia"/>
                <w:bCs/>
                <w:color w:val="000000"/>
                <w:kern w:val="0"/>
                <w:szCs w:val="21"/>
              </w:rPr>
              <w:t xml:space="preserve"> </w:t>
            </w:r>
          </w:p>
          <w:p w:rsidR="00C9439E" w:rsidRDefault="00BD0405">
            <w:pPr>
              <w:widowControl/>
              <w:jc w:val="left"/>
              <w:rPr>
                <w:rFonts w:ascii="仿宋" w:eastAsia="仿宋" w:hAnsi="仿宋" w:cs="仿宋"/>
                <w:bCs/>
                <w:color w:val="000000"/>
                <w:szCs w:val="21"/>
              </w:rPr>
            </w:pPr>
            <w:r>
              <w:rPr>
                <w:rFonts w:ascii="仿宋" w:eastAsia="仿宋" w:hAnsi="仿宋" w:cs="仿宋" w:hint="eastAsia"/>
                <w:bCs/>
                <w:color w:val="000000"/>
                <w:kern w:val="0"/>
                <w:szCs w:val="21"/>
              </w:rPr>
              <w:t>□允许</w:t>
            </w:r>
          </w:p>
        </w:tc>
      </w:tr>
      <w:tr w:rsidR="00C9439E">
        <w:trPr>
          <w:trHeight w:val="707"/>
        </w:trPr>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2.4.7</w:t>
            </w:r>
          </w:p>
        </w:tc>
        <w:tc>
          <w:tcPr>
            <w:tcW w:w="1218" w:type="dxa"/>
            <w:vAlign w:val="center"/>
          </w:tcPr>
          <w:p w:rsidR="00C9439E" w:rsidRDefault="00BD0405">
            <w:pPr>
              <w:pStyle w:val="TableParagraph"/>
              <w:jc w:val="center"/>
              <w:rPr>
                <w:rFonts w:ascii="仿宋" w:eastAsia="仿宋" w:hAnsi="仿宋" w:cs="仿宋"/>
                <w:bCs/>
                <w:sz w:val="21"/>
                <w:szCs w:val="21"/>
                <w:lang w:val="en-US" w:bidi="ar-SA"/>
              </w:rPr>
            </w:pPr>
            <w:r>
              <w:rPr>
                <w:rFonts w:ascii="仿宋" w:eastAsia="仿宋" w:hAnsi="仿宋" w:cs="仿宋" w:hint="eastAsia"/>
                <w:bCs/>
                <w:sz w:val="21"/>
                <w:szCs w:val="21"/>
                <w:lang w:val="en-US" w:bidi="ar-SA"/>
              </w:rPr>
              <w:t>投标文件份数</w:t>
            </w:r>
          </w:p>
        </w:tc>
        <w:tc>
          <w:tcPr>
            <w:tcW w:w="7619" w:type="dxa"/>
            <w:vAlign w:val="center"/>
          </w:tcPr>
          <w:p w:rsidR="00C9439E" w:rsidRDefault="00BD0405">
            <w:pPr>
              <w:pStyle w:val="TableParagraph"/>
              <w:jc w:val="both"/>
              <w:rPr>
                <w:rFonts w:ascii="仿宋" w:eastAsia="仿宋" w:hAnsi="仿宋" w:cs="仿宋"/>
                <w:bCs/>
                <w:sz w:val="21"/>
                <w:szCs w:val="21"/>
                <w:lang w:val="en-US" w:bidi="ar-SA"/>
              </w:rPr>
            </w:pPr>
            <w:r>
              <w:rPr>
                <w:rFonts w:ascii="仿宋" w:eastAsia="仿宋" w:hAnsi="仿宋" w:cs="仿宋" w:hint="eastAsia"/>
                <w:bCs/>
                <w:sz w:val="21"/>
                <w:szCs w:val="21"/>
                <w:lang w:val="en-US" w:bidi="ar-SA"/>
              </w:rPr>
              <w:t>1.</w:t>
            </w:r>
            <w:r>
              <w:rPr>
                <w:rFonts w:ascii="仿宋" w:eastAsia="仿宋" w:hAnsi="仿宋" w:cs="仿宋" w:hint="eastAsia"/>
                <w:bCs/>
                <w:sz w:val="21"/>
                <w:szCs w:val="21"/>
                <w:lang w:val="en-US" w:bidi="ar-SA"/>
              </w:rPr>
              <w:t>正本</w:t>
            </w:r>
            <w:r>
              <w:rPr>
                <w:rFonts w:ascii="仿宋" w:eastAsia="仿宋" w:hAnsi="仿宋" w:cs="仿宋" w:hint="eastAsia"/>
                <w:bCs/>
                <w:sz w:val="21"/>
                <w:szCs w:val="21"/>
                <w:u w:val="single"/>
                <w:lang w:val="en-US" w:bidi="ar-SA"/>
              </w:rPr>
              <w:t xml:space="preserve"> 1  </w:t>
            </w:r>
            <w:r>
              <w:rPr>
                <w:rFonts w:ascii="仿宋" w:eastAsia="仿宋" w:hAnsi="仿宋" w:cs="仿宋" w:hint="eastAsia"/>
                <w:bCs/>
                <w:sz w:val="21"/>
                <w:szCs w:val="21"/>
                <w:lang w:val="en-US" w:bidi="ar-SA"/>
              </w:rPr>
              <w:t>份；副本</w:t>
            </w:r>
            <w:r>
              <w:rPr>
                <w:rFonts w:ascii="仿宋" w:eastAsia="仿宋" w:hAnsi="仿宋" w:cs="仿宋" w:hint="eastAsia"/>
                <w:bCs/>
                <w:sz w:val="21"/>
                <w:szCs w:val="21"/>
                <w:u w:val="single"/>
                <w:lang w:val="en-US" w:bidi="ar-SA"/>
              </w:rPr>
              <w:t xml:space="preserve"> 4 </w:t>
            </w:r>
            <w:r>
              <w:rPr>
                <w:rFonts w:ascii="仿宋" w:eastAsia="仿宋" w:hAnsi="仿宋" w:cs="仿宋" w:hint="eastAsia"/>
                <w:bCs/>
                <w:sz w:val="21"/>
                <w:szCs w:val="21"/>
                <w:lang w:val="en-US" w:bidi="ar-SA"/>
              </w:rPr>
              <w:t>份。</w:t>
            </w:r>
          </w:p>
          <w:p w:rsidR="00C9439E" w:rsidRDefault="00BD0405">
            <w:pPr>
              <w:pStyle w:val="TableParagraph"/>
              <w:ind w:leftChars="5" w:left="535" w:hangingChars="250" w:hanging="525"/>
              <w:jc w:val="both"/>
              <w:rPr>
                <w:rFonts w:ascii="仿宋" w:eastAsia="仿宋" w:hAnsi="仿宋" w:cs="仿宋"/>
                <w:bCs/>
                <w:sz w:val="21"/>
                <w:szCs w:val="21"/>
                <w:lang w:val="en-US" w:bidi="ar-SA"/>
              </w:rPr>
            </w:pPr>
            <w:r>
              <w:rPr>
                <w:rFonts w:ascii="仿宋" w:eastAsia="仿宋" w:hAnsi="仿宋" w:cs="仿宋" w:hint="eastAsia"/>
                <w:bCs/>
                <w:sz w:val="21"/>
                <w:szCs w:val="21"/>
                <w:lang w:val="en-US" w:bidi="ar-SA"/>
              </w:rPr>
              <w:t>2.</w:t>
            </w:r>
            <w:r>
              <w:rPr>
                <w:rFonts w:ascii="仿宋" w:eastAsia="仿宋" w:hAnsi="仿宋" w:cs="仿宋" w:hint="eastAsia"/>
                <w:bCs/>
                <w:sz w:val="21"/>
                <w:szCs w:val="21"/>
                <w:lang w:val="en-US" w:bidi="ar-SA"/>
              </w:rPr>
              <w:t>响应文件装订成册，采用双面打印胶装，采用活页装订的响应文件不予受理。</w:t>
            </w:r>
          </w:p>
          <w:p w:rsidR="00C9439E" w:rsidRDefault="00BD0405">
            <w:pPr>
              <w:pStyle w:val="TableParagraph"/>
              <w:jc w:val="both"/>
              <w:rPr>
                <w:rFonts w:ascii="仿宋" w:eastAsia="仿宋" w:hAnsi="仿宋" w:cs="仿宋"/>
                <w:bCs/>
                <w:sz w:val="21"/>
                <w:szCs w:val="21"/>
                <w:lang w:val="en-US" w:bidi="ar-SA"/>
              </w:rPr>
            </w:pPr>
            <w:r>
              <w:rPr>
                <w:rFonts w:ascii="仿宋" w:eastAsia="仿宋" w:hAnsi="仿宋" w:cs="仿宋" w:hint="eastAsia"/>
                <w:bCs/>
                <w:sz w:val="21"/>
                <w:szCs w:val="21"/>
                <w:lang w:val="en-US" w:bidi="ar-SA"/>
              </w:rPr>
              <w:t>3.</w:t>
            </w:r>
            <w:r>
              <w:rPr>
                <w:rFonts w:ascii="仿宋" w:eastAsia="仿宋" w:hAnsi="仿宋" w:cs="仿宋" w:hint="eastAsia"/>
                <w:bCs/>
                <w:sz w:val="21"/>
                <w:szCs w:val="21"/>
                <w:lang w:val="en-US" w:bidi="ar-SA"/>
              </w:rPr>
              <w:t>响应文件正本和副本一起密封。</w:t>
            </w:r>
          </w:p>
          <w:p w:rsidR="00C9439E" w:rsidRDefault="00BD0405">
            <w:pPr>
              <w:widowControl/>
              <w:jc w:val="left"/>
              <w:rPr>
                <w:rFonts w:ascii="仿宋" w:eastAsia="仿宋" w:hAnsi="仿宋" w:cs="仿宋"/>
                <w:bCs/>
                <w:kern w:val="0"/>
                <w:szCs w:val="21"/>
              </w:rPr>
            </w:pPr>
            <w:r>
              <w:rPr>
                <w:rFonts w:ascii="仿宋" w:eastAsia="仿宋" w:hAnsi="仿宋" w:cs="仿宋" w:hint="eastAsia"/>
                <w:bCs/>
                <w:color w:val="000000"/>
                <w:kern w:val="0"/>
                <w:szCs w:val="21"/>
              </w:rPr>
              <w:t>投标</w:t>
            </w:r>
            <w:r>
              <w:rPr>
                <w:rFonts w:ascii="仿宋" w:eastAsia="仿宋" w:hAnsi="仿宋" w:cs="仿宋" w:hint="eastAsia"/>
                <w:bCs/>
                <w:kern w:val="0"/>
                <w:szCs w:val="21"/>
              </w:rPr>
              <w:t>文件电子版：</w:t>
            </w:r>
            <w:r>
              <w:rPr>
                <w:rFonts w:ascii="仿宋" w:eastAsia="仿宋" w:hAnsi="仿宋" w:cs="仿宋" w:hint="eastAsia"/>
                <w:bCs/>
                <w:kern w:val="0"/>
                <w:szCs w:val="21"/>
              </w:rPr>
              <w:t xml:space="preserve"> </w:t>
            </w:r>
          </w:p>
          <w:p w:rsidR="00C9439E" w:rsidRDefault="00BD0405">
            <w:pPr>
              <w:widowControl/>
              <w:jc w:val="left"/>
              <w:rPr>
                <w:rFonts w:ascii="仿宋" w:eastAsia="仿宋" w:hAnsi="仿宋" w:cs="仿宋"/>
                <w:bCs/>
                <w:szCs w:val="21"/>
              </w:rPr>
            </w:pPr>
            <w:r>
              <w:rPr>
                <w:rFonts w:ascii="仿宋" w:eastAsia="仿宋" w:hAnsi="仿宋" w:cs="仿宋" w:hint="eastAsia"/>
                <w:bCs/>
                <w:kern w:val="0"/>
                <w:szCs w:val="21"/>
              </w:rPr>
              <w:t>4.</w:t>
            </w:r>
            <w:r>
              <w:rPr>
                <w:rFonts w:ascii="仿宋" w:eastAsia="仿宋" w:hAnsi="仿宋" w:cs="仿宋" w:hint="eastAsia"/>
                <w:bCs/>
                <w:kern w:val="0"/>
                <w:szCs w:val="21"/>
              </w:rPr>
              <w:t>要求提供投标文件电子版内容：（</w:t>
            </w:r>
            <w:r>
              <w:rPr>
                <w:rFonts w:ascii="仿宋" w:eastAsia="仿宋" w:hAnsi="仿宋" w:cs="仿宋" w:hint="eastAsia"/>
                <w:bCs/>
                <w:kern w:val="0"/>
                <w:szCs w:val="21"/>
              </w:rPr>
              <w:t>1</w:t>
            </w:r>
            <w:r>
              <w:rPr>
                <w:rFonts w:ascii="仿宋" w:eastAsia="仿宋" w:hAnsi="仿宋" w:cs="仿宋" w:hint="eastAsia"/>
                <w:bCs/>
                <w:kern w:val="0"/>
                <w:szCs w:val="21"/>
              </w:rPr>
              <w:t>）提供与正本完全一致的加盖单位公章的</w:t>
            </w:r>
            <w:r>
              <w:rPr>
                <w:rFonts w:ascii="仿宋" w:eastAsia="仿宋" w:hAnsi="仿宋" w:cs="仿宋" w:hint="eastAsia"/>
                <w:bCs/>
                <w:kern w:val="0"/>
                <w:szCs w:val="21"/>
              </w:rPr>
              <w:t>PDF</w:t>
            </w:r>
            <w:r>
              <w:rPr>
                <w:rFonts w:ascii="仿宋" w:eastAsia="仿宋" w:hAnsi="仿宋" w:cs="仿宋" w:hint="eastAsia"/>
                <w:bCs/>
                <w:kern w:val="0"/>
                <w:szCs w:val="21"/>
              </w:rPr>
              <w:t>扫描版一份；（</w:t>
            </w:r>
            <w:r>
              <w:rPr>
                <w:rFonts w:ascii="仿宋" w:eastAsia="仿宋" w:hAnsi="仿宋" w:cs="仿宋" w:hint="eastAsia"/>
                <w:bCs/>
                <w:kern w:val="0"/>
                <w:szCs w:val="21"/>
              </w:rPr>
              <w:t>2</w:t>
            </w:r>
            <w:r>
              <w:rPr>
                <w:rFonts w:ascii="仿宋" w:eastAsia="仿宋" w:hAnsi="仿宋" w:cs="仿宋" w:hint="eastAsia"/>
                <w:bCs/>
                <w:kern w:val="0"/>
                <w:szCs w:val="21"/>
              </w:rPr>
              <w:t>）提供附件二、三、十二、十三</w:t>
            </w:r>
            <w:r>
              <w:rPr>
                <w:rFonts w:ascii="仿宋" w:eastAsia="仿宋" w:hAnsi="仿宋" w:cs="仿宋" w:hint="eastAsia"/>
                <w:bCs/>
                <w:kern w:val="0"/>
                <w:szCs w:val="21"/>
              </w:rPr>
              <w:t>Excel</w:t>
            </w:r>
            <w:r>
              <w:rPr>
                <w:rFonts w:ascii="仿宋" w:eastAsia="仿宋" w:hAnsi="仿宋" w:cs="仿宋" w:hint="eastAsia"/>
                <w:bCs/>
                <w:kern w:val="0"/>
                <w:szCs w:val="21"/>
              </w:rPr>
              <w:t>电子档</w:t>
            </w:r>
            <w:r>
              <w:rPr>
                <w:rFonts w:ascii="仿宋" w:eastAsia="仿宋" w:hAnsi="仿宋" w:cs="仿宋" w:hint="eastAsia"/>
                <w:bCs/>
                <w:kern w:val="0"/>
                <w:szCs w:val="21"/>
              </w:rPr>
              <w:t>1</w:t>
            </w:r>
            <w:r>
              <w:rPr>
                <w:rFonts w:ascii="仿宋" w:eastAsia="仿宋" w:hAnsi="仿宋" w:cs="仿宋" w:hint="eastAsia"/>
                <w:bCs/>
                <w:kern w:val="0"/>
                <w:szCs w:val="21"/>
              </w:rPr>
              <w:t>份。电子版均放在</w:t>
            </w:r>
            <w:r>
              <w:rPr>
                <w:rFonts w:ascii="仿宋" w:eastAsia="仿宋" w:hAnsi="仿宋" w:cs="仿宋" w:hint="eastAsia"/>
                <w:bCs/>
                <w:kern w:val="0"/>
                <w:szCs w:val="21"/>
              </w:rPr>
              <w:t>U</w:t>
            </w:r>
            <w:r>
              <w:rPr>
                <w:rFonts w:ascii="仿宋" w:eastAsia="仿宋" w:hAnsi="仿宋" w:cs="仿宋" w:hint="eastAsia"/>
                <w:bCs/>
                <w:kern w:val="0"/>
                <w:szCs w:val="21"/>
              </w:rPr>
              <w:t>盘中，并与投标文件正本密封在同一包装内，</w:t>
            </w:r>
            <w:r>
              <w:rPr>
                <w:rFonts w:ascii="仿宋" w:eastAsia="仿宋" w:hAnsi="仿宋" w:cs="仿宋" w:hint="eastAsia"/>
                <w:bCs/>
                <w:kern w:val="0"/>
                <w:szCs w:val="21"/>
              </w:rPr>
              <w:t>U</w:t>
            </w:r>
            <w:r>
              <w:rPr>
                <w:rFonts w:ascii="仿宋" w:eastAsia="仿宋" w:hAnsi="仿宋" w:cs="仿宋" w:hint="eastAsia"/>
                <w:bCs/>
                <w:kern w:val="0"/>
                <w:szCs w:val="21"/>
              </w:rPr>
              <w:t>盘用后退回（</w:t>
            </w:r>
            <w:r>
              <w:rPr>
                <w:rFonts w:ascii="仿宋" w:eastAsia="仿宋" w:hAnsi="仿宋" w:cs="仿宋" w:hint="eastAsia"/>
                <w:bCs/>
                <w:kern w:val="0"/>
                <w:szCs w:val="21"/>
              </w:rPr>
              <w:t>U</w:t>
            </w:r>
            <w:r>
              <w:rPr>
                <w:rFonts w:ascii="仿宋" w:eastAsia="仿宋" w:hAnsi="仿宋" w:cs="仿宋" w:hint="eastAsia"/>
                <w:bCs/>
                <w:kern w:val="0"/>
                <w:szCs w:val="21"/>
              </w:rPr>
              <w:t>盘上应标注投标人名称）。</w:t>
            </w:r>
          </w:p>
        </w:tc>
      </w:tr>
      <w:tr w:rsidR="00C9439E">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2.4.8</w:t>
            </w:r>
            <w:r>
              <w:rPr>
                <w:rFonts w:ascii="仿宋" w:eastAsia="仿宋" w:hAnsi="仿宋" w:cs="仿宋" w:hint="eastAsia"/>
                <w:bCs/>
                <w:szCs w:val="21"/>
              </w:rPr>
              <w:t>—</w:t>
            </w:r>
            <w:r>
              <w:rPr>
                <w:rFonts w:ascii="仿宋" w:eastAsia="仿宋" w:hAnsi="仿宋" w:cs="仿宋" w:hint="eastAsia"/>
                <w:bCs/>
                <w:szCs w:val="21"/>
              </w:rPr>
              <w:t>2</w:t>
            </w:r>
          </w:p>
        </w:tc>
        <w:tc>
          <w:tcPr>
            <w:tcW w:w="1218" w:type="dxa"/>
            <w:vAlign w:val="center"/>
          </w:tcPr>
          <w:p w:rsidR="00C9439E" w:rsidRDefault="00BD0405">
            <w:pPr>
              <w:pStyle w:val="TableParagraph"/>
              <w:ind w:leftChars="-39" w:left="-82" w:rightChars="-38" w:right="-80"/>
              <w:jc w:val="center"/>
              <w:rPr>
                <w:rFonts w:ascii="仿宋" w:eastAsia="仿宋" w:hAnsi="仿宋" w:cs="仿宋"/>
                <w:bCs/>
                <w:sz w:val="21"/>
                <w:szCs w:val="21"/>
                <w:lang w:val="en-US" w:bidi="ar-SA"/>
              </w:rPr>
            </w:pPr>
            <w:r>
              <w:rPr>
                <w:rFonts w:ascii="仿宋" w:eastAsia="仿宋" w:hAnsi="仿宋" w:cs="仿宋" w:hint="eastAsia"/>
                <w:bCs/>
                <w:sz w:val="21"/>
                <w:szCs w:val="21"/>
                <w:lang w:val="en-US" w:bidi="ar-SA"/>
              </w:rPr>
              <w:t>投标文件递交截止时间和地点</w:t>
            </w:r>
          </w:p>
        </w:tc>
        <w:tc>
          <w:tcPr>
            <w:tcW w:w="7619" w:type="dxa"/>
            <w:vAlign w:val="center"/>
          </w:tcPr>
          <w:p w:rsidR="00C9439E" w:rsidRDefault="00BD0405">
            <w:pPr>
              <w:pStyle w:val="TableParagraph"/>
              <w:jc w:val="both"/>
              <w:rPr>
                <w:rFonts w:ascii="仿宋" w:eastAsia="仿宋" w:hAnsi="仿宋" w:cs="仿宋"/>
                <w:bCs/>
                <w:sz w:val="21"/>
                <w:szCs w:val="21"/>
                <w:lang w:val="en-US" w:bidi="ar-SA"/>
              </w:rPr>
            </w:pPr>
            <w:r>
              <w:rPr>
                <w:rFonts w:ascii="仿宋" w:eastAsia="仿宋" w:hAnsi="仿宋" w:cs="仿宋" w:hint="eastAsia"/>
                <w:bCs/>
                <w:sz w:val="21"/>
                <w:szCs w:val="21"/>
                <w:lang w:val="en-US" w:bidi="ar-SA"/>
              </w:rPr>
              <w:t>响应文件递交截止时间：</w:t>
            </w:r>
            <w:r>
              <w:rPr>
                <w:rFonts w:ascii="仿宋" w:eastAsia="仿宋" w:hAnsi="仿宋" w:cs="仿宋" w:hint="eastAsia"/>
                <w:bCs/>
                <w:sz w:val="21"/>
                <w:szCs w:val="21"/>
                <w:lang w:val="en-US" w:bidi="ar-SA"/>
              </w:rPr>
              <w:t>2020</w:t>
            </w:r>
            <w:r>
              <w:rPr>
                <w:rFonts w:ascii="仿宋" w:eastAsia="仿宋" w:hAnsi="仿宋" w:cs="仿宋" w:hint="eastAsia"/>
                <w:bCs/>
                <w:sz w:val="21"/>
                <w:szCs w:val="21"/>
                <w:lang w:val="en-US" w:bidi="ar-SA"/>
              </w:rPr>
              <w:t>年</w:t>
            </w:r>
            <w:r>
              <w:rPr>
                <w:rFonts w:ascii="仿宋" w:eastAsia="仿宋" w:hAnsi="仿宋" w:cs="仿宋" w:hint="eastAsia"/>
                <w:bCs/>
                <w:sz w:val="21"/>
                <w:szCs w:val="21"/>
                <w:lang w:val="en-US" w:bidi="ar-SA"/>
              </w:rPr>
              <w:t>9</w:t>
            </w:r>
            <w:r>
              <w:rPr>
                <w:rFonts w:ascii="仿宋" w:eastAsia="仿宋" w:hAnsi="仿宋" w:cs="仿宋" w:hint="eastAsia"/>
                <w:bCs/>
                <w:sz w:val="21"/>
                <w:szCs w:val="21"/>
                <w:lang w:val="en-US" w:bidi="ar-SA"/>
              </w:rPr>
              <w:t>月</w:t>
            </w:r>
            <w:r>
              <w:rPr>
                <w:rFonts w:ascii="仿宋" w:eastAsia="仿宋" w:hAnsi="仿宋" w:cs="仿宋" w:hint="eastAsia"/>
                <w:bCs/>
                <w:sz w:val="21"/>
                <w:szCs w:val="21"/>
                <w:lang w:val="en-US" w:bidi="ar-SA"/>
              </w:rPr>
              <w:t>23</w:t>
            </w:r>
            <w:r>
              <w:rPr>
                <w:rFonts w:ascii="仿宋" w:eastAsia="仿宋" w:hAnsi="仿宋" w:cs="仿宋" w:hint="eastAsia"/>
                <w:bCs/>
                <w:sz w:val="21"/>
                <w:szCs w:val="21"/>
                <w:lang w:val="en-US" w:bidi="ar-SA"/>
              </w:rPr>
              <w:t>日</w:t>
            </w:r>
            <w:r>
              <w:rPr>
                <w:rFonts w:ascii="仿宋" w:eastAsia="仿宋" w:hAnsi="仿宋" w:cs="仿宋" w:hint="eastAsia"/>
                <w:bCs/>
                <w:sz w:val="21"/>
                <w:szCs w:val="21"/>
                <w:lang w:val="en-US" w:bidi="ar-SA"/>
              </w:rPr>
              <w:t>9:00</w:t>
            </w:r>
          </w:p>
          <w:p w:rsidR="00C9439E" w:rsidRDefault="00BD0405">
            <w:pPr>
              <w:pStyle w:val="TableParagraph"/>
              <w:jc w:val="both"/>
              <w:rPr>
                <w:rFonts w:ascii="仿宋" w:eastAsia="仿宋" w:hAnsi="仿宋" w:cs="仿宋"/>
                <w:bCs/>
                <w:sz w:val="21"/>
                <w:szCs w:val="21"/>
                <w:lang w:val="en-US" w:bidi="ar-SA"/>
              </w:rPr>
            </w:pPr>
            <w:r>
              <w:rPr>
                <w:rFonts w:ascii="仿宋" w:eastAsia="仿宋" w:hAnsi="仿宋" w:cs="仿宋" w:hint="eastAsia"/>
                <w:bCs/>
                <w:sz w:val="21"/>
                <w:szCs w:val="21"/>
                <w:lang w:val="en-US" w:bidi="ar-SA"/>
              </w:rPr>
              <w:t>响应文件递交地点：十堰市茅箭区政府采购中心开标一室（十堰市茅箭区武当路</w:t>
            </w:r>
            <w:r>
              <w:rPr>
                <w:rFonts w:ascii="仿宋" w:eastAsia="仿宋" w:hAnsi="仿宋" w:cs="仿宋" w:hint="eastAsia"/>
                <w:bCs/>
                <w:sz w:val="21"/>
                <w:szCs w:val="21"/>
                <w:lang w:val="en-US" w:bidi="ar-SA"/>
              </w:rPr>
              <w:t>71</w:t>
            </w:r>
            <w:r>
              <w:rPr>
                <w:rFonts w:ascii="仿宋" w:eastAsia="仿宋" w:hAnsi="仿宋" w:cs="仿宋" w:hint="eastAsia"/>
                <w:bCs/>
                <w:sz w:val="21"/>
                <w:szCs w:val="21"/>
                <w:lang w:val="en-US" w:bidi="ar-SA"/>
              </w:rPr>
              <w:t>号茅箭区政府</w:t>
            </w:r>
            <w:r>
              <w:rPr>
                <w:rFonts w:ascii="仿宋" w:eastAsia="仿宋" w:hAnsi="仿宋" w:cs="仿宋" w:hint="eastAsia"/>
                <w:bCs/>
                <w:sz w:val="21"/>
                <w:szCs w:val="21"/>
                <w:lang w:val="en-US" w:bidi="ar-SA"/>
              </w:rPr>
              <w:t>3</w:t>
            </w:r>
            <w:r>
              <w:rPr>
                <w:rFonts w:ascii="仿宋" w:eastAsia="仿宋" w:hAnsi="仿宋" w:cs="仿宋" w:hint="eastAsia"/>
                <w:bCs/>
                <w:sz w:val="21"/>
                <w:szCs w:val="21"/>
                <w:lang w:val="en-US" w:bidi="ar-SA"/>
              </w:rPr>
              <w:t>号办公楼</w:t>
            </w:r>
            <w:r>
              <w:rPr>
                <w:rFonts w:ascii="仿宋" w:eastAsia="仿宋" w:hAnsi="仿宋" w:cs="仿宋" w:hint="eastAsia"/>
                <w:bCs/>
                <w:sz w:val="21"/>
                <w:szCs w:val="21"/>
                <w:lang w:val="en-US" w:bidi="ar-SA"/>
              </w:rPr>
              <w:t>4</w:t>
            </w:r>
            <w:r>
              <w:rPr>
                <w:rFonts w:ascii="仿宋" w:eastAsia="仿宋" w:hAnsi="仿宋" w:cs="仿宋" w:hint="eastAsia"/>
                <w:bCs/>
                <w:sz w:val="21"/>
                <w:szCs w:val="21"/>
                <w:lang w:val="en-US" w:bidi="ar-SA"/>
              </w:rPr>
              <w:t>楼）</w:t>
            </w:r>
          </w:p>
        </w:tc>
      </w:tr>
      <w:tr w:rsidR="00C9439E">
        <w:trPr>
          <w:trHeight w:val="394"/>
        </w:trPr>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2.5.1-1</w:t>
            </w:r>
          </w:p>
        </w:tc>
        <w:tc>
          <w:tcPr>
            <w:tcW w:w="1218" w:type="dxa"/>
            <w:vAlign w:val="center"/>
          </w:tcPr>
          <w:p w:rsidR="00C9439E" w:rsidRDefault="00BD0405">
            <w:pPr>
              <w:pStyle w:val="TableParagraph"/>
              <w:jc w:val="center"/>
              <w:rPr>
                <w:rFonts w:ascii="仿宋" w:eastAsia="仿宋" w:hAnsi="仿宋" w:cs="仿宋"/>
                <w:bCs/>
                <w:sz w:val="21"/>
                <w:szCs w:val="21"/>
              </w:rPr>
            </w:pPr>
            <w:r>
              <w:rPr>
                <w:rFonts w:ascii="仿宋" w:eastAsia="仿宋" w:hAnsi="仿宋" w:cs="仿宋" w:hint="eastAsia"/>
                <w:bCs/>
                <w:sz w:val="21"/>
                <w:szCs w:val="21"/>
                <w:lang w:val="en-US" w:bidi="ar-SA"/>
              </w:rPr>
              <w:t>投标时间</w:t>
            </w:r>
            <w:r>
              <w:rPr>
                <w:rFonts w:ascii="仿宋" w:eastAsia="仿宋" w:hAnsi="仿宋" w:cs="仿宋" w:hint="eastAsia"/>
                <w:bCs/>
                <w:sz w:val="21"/>
                <w:szCs w:val="21"/>
                <w:lang w:val="en-US" w:bidi="ar-SA"/>
              </w:rPr>
              <w:lastRenderedPageBreak/>
              <w:t>和地点</w:t>
            </w:r>
          </w:p>
        </w:tc>
        <w:tc>
          <w:tcPr>
            <w:tcW w:w="7619" w:type="dxa"/>
            <w:vAlign w:val="center"/>
          </w:tcPr>
          <w:p w:rsidR="00C9439E" w:rsidRDefault="00BD0405">
            <w:pPr>
              <w:pStyle w:val="TableParagraph"/>
              <w:jc w:val="both"/>
              <w:rPr>
                <w:rFonts w:ascii="仿宋" w:eastAsia="仿宋" w:hAnsi="仿宋" w:cs="仿宋"/>
                <w:bCs/>
                <w:sz w:val="21"/>
                <w:szCs w:val="21"/>
                <w:lang w:val="en-US" w:bidi="ar-SA"/>
              </w:rPr>
            </w:pPr>
            <w:r>
              <w:rPr>
                <w:rFonts w:ascii="仿宋" w:eastAsia="仿宋" w:hAnsi="仿宋" w:cs="仿宋" w:hint="eastAsia"/>
                <w:bCs/>
                <w:sz w:val="21"/>
                <w:szCs w:val="21"/>
                <w:lang w:val="en-US" w:bidi="ar-SA"/>
              </w:rPr>
              <w:lastRenderedPageBreak/>
              <w:t>投标时间：</w:t>
            </w:r>
            <w:r>
              <w:rPr>
                <w:rFonts w:ascii="仿宋" w:eastAsia="仿宋" w:hAnsi="仿宋" w:cs="仿宋" w:hint="eastAsia"/>
                <w:bCs/>
                <w:sz w:val="21"/>
                <w:szCs w:val="21"/>
                <w:lang w:val="en-US" w:bidi="ar-SA"/>
              </w:rPr>
              <w:t>2020</w:t>
            </w:r>
            <w:r>
              <w:rPr>
                <w:rFonts w:ascii="仿宋" w:eastAsia="仿宋" w:hAnsi="仿宋" w:cs="仿宋" w:hint="eastAsia"/>
                <w:bCs/>
                <w:sz w:val="21"/>
                <w:szCs w:val="21"/>
                <w:lang w:val="en-US" w:bidi="ar-SA"/>
              </w:rPr>
              <w:t>年</w:t>
            </w:r>
            <w:r>
              <w:rPr>
                <w:rFonts w:ascii="仿宋" w:eastAsia="仿宋" w:hAnsi="仿宋" w:cs="仿宋" w:hint="eastAsia"/>
                <w:bCs/>
                <w:sz w:val="21"/>
                <w:szCs w:val="21"/>
                <w:lang w:val="en-US" w:bidi="ar-SA"/>
              </w:rPr>
              <w:t>9</w:t>
            </w:r>
            <w:r>
              <w:rPr>
                <w:rFonts w:ascii="仿宋" w:eastAsia="仿宋" w:hAnsi="仿宋" w:cs="仿宋" w:hint="eastAsia"/>
                <w:bCs/>
                <w:sz w:val="21"/>
                <w:szCs w:val="21"/>
                <w:lang w:val="en-US" w:bidi="ar-SA"/>
              </w:rPr>
              <w:t>月</w:t>
            </w:r>
            <w:r>
              <w:rPr>
                <w:rFonts w:ascii="仿宋" w:eastAsia="仿宋" w:hAnsi="仿宋" w:cs="仿宋" w:hint="eastAsia"/>
                <w:bCs/>
                <w:sz w:val="21"/>
                <w:szCs w:val="21"/>
                <w:lang w:val="en-US" w:bidi="ar-SA"/>
              </w:rPr>
              <w:t>23</w:t>
            </w:r>
            <w:r>
              <w:rPr>
                <w:rFonts w:ascii="仿宋" w:eastAsia="仿宋" w:hAnsi="仿宋" w:cs="仿宋" w:hint="eastAsia"/>
                <w:bCs/>
                <w:sz w:val="21"/>
                <w:szCs w:val="21"/>
                <w:lang w:val="en-US" w:bidi="ar-SA"/>
              </w:rPr>
              <w:t>日</w:t>
            </w:r>
            <w:r>
              <w:rPr>
                <w:rFonts w:ascii="仿宋" w:eastAsia="仿宋" w:hAnsi="仿宋" w:cs="仿宋" w:hint="eastAsia"/>
                <w:bCs/>
                <w:sz w:val="21"/>
                <w:szCs w:val="21"/>
                <w:lang w:val="en-US" w:bidi="ar-SA"/>
              </w:rPr>
              <w:t>9:00</w:t>
            </w:r>
          </w:p>
          <w:p w:rsidR="00C9439E" w:rsidRDefault="00BD0405">
            <w:pPr>
              <w:pStyle w:val="TableParagraph"/>
              <w:spacing w:before="7"/>
              <w:ind w:right="96"/>
              <w:jc w:val="both"/>
              <w:rPr>
                <w:rFonts w:ascii="仿宋" w:eastAsia="仿宋" w:hAnsi="仿宋" w:cs="仿宋"/>
                <w:bCs/>
                <w:sz w:val="21"/>
                <w:szCs w:val="21"/>
                <w:lang w:val="en-US" w:bidi="ar-SA"/>
              </w:rPr>
            </w:pPr>
            <w:r>
              <w:rPr>
                <w:rFonts w:ascii="仿宋" w:eastAsia="仿宋" w:hAnsi="仿宋" w:cs="仿宋" w:hint="eastAsia"/>
                <w:bCs/>
                <w:sz w:val="21"/>
                <w:szCs w:val="21"/>
                <w:lang w:val="en-US" w:bidi="ar-SA"/>
              </w:rPr>
              <w:lastRenderedPageBreak/>
              <w:t>投标地点：十堰市茅箭区政府采购中心开标一室（十堰市茅箭区武当路</w:t>
            </w:r>
            <w:r>
              <w:rPr>
                <w:rFonts w:ascii="仿宋" w:eastAsia="仿宋" w:hAnsi="仿宋" w:cs="仿宋" w:hint="eastAsia"/>
                <w:bCs/>
                <w:sz w:val="21"/>
                <w:szCs w:val="21"/>
                <w:lang w:val="en-US" w:bidi="ar-SA"/>
              </w:rPr>
              <w:t>71</w:t>
            </w:r>
            <w:r>
              <w:rPr>
                <w:rFonts w:ascii="仿宋" w:eastAsia="仿宋" w:hAnsi="仿宋" w:cs="仿宋" w:hint="eastAsia"/>
                <w:bCs/>
                <w:sz w:val="21"/>
                <w:szCs w:val="21"/>
                <w:lang w:val="en-US" w:bidi="ar-SA"/>
              </w:rPr>
              <w:t>号茅箭区政府</w:t>
            </w:r>
            <w:r>
              <w:rPr>
                <w:rFonts w:ascii="仿宋" w:eastAsia="仿宋" w:hAnsi="仿宋" w:cs="仿宋" w:hint="eastAsia"/>
                <w:bCs/>
                <w:sz w:val="21"/>
                <w:szCs w:val="21"/>
                <w:lang w:val="en-US" w:bidi="ar-SA"/>
              </w:rPr>
              <w:t>3</w:t>
            </w:r>
            <w:r>
              <w:rPr>
                <w:rFonts w:ascii="仿宋" w:eastAsia="仿宋" w:hAnsi="仿宋" w:cs="仿宋" w:hint="eastAsia"/>
                <w:bCs/>
                <w:sz w:val="21"/>
                <w:szCs w:val="21"/>
                <w:lang w:val="en-US" w:bidi="ar-SA"/>
              </w:rPr>
              <w:t>号办公楼</w:t>
            </w:r>
            <w:r>
              <w:rPr>
                <w:rFonts w:ascii="仿宋" w:eastAsia="仿宋" w:hAnsi="仿宋" w:cs="仿宋" w:hint="eastAsia"/>
                <w:bCs/>
                <w:sz w:val="21"/>
                <w:szCs w:val="21"/>
                <w:lang w:val="en-US" w:bidi="ar-SA"/>
              </w:rPr>
              <w:t>4</w:t>
            </w:r>
            <w:r>
              <w:rPr>
                <w:rFonts w:ascii="仿宋" w:eastAsia="仿宋" w:hAnsi="仿宋" w:cs="仿宋" w:hint="eastAsia"/>
                <w:bCs/>
                <w:sz w:val="21"/>
                <w:szCs w:val="21"/>
                <w:lang w:val="en-US" w:bidi="ar-SA"/>
              </w:rPr>
              <w:t>楼）</w:t>
            </w:r>
          </w:p>
        </w:tc>
      </w:tr>
      <w:tr w:rsidR="00C9439E">
        <w:trPr>
          <w:trHeight w:val="394"/>
        </w:trPr>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lastRenderedPageBreak/>
              <w:t>2.5.1-6</w:t>
            </w:r>
          </w:p>
        </w:tc>
        <w:tc>
          <w:tcPr>
            <w:tcW w:w="1218" w:type="dxa"/>
            <w:vAlign w:val="center"/>
          </w:tcPr>
          <w:p w:rsidR="00C9439E" w:rsidRDefault="00BD0405">
            <w:pPr>
              <w:pStyle w:val="TableParagraph"/>
              <w:jc w:val="center"/>
              <w:rPr>
                <w:rFonts w:ascii="仿宋" w:eastAsia="仿宋" w:hAnsi="仿宋" w:cs="仿宋"/>
                <w:bCs/>
                <w:sz w:val="21"/>
                <w:szCs w:val="21"/>
                <w:lang w:val="en-US" w:bidi="ar-SA"/>
              </w:rPr>
            </w:pPr>
            <w:r>
              <w:rPr>
                <w:rFonts w:ascii="仿宋" w:eastAsia="仿宋" w:hAnsi="仿宋" w:cs="仿宋" w:hint="eastAsia"/>
                <w:bCs/>
                <w:sz w:val="21"/>
                <w:szCs w:val="21"/>
                <w:lang w:val="en-US" w:bidi="ar-SA"/>
              </w:rPr>
              <w:t>评标方法</w:t>
            </w:r>
          </w:p>
        </w:tc>
        <w:tc>
          <w:tcPr>
            <w:tcW w:w="7619" w:type="dxa"/>
            <w:vAlign w:val="center"/>
          </w:tcPr>
          <w:p w:rsidR="00C9439E" w:rsidRDefault="00BD0405">
            <w:pPr>
              <w:pStyle w:val="TableParagraph"/>
              <w:spacing w:before="7"/>
              <w:ind w:right="96"/>
              <w:jc w:val="both"/>
              <w:rPr>
                <w:rFonts w:ascii="仿宋" w:eastAsia="仿宋" w:hAnsi="仿宋" w:cs="仿宋"/>
                <w:bCs/>
                <w:sz w:val="21"/>
                <w:szCs w:val="21"/>
                <w:lang w:val="en-US" w:bidi="ar-SA"/>
              </w:rPr>
            </w:pPr>
            <w:r>
              <w:rPr>
                <w:rFonts w:ascii="仿宋" w:eastAsia="仿宋" w:hAnsi="仿宋" w:cs="仿宋" w:hint="eastAsia"/>
                <w:bCs/>
                <w:color w:val="000000"/>
                <w:sz w:val="21"/>
                <w:szCs w:val="21"/>
                <w:lang w:val="en-US"/>
              </w:rPr>
              <w:t>□最低评标价法</w:t>
            </w:r>
          </w:p>
          <w:p w:rsidR="00C9439E" w:rsidRDefault="00BD0405">
            <w:pPr>
              <w:pStyle w:val="TableParagraph"/>
              <w:spacing w:before="7"/>
              <w:ind w:right="96"/>
              <w:jc w:val="both"/>
              <w:rPr>
                <w:rFonts w:ascii="仿宋" w:eastAsia="仿宋" w:hAnsi="仿宋" w:cs="仿宋"/>
                <w:bCs/>
                <w:sz w:val="21"/>
                <w:szCs w:val="21"/>
                <w:lang w:val="en-US" w:bidi="ar-SA"/>
              </w:rPr>
            </w:pPr>
            <w:r>
              <w:rPr>
                <w:rFonts w:ascii="仿宋" w:eastAsia="仿宋" w:hAnsi="仿宋" w:cs="仿宋" w:hint="eastAsia"/>
                <w:bCs/>
                <w:color w:val="000000"/>
                <w:sz w:val="21"/>
                <w:szCs w:val="21"/>
                <w:lang w:val="en-US"/>
              </w:rPr>
              <w:t>☑</w:t>
            </w:r>
            <w:r>
              <w:rPr>
                <w:rFonts w:ascii="仿宋" w:eastAsia="仿宋" w:hAnsi="仿宋" w:cs="仿宋" w:hint="eastAsia"/>
                <w:bCs/>
                <w:sz w:val="21"/>
                <w:szCs w:val="21"/>
                <w:lang w:val="en-US" w:bidi="ar-SA"/>
              </w:rPr>
              <w:t>综合评分法</w:t>
            </w:r>
          </w:p>
        </w:tc>
      </w:tr>
      <w:tr w:rsidR="00C9439E">
        <w:trPr>
          <w:trHeight w:val="394"/>
        </w:trPr>
        <w:tc>
          <w:tcPr>
            <w:tcW w:w="1316" w:type="dxa"/>
            <w:vAlign w:val="center"/>
          </w:tcPr>
          <w:p w:rsidR="00C9439E" w:rsidRDefault="00BD0405">
            <w:pPr>
              <w:jc w:val="center"/>
              <w:rPr>
                <w:rFonts w:ascii="仿宋" w:eastAsia="仿宋" w:hAnsi="仿宋" w:cs="仿宋"/>
                <w:bCs/>
                <w:kern w:val="0"/>
                <w:szCs w:val="21"/>
              </w:rPr>
            </w:pPr>
            <w:r>
              <w:rPr>
                <w:rFonts w:ascii="仿宋" w:eastAsia="仿宋" w:hAnsi="仿宋" w:cs="仿宋" w:hint="eastAsia"/>
                <w:bCs/>
                <w:kern w:val="0"/>
                <w:szCs w:val="21"/>
              </w:rPr>
              <w:t>2.5.1-7</w:t>
            </w:r>
          </w:p>
        </w:tc>
        <w:tc>
          <w:tcPr>
            <w:tcW w:w="1218" w:type="dxa"/>
            <w:vAlign w:val="center"/>
          </w:tcPr>
          <w:p w:rsidR="00C9439E" w:rsidRDefault="00BD0405">
            <w:pPr>
              <w:pStyle w:val="TableParagraph"/>
              <w:jc w:val="center"/>
              <w:rPr>
                <w:rFonts w:ascii="仿宋" w:eastAsia="仿宋" w:hAnsi="仿宋" w:cs="仿宋"/>
                <w:bCs/>
                <w:sz w:val="21"/>
                <w:szCs w:val="21"/>
                <w:lang w:val="en-US" w:bidi="ar-SA"/>
              </w:rPr>
            </w:pPr>
            <w:r>
              <w:rPr>
                <w:rFonts w:ascii="仿宋" w:eastAsia="仿宋" w:hAnsi="仿宋" w:cs="仿宋" w:hint="eastAsia"/>
                <w:bCs/>
                <w:sz w:val="21"/>
                <w:szCs w:val="21"/>
                <w:lang w:val="en-US" w:bidi="ar-SA"/>
              </w:rPr>
              <w:t>非单一产品采购项目</w:t>
            </w:r>
          </w:p>
        </w:tc>
        <w:tc>
          <w:tcPr>
            <w:tcW w:w="7619" w:type="dxa"/>
            <w:vAlign w:val="center"/>
          </w:tcPr>
          <w:p w:rsidR="00C9439E" w:rsidRDefault="00BD0405">
            <w:pPr>
              <w:widowControl/>
              <w:jc w:val="left"/>
              <w:rPr>
                <w:rFonts w:ascii="仿宋" w:eastAsia="仿宋" w:hAnsi="仿宋" w:cs="仿宋"/>
                <w:bCs/>
                <w:color w:val="FF0000"/>
                <w:kern w:val="0"/>
                <w:szCs w:val="21"/>
              </w:rPr>
            </w:pPr>
            <w:r>
              <w:rPr>
                <w:rFonts w:ascii="仿宋" w:eastAsia="仿宋" w:hAnsi="仿宋" w:cs="仿宋" w:hint="eastAsia"/>
                <w:bCs/>
                <w:kern w:val="0"/>
                <w:szCs w:val="21"/>
              </w:rPr>
              <w:t>非单一产品采购项目，采购人根据采购项目技术构成、产品价格比重等合理确定核心产品，本项目核心产品见“第三章</w:t>
            </w:r>
            <w:r>
              <w:rPr>
                <w:rFonts w:ascii="仿宋" w:eastAsia="仿宋" w:hAnsi="仿宋" w:cs="仿宋" w:hint="eastAsia"/>
                <w:bCs/>
                <w:kern w:val="0"/>
                <w:szCs w:val="21"/>
              </w:rPr>
              <w:t xml:space="preserve"> </w:t>
            </w:r>
            <w:r>
              <w:rPr>
                <w:rFonts w:ascii="仿宋" w:eastAsia="仿宋" w:hAnsi="仿宋" w:cs="仿宋" w:hint="eastAsia"/>
                <w:bCs/>
                <w:kern w:val="0"/>
                <w:szCs w:val="21"/>
              </w:rPr>
              <w:t>采购清单”。多家供应商提供的核心产品品牌相同的，按本表“</w:t>
            </w:r>
            <w:r>
              <w:rPr>
                <w:rFonts w:ascii="仿宋" w:eastAsia="仿宋" w:hAnsi="仿宋" w:cs="仿宋" w:hint="eastAsia"/>
                <w:bCs/>
                <w:kern w:val="0"/>
                <w:szCs w:val="21"/>
              </w:rPr>
              <w:t>2.5.1-8</w:t>
            </w:r>
            <w:r>
              <w:rPr>
                <w:rFonts w:ascii="仿宋" w:eastAsia="仿宋" w:hAnsi="仿宋" w:cs="仿宋" w:hint="eastAsia"/>
                <w:bCs/>
                <w:kern w:val="0"/>
                <w:szCs w:val="21"/>
              </w:rPr>
              <w:t>”规定处理。</w:t>
            </w:r>
            <w:r>
              <w:rPr>
                <w:rFonts w:ascii="仿宋" w:eastAsia="仿宋" w:hAnsi="仿宋" w:cs="仿宋" w:hint="eastAsia"/>
                <w:bCs/>
                <w:kern w:val="0"/>
                <w:szCs w:val="21"/>
              </w:rPr>
              <w:t xml:space="preserve"> </w:t>
            </w:r>
          </w:p>
        </w:tc>
      </w:tr>
      <w:tr w:rsidR="00C9439E">
        <w:trPr>
          <w:trHeight w:val="394"/>
        </w:trPr>
        <w:tc>
          <w:tcPr>
            <w:tcW w:w="1316" w:type="dxa"/>
            <w:vAlign w:val="center"/>
          </w:tcPr>
          <w:p w:rsidR="00C9439E" w:rsidRDefault="00BD0405">
            <w:pPr>
              <w:jc w:val="center"/>
              <w:rPr>
                <w:rFonts w:ascii="仿宋" w:eastAsia="仿宋" w:hAnsi="仿宋" w:cs="仿宋"/>
                <w:bCs/>
                <w:kern w:val="0"/>
                <w:szCs w:val="21"/>
              </w:rPr>
            </w:pPr>
            <w:r>
              <w:rPr>
                <w:rFonts w:ascii="仿宋" w:eastAsia="仿宋" w:hAnsi="仿宋" w:cs="仿宋" w:hint="eastAsia"/>
                <w:bCs/>
                <w:kern w:val="0"/>
                <w:szCs w:val="21"/>
              </w:rPr>
              <w:t>2.5.1-8</w:t>
            </w:r>
          </w:p>
        </w:tc>
        <w:tc>
          <w:tcPr>
            <w:tcW w:w="1218" w:type="dxa"/>
            <w:vAlign w:val="center"/>
          </w:tcPr>
          <w:p w:rsidR="00C9439E" w:rsidRDefault="00BD0405">
            <w:pPr>
              <w:pStyle w:val="TableParagraph"/>
              <w:jc w:val="center"/>
              <w:rPr>
                <w:rFonts w:ascii="仿宋" w:eastAsia="仿宋" w:hAnsi="仿宋" w:cs="仿宋"/>
                <w:bCs/>
                <w:sz w:val="21"/>
                <w:szCs w:val="21"/>
                <w:lang w:val="en-US" w:bidi="ar-SA"/>
              </w:rPr>
            </w:pPr>
            <w:r>
              <w:rPr>
                <w:rFonts w:ascii="仿宋" w:eastAsia="仿宋" w:hAnsi="仿宋" w:cs="仿宋" w:hint="eastAsia"/>
                <w:bCs/>
                <w:sz w:val="21"/>
                <w:szCs w:val="21"/>
                <w:lang w:val="en-US" w:bidi="ar-SA"/>
              </w:rPr>
              <w:t>核心产品相同品牌投标的处理</w:t>
            </w:r>
          </w:p>
        </w:tc>
        <w:tc>
          <w:tcPr>
            <w:tcW w:w="7619" w:type="dxa"/>
            <w:vAlign w:val="center"/>
          </w:tcPr>
          <w:p w:rsidR="00C9439E" w:rsidRDefault="00BD0405">
            <w:pPr>
              <w:widowControl/>
              <w:ind w:firstLineChars="100" w:firstLine="210"/>
              <w:jc w:val="left"/>
              <w:rPr>
                <w:rFonts w:ascii="仿宋" w:eastAsia="仿宋" w:hAnsi="仿宋" w:cs="仿宋"/>
                <w:bCs/>
                <w:kern w:val="0"/>
                <w:szCs w:val="21"/>
              </w:rPr>
            </w:pPr>
            <w:r>
              <w:rPr>
                <w:rFonts w:ascii="仿宋" w:eastAsia="仿宋" w:hAnsi="仿宋" w:cs="仿宋" w:hint="eastAsia"/>
                <w:bCs/>
                <w:kern w:val="0"/>
                <w:szCs w:val="21"/>
              </w:rPr>
              <w:t>1.</w:t>
            </w:r>
            <w:r>
              <w:rPr>
                <w:rFonts w:ascii="仿宋" w:eastAsia="仿宋" w:hAnsi="仿宋" w:cs="仿宋" w:hint="eastAsia"/>
                <w:bCs/>
                <w:kern w:val="0"/>
                <w:szCs w:val="21"/>
              </w:rPr>
              <w:t>采用最低评标价法的采购项目，提供相同品牌产品的不同供应商参加同一合同项下投标的，以其中通过资格审查、符合性审查且报价最低的参加评标；</w:t>
            </w:r>
            <w:r>
              <w:rPr>
                <w:rFonts w:ascii="仿宋" w:eastAsia="仿宋" w:hAnsi="仿宋" w:cs="仿宋" w:hint="eastAsia"/>
                <w:bCs/>
                <w:kern w:val="0"/>
                <w:szCs w:val="21"/>
              </w:rPr>
              <w:t xml:space="preserve"> </w:t>
            </w:r>
            <w:r>
              <w:rPr>
                <w:rFonts w:ascii="仿宋" w:eastAsia="仿宋" w:hAnsi="仿宋" w:cs="仿宋" w:hint="eastAsia"/>
                <w:bCs/>
                <w:kern w:val="0"/>
                <w:szCs w:val="21"/>
              </w:rPr>
              <w:t>报价相同的，由评标委员会根据指标优劣的方式确定一个参加评标的供应商。</w:t>
            </w:r>
            <w:r>
              <w:rPr>
                <w:rFonts w:ascii="仿宋" w:eastAsia="仿宋" w:hAnsi="仿宋" w:cs="仿宋" w:hint="eastAsia"/>
                <w:bCs/>
                <w:kern w:val="0"/>
                <w:szCs w:val="21"/>
              </w:rPr>
              <w:t xml:space="preserve">  </w:t>
            </w:r>
          </w:p>
          <w:p w:rsidR="00C9439E" w:rsidRDefault="00BD0405">
            <w:pPr>
              <w:widowControl/>
              <w:ind w:firstLineChars="100" w:firstLine="210"/>
              <w:jc w:val="left"/>
              <w:rPr>
                <w:rFonts w:ascii="仿宋" w:eastAsia="仿宋" w:hAnsi="仿宋" w:cs="仿宋"/>
                <w:bCs/>
                <w:kern w:val="0"/>
                <w:szCs w:val="21"/>
              </w:rPr>
            </w:pPr>
            <w:r>
              <w:rPr>
                <w:rFonts w:ascii="仿宋" w:eastAsia="仿宋" w:hAnsi="仿宋" w:cs="仿宋" w:hint="eastAsia"/>
                <w:bCs/>
                <w:kern w:val="0"/>
                <w:szCs w:val="21"/>
              </w:rPr>
              <w:t>2.</w:t>
            </w:r>
            <w:r>
              <w:rPr>
                <w:rFonts w:ascii="仿宋" w:eastAsia="仿宋" w:hAnsi="仿宋" w:cs="仿宋" w:hint="eastAsia"/>
                <w:bCs/>
                <w:kern w:val="0"/>
                <w:szCs w:val="21"/>
              </w:rPr>
              <w:t>使用综合评分法的采购项目，提供相同品牌产品且通过资格审查、符合性审查的不同供应商参加同一合同项下投标的，按一家投标人计算，评审后得分最高的同品牌供应商获得中标人推荐资格；评审得分相同的，由折扣后报价低的供应商获得中标人推荐资格；得分及报价均相同，以技术指标优的供应商获得中标人推荐资格，其它同品牌供应商不作为中标候选人。</w:t>
            </w:r>
          </w:p>
        </w:tc>
      </w:tr>
      <w:tr w:rsidR="00C9439E">
        <w:trPr>
          <w:trHeight w:val="70"/>
        </w:trPr>
        <w:tc>
          <w:tcPr>
            <w:tcW w:w="1316" w:type="dxa"/>
            <w:vAlign w:val="center"/>
          </w:tcPr>
          <w:p w:rsidR="00C9439E" w:rsidRDefault="00BD0405">
            <w:pPr>
              <w:jc w:val="center"/>
              <w:rPr>
                <w:rFonts w:ascii="仿宋" w:eastAsia="仿宋" w:hAnsi="仿宋" w:cs="仿宋"/>
                <w:bCs/>
                <w:kern w:val="0"/>
                <w:szCs w:val="21"/>
              </w:rPr>
            </w:pPr>
            <w:r>
              <w:rPr>
                <w:rFonts w:ascii="仿宋" w:eastAsia="仿宋" w:hAnsi="仿宋" w:cs="仿宋" w:hint="eastAsia"/>
                <w:bCs/>
                <w:kern w:val="0"/>
                <w:szCs w:val="21"/>
              </w:rPr>
              <w:t>2.5.2-1</w:t>
            </w:r>
          </w:p>
        </w:tc>
        <w:tc>
          <w:tcPr>
            <w:tcW w:w="1218" w:type="dxa"/>
            <w:vAlign w:val="center"/>
          </w:tcPr>
          <w:p w:rsidR="00C9439E" w:rsidRDefault="00BD0405">
            <w:pPr>
              <w:widowControl/>
              <w:jc w:val="center"/>
              <w:rPr>
                <w:rFonts w:ascii="仿宋" w:eastAsia="仿宋" w:hAnsi="仿宋" w:cs="仿宋"/>
                <w:bCs/>
                <w:kern w:val="0"/>
                <w:szCs w:val="21"/>
              </w:rPr>
            </w:pPr>
            <w:r>
              <w:rPr>
                <w:rFonts w:ascii="仿宋" w:eastAsia="仿宋" w:hAnsi="仿宋" w:cs="仿宋" w:hint="eastAsia"/>
                <w:bCs/>
                <w:kern w:val="0"/>
                <w:szCs w:val="21"/>
              </w:rPr>
              <w:t>评标委员会的组建</w:t>
            </w:r>
          </w:p>
        </w:tc>
        <w:tc>
          <w:tcPr>
            <w:tcW w:w="7619" w:type="dxa"/>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评标委员会由采购人代表和有关技术、经济等方面的专家组成，</w:t>
            </w:r>
            <w:r>
              <w:rPr>
                <w:rFonts w:ascii="仿宋" w:eastAsia="仿宋" w:hAnsi="仿宋" w:cs="仿宋" w:hint="eastAsia"/>
                <w:bCs/>
                <w:kern w:val="0"/>
                <w:szCs w:val="21"/>
              </w:rPr>
              <w:t xml:space="preserve"> </w:t>
            </w:r>
            <w:r>
              <w:rPr>
                <w:rFonts w:ascii="仿宋" w:eastAsia="仿宋" w:hAnsi="仿宋" w:cs="仿宋" w:hint="eastAsia"/>
                <w:bCs/>
                <w:kern w:val="0"/>
                <w:szCs w:val="21"/>
              </w:rPr>
              <w:t>成员人数应当为五人以上单数。其中，技术、经济等方面的专家不得少于成员总数的</w:t>
            </w:r>
            <w:r>
              <w:rPr>
                <w:rFonts w:ascii="仿宋" w:eastAsia="仿宋" w:hAnsi="仿宋" w:cs="仿宋" w:hint="eastAsia"/>
                <w:bCs/>
                <w:kern w:val="0"/>
                <w:szCs w:val="21"/>
              </w:rPr>
              <w:t>2/3</w:t>
            </w:r>
            <w:r>
              <w:rPr>
                <w:rFonts w:ascii="仿宋" w:eastAsia="仿宋" w:hAnsi="仿宋" w:cs="仿宋" w:hint="eastAsia"/>
                <w:bCs/>
                <w:kern w:val="0"/>
                <w:szCs w:val="21"/>
              </w:rPr>
              <w:t>。</w:t>
            </w:r>
          </w:p>
        </w:tc>
      </w:tr>
      <w:tr w:rsidR="00C9439E">
        <w:trPr>
          <w:trHeight w:val="70"/>
        </w:trPr>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2.5.6-3</w:t>
            </w:r>
          </w:p>
        </w:tc>
        <w:tc>
          <w:tcPr>
            <w:tcW w:w="1218" w:type="dxa"/>
            <w:vAlign w:val="center"/>
          </w:tcPr>
          <w:p w:rsidR="00C9439E" w:rsidRDefault="00BD0405">
            <w:pPr>
              <w:widowControl/>
              <w:jc w:val="center"/>
              <w:rPr>
                <w:rFonts w:ascii="仿宋" w:eastAsia="仿宋" w:hAnsi="仿宋" w:cs="仿宋"/>
                <w:bCs/>
                <w:kern w:val="0"/>
                <w:szCs w:val="21"/>
              </w:rPr>
            </w:pPr>
            <w:r>
              <w:rPr>
                <w:rFonts w:ascii="仿宋" w:eastAsia="仿宋" w:hAnsi="仿宋" w:cs="仿宋" w:hint="eastAsia"/>
                <w:bCs/>
                <w:kern w:val="0"/>
                <w:szCs w:val="21"/>
              </w:rPr>
              <w:t>推荐中标候选人</w:t>
            </w:r>
          </w:p>
        </w:tc>
        <w:tc>
          <w:tcPr>
            <w:tcW w:w="7619" w:type="dxa"/>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中标候选人排序：</w:t>
            </w:r>
            <w:r>
              <w:rPr>
                <w:rFonts w:ascii="仿宋" w:eastAsia="仿宋" w:hAnsi="仿宋" w:cs="仿宋" w:hint="eastAsia"/>
                <w:bCs/>
                <w:kern w:val="0"/>
                <w:szCs w:val="21"/>
              </w:rPr>
              <w:t xml:space="preserve"> </w:t>
            </w:r>
          </w:p>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评标委员会按评审后得分由高到低顺序排列。得分相同的，按投标报价由低到高顺序排列；得分且投标报价相同的，按技术指标优劣顺序排列。</w:t>
            </w:r>
          </w:p>
        </w:tc>
      </w:tr>
      <w:tr w:rsidR="00C9439E">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2.5.7-1</w:t>
            </w:r>
          </w:p>
        </w:tc>
        <w:tc>
          <w:tcPr>
            <w:tcW w:w="1218" w:type="dxa"/>
            <w:vAlign w:val="center"/>
          </w:tcPr>
          <w:p w:rsidR="00C9439E" w:rsidRDefault="00BD0405">
            <w:pPr>
              <w:widowControl/>
              <w:jc w:val="center"/>
              <w:rPr>
                <w:rFonts w:ascii="仿宋" w:eastAsia="仿宋" w:hAnsi="仿宋" w:cs="仿宋"/>
                <w:bCs/>
                <w:kern w:val="0"/>
                <w:szCs w:val="21"/>
              </w:rPr>
            </w:pPr>
            <w:r>
              <w:rPr>
                <w:rFonts w:ascii="仿宋" w:eastAsia="仿宋" w:hAnsi="仿宋" w:cs="仿宋" w:hint="eastAsia"/>
                <w:bCs/>
                <w:kern w:val="0"/>
                <w:szCs w:val="21"/>
              </w:rPr>
              <w:t>定标原则</w:t>
            </w:r>
          </w:p>
        </w:tc>
        <w:tc>
          <w:tcPr>
            <w:tcW w:w="7619" w:type="dxa"/>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详见第四章“评标办法、步骤及标准”</w:t>
            </w:r>
          </w:p>
        </w:tc>
      </w:tr>
      <w:tr w:rsidR="00C9439E">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2.5.7-2</w:t>
            </w:r>
          </w:p>
        </w:tc>
        <w:tc>
          <w:tcPr>
            <w:tcW w:w="1218" w:type="dxa"/>
            <w:vAlign w:val="center"/>
          </w:tcPr>
          <w:p w:rsidR="00C9439E" w:rsidRDefault="00BD0405">
            <w:pPr>
              <w:widowControl/>
              <w:jc w:val="center"/>
              <w:rPr>
                <w:rFonts w:ascii="仿宋" w:eastAsia="仿宋" w:hAnsi="仿宋" w:cs="仿宋"/>
                <w:bCs/>
                <w:kern w:val="0"/>
                <w:szCs w:val="21"/>
              </w:rPr>
            </w:pPr>
            <w:r>
              <w:rPr>
                <w:rFonts w:ascii="仿宋" w:eastAsia="仿宋" w:hAnsi="仿宋" w:cs="仿宋" w:hint="eastAsia"/>
                <w:bCs/>
                <w:kern w:val="0"/>
                <w:szCs w:val="21"/>
              </w:rPr>
              <w:t>中标结果</w:t>
            </w:r>
            <w:r>
              <w:rPr>
                <w:rFonts w:ascii="仿宋" w:eastAsia="仿宋" w:hAnsi="仿宋" w:cs="仿宋" w:hint="eastAsia"/>
                <w:bCs/>
                <w:kern w:val="0"/>
                <w:szCs w:val="21"/>
              </w:rPr>
              <w:lastRenderedPageBreak/>
              <w:t>公告</w:t>
            </w:r>
          </w:p>
          <w:p w:rsidR="00C9439E" w:rsidRDefault="00C9439E">
            <w:pPr>
              <w:widowControl/>
              <w:jc w:val="center"/>
              <w:rPr>
                <w:rFonts w:ascii="仿宋" w:eastAsia="仿宋" w:hAnsi="仿宋" w:cs="仿宋"/>
                <w:bCs/>
                <w:kern w:val="0"/>
                <w:szCs w:val="21"/>
              </w:rPr>
            </w:pPr>
          </w:p>
        </w:tc>
        <w:tc>
          <w:tcPr>
            <w:tcW w:w="7619" w:type="dxa"/>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lastRenderedPageBreak/>
              <w:t>公告媒介：</w:t>
            </w:r>
            <w:r>
              <w:rPr>
                <w:rFonts w:ascii="仿宋" w:eastAsia="仿宋" w:hAnsi="仿宋" w:cs="仿宋" w:hint="eastAsia"/>
                <w:bCs/>
                <w:kern w:val="0"/>
                <w:szCs w:val="21"/>
              </w:rPr>
              <w:t xml:space="preserve"> </w:t>
            </w:r>
          </w:p>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lastRenderedPageBreak/>
              <w:t>湖北政府采购网（</w:t>
            </w:r>
            <w:r>
              <w:rPr>
                <w:rFonts w:ascii="仿宋" w:eastAsia="仿宋" w:hAnsi="仿宋" w:cs="仿宋" w:hint="eastAsia"/>
                <w:bCs/>
                <w:kern w:val="0"/>
                <w:szCs w:val="21"/>
              </w:rPr>
              <w:t>http://www.ccgp-hubei.gov.cn/</w:t>
            </w:r>
            <w:r>
              <w:rPr>
                <w:rFonts w:ascii="仿宋" w:eastAsia="仿宋" w:hAnsi="仿宋" w:cs="仿宋" w:hint="eastAsia"/>
                <w:bCs/>
                <w:kern w:val="0"/>
                <w:szCs w:val="21"/>
              </w:rPr>
              <w:t>）和茅箭新闻网（</w:t>
            </w:r>
            <w:r>
              <w:rPr>
                <w:rFonts w:ascii="仿宋" w:eastAsia="仿宋" w:hAnsi="仿宋" w:cs="仿宋" w:hint="eastAsia"/>
                <w:bCs/>
                <w:kern w:val="0"/>
                <w:szCs w:val="21"/>
              </w:rPr>
              <w:t>http://www.symaojian.gov.cn/</w:t>
            </w:r>
            <w:r>
              <w:rPr>
                <w:rFonts w:ascii="仿宋" w:eastAsia="仿宋" w:hAnsi="仿宋" w:cs="仿宋" w:hint="eastAsia"/>
                <w:bCs/>
                <w:kern w:val="0"/>
                <w:szCs w:val="21"/>
              </w:rPr>
              <w:t>）</w:t>
            </w:r>
          </w:p>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公告期限：</w:t>
            </w:r>
            <w:r>
              <w:rPr>
                <w:rFonts w:ascii="仿宋" w:eastAsia="仿宋" w:hAnsi="仿宋" w:cs="仿宋" w:hint="eastAsia"/>
                <w:bCs/>
                <w:kern w:val="0"/>
                <w:szCs w:val="21"/>
              </w:rPr>
              <w:t xml:space="preserve"> 1 </w:t>
            </w:r>
            <w:r>
              <w:rPr>
                <w:rFonts w:ascii="仿宋" w:eastAsia="仿宋" w:hAnsi="仿宋" w:cs="仿宋" w:hint="eastAsia"/>
                <w:bCs/>
                <w:kern w:val="0"/>
                <w:szCs w:val="21"/>
              </w:rPr>
              <w:t>个工作日</w:t>
            </w:r>
          </w:p>
        </w:tc>
      </w:tr>
      <w:tr w:rsidR="00C9439E">
        <w:tc>
          <w:tcPr>
            <w:tcW w:w="1316" w:type="dxa"/>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lastRenderedPageBreak/>
              <w:t>2.5.7-3</w:t>
            </w:r>
          </w:p>
        </w:tc>
        <w:tc>
          <w:tcPr>
            <w:tcW w:w="1218" w:type="dxa"/>
            <w:vAlign w:val="center"/>
          </w:tcPr>
          <w:p w:rsidR="00C9439E" w:rsidRDefault="00BD0405">
            <w:pPr>
              <w:widowControl/>
              <w:jc w:val="center"/>
              <w:rPr>
                <w:rFonts w:ascii="仿宋" w:eastAsia="仿宋" w:hAnsi="仿宋" w:cs="仿宋"/>
                <w:bCs/>
                <w:kern w:val="0"/>
                <w:szCs w:val="21"/>
              </w:rPr>
            </w:pPr>
            <w:r>
              <w:rPr>
                <w:rFonts w:ascii="仿宋" w:eastAsia="仿宋" w:hAnsi="仿宋" w:cs="仿宋" w:hint="eastAsia"/>
                <w:bCs/>
                <w:kern w:val="0"/>
                <w:szCs w:val="21"/>
              </w:rPr>
              <w:t>中标通知书领取</w:t>
            </w:r>
          </w:p>
        </w:tc>
        <w:tc>
          <w:tcPr>
            <w:tcW w:w="7619" w:type="dxa"/>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中标结果公告发布后，中标人即可前往茅箭区政府采购中心领取中标通知书，并于</w:t>
            </w:r>
            <w:r>
              <w:rPr>
                <w:rFonts w:ascii="仿宋" w:eastAsia="仿宋" w:hAnsi="仿宋" w:cs="仿宋" w:hint="eastAsia"/>
                <w:bCs/>
                <w:kern w:val="0"/>
                <w:szCs w:val="21"/>
              </w:rPr>
              <w:t xml:space="preserve"> 30 </w:t>
            </w:r>
            <w:r>
              <w:rPr>
                <w:rFonts w:ascii="仿宋" w:eastAsia="仿宋" w:hAnsi="仿宋" w:cs="仿宋" w:hint="eastAsia"/>
                <w:bCs/>
                <w:kern w:val="0"/>
                <w:szCs w:val="21"/>
              </w:rPr>
              <w:t>日内按照招标文件要求和投标文件承诺与采购人签订政府采购合同。</w:t>
            </w:r>
          </w:p>
        </w:tc>
      </w:tr>
      <w:tr w:rsidR="00C9439E">
        <w:tc>
          <w:tcPr>
            <w:tcW w:w="1316" w:type="dxa"/>
            <w:vAlign w:val="center"/>
          </w:tcPr>
          <w:p w:rsidR="00C9439E" w:rsidRDefault="00BD0405">
            <w:pPr>
              <w:jc w:val="center"/>
              <w:rPr>
                <w:rFonts w:ascii="仿宋" w:eastAsia="仿宋" w:hAnsi="仿宋" w:cs="仿宋"/>
                <w:bCs/>
                <w:color w:val="000000"/>
                <w:kern w:val="0"/>
                <w:szCs w:val="21"/>
                <w:lang w:bidi="zh-CN"/>
              </w:rPr>
            </w:pPr>
            <w:r>
              <w:rPr>
                <w:rFonts w:ascii="仿宋" w:eastAsia="仿宋" w:hAnsi="仿宋" w:cs="仿宋" w:hint="eastAsia"/>
                <w:bCs/>
                <w:color w:val="000000"/>
                <w:kern w:val="0"/>
                <w:szCs w:val="21"/>
                <w:lang w:bidi="zh-CN"/>
              </w:rPr>
              <w:t>2.6.2-3</w:t>
            </w:r>
          </w:p>
        </w:tc>
        <w:tc>
          <w:tcPr>
            <w:tcW w:w="1218" w:type="dxa"/>
            <w:vAlign w:val="center"/>
          </w:tcPr>
          <w:p w:rsidR="00C9439E" w:rsidRDefault="00BD0405">
            <w:pPr>
              <w:widowControl/>
              <w:jc w:val="center"/>
              <w:rPr>
                <w:rFonts w:ascii="仿宋" w:eastAsia="仿宋" w:hAnsi="仿宋" w:cs="仿宋"/>
                <w:bCs/>
                <w:color w:val="000000"/>
                <w:kern w:val="0"/>
                <w:szCs w:val="21"/>
                <w:lang w:bidi="zh-CN"/>
              </w:rPr>
            </w:pPr>
            <w:r>
              <w:rPr>
                <w:rFonts w:ascii="仿宋" w:eastAsia="仿宋" w:hAnsi="仿宋" w:cs="仿宋" w:hint="eastAsia"/>
                <w:bCs/>
                <w:color w:val="000000"/>
                <w:kern w:val="0"/>
                <w:szCs w:val="21"/>
                <w:lang w:bidi="zh-CN"/>
              </w:rPr>
              <w:t>履约担保</w:t>
            </w:r>
          </w:p>
        </w:tc>
        <w:tc>
          <w:tcPr>
            <w:tcW w:w="7619" w:type="dxa"/>
            <w:vAlign w:val="center"/>
          </w:tcPr>
          <w:p w:rsidR="00C9439E" w:rsidRDefault="00BD0405">
            <w:pPr>
              <w:widowControl/>
              <w:jc w:val="left"/>
              <w:rPr>
                <w:rFonts w:ascii="仿宋" w:eastAsia="仿宋" w:hAnsi="仿宋" w:cs="仿宋"/>
                <w:bCs/>
                <w:color w:val="000000"/>
                <w:kern w:val="0"/>
                <w:szCs w:val="21"/>
                <w:lang w:bidi="zh-CN"/>
              </w:rPr>
            </w:pPr>
            <w:r>
              <w:rPr>
                <w:rFonts w:ascii="仿宋" w:eastAsia="仿宋" w:hAnsi="仿宋" w:cs="仿宋" w:hint="eastAsia"/>
                <w:bCs/>
                <w:color w:val="000000"/>
                <w:kern w:val="0"/>
                <w:szCs w:val="21"/>
                <w:lang w:bidi="zh-CN"/>
              </w:rPr>
              <w:t>本项目不提交履约担保。</w:t>
            </w:r>
          </w:p>
        </w:tc>
      </w:tr>
      <w:tr w:rsidR="00C9439E">
        <w:tc>
          <w:tcPr>
            <w:tcW w:w="1316" w:type="dxa"/>
            <w:tcBorders>
              <w:top w:val="single" w:sz="4" w:space="0" w:color="auto"/>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2.7.2-2</w:t>
            </w:r>
          </w:p>
        </w:tc>
        <w:tc>
          <w:tcPr>
            <w:tcW w:w="1218" w:type="dxa"/>
            <w:tcBorders>
              <w:top w:val="single" w:sz="4" w:space="0" w:color="auto"/>
              <w:left w:val="single" w:sz="4" w:space="0" w:color="auto"/>
              <w:bottom w:val="single" w:sz="4" w:space="0" w:color="auto"/>
              <w:right w:val="single" w:sz="4" w:space="0" w:color="auto"/>
            </w:tcBorders>
            <w:vAlign w:val="center"/>
          </w:tcPr>
          <w:p w:rsidR="00C9439E" w:rsidRDefault="00BD0405">
            <w:pPr>
              <w:pStyle w:val="TableParagraph"/>
              <w:ind w:left="8"/>
              <w:jc w:val="center"/>
              <w:rPr>
                <w:rFonts w:ascii="仿宋" w:eastAsia="仿宋" w:hAnsi="仿宋" w:cs="仿宋"/>
                <w:bCs/>
                <w:sz w:val="21"/>
                <w:szCs w:val="21"/>
                <w:lang w:val="en-US" w:bidi="ar-SA"/>
              </w:rPr>
            </w:pPr>
            <w:r>
              <w:rPr>
                <w:rFonts w:ascii="仿宋" w:eastAsia="仿宋" w:hAnsi="仿宋" w:cs="仿宋" w:hint="eastAsia"/>
                <w:bCs/>
                <w:sz w:val="21"/>
                <w:szCs w:val="21"/>
                <w:lang w:val="en-US" w:bidi="ar-SA"/>
              </w:rPr>
              <w:t>质疑及不予受理的情形</w:t>
            </w:r>
          </w:p>
        </w:tc>
        <w:tc>
          <w:tcPr>
            <w:tcW w:w="7619" w:type="dxa"/>
            <w:tcBorders>
              <w:top w:val="single" w:sz="4" w:space="0" w:color="auto"/>
              <w:left w:val="single" w:sz="4" w:space="0" w:color="auto"/>
              <w:bottom w:val="single" w:sz="4" w:space="0" w:color="auto"/>
              <w:right w:val="single" w:sz="4" w:space="0" w:color="auto"/>
            </w:tcBorders>
            <w:vAlign w:val="center"/>
          </w:tcPr>
          <w:p w:rsidR="00C9439E" w:rsidRDefault="00BD0405">
            <w:pPr>
              <w:pStyle w:val="TableParagraph"/>
              <w:jc w:val="both"/>
              <w:rPr>
                <w:rFonts w:ascii="仿宋" w:eastAsia="仿宋" w:hAnsi="仿宋" w:cs="仿宋"/>
                <w:bCs/>
                <w:color w:val="000000"/>
                <w:sz w:val="21"/>
                <w:szCs w:val="21"/>
              </w:rPr>
            </w:pPr>
            <w:r>
              <w:rPr>
                <w:rFonts w:ascii="仿宋" w:eastAsia="仿宋" w:hAnsi="仿宋" w:cs="仿宋" w:hint="eastAsia"/>
                <w:bCs/>
                <w:color w:val="000000"/>
                <w:sz w:val="21"/>
                <w:szCs w:val="21"/>
              </w:rPr>
              <w:t>供应商对采购过程、成交结果有询问或质疑的，可在发布成交公告之日起七个工作日内，依据政府采购相关规定，向集中采购机构提出询问或质疑，集中采购机构将按政府采购询问或质疑程序处理。</w:t>
            </w:r>
          </w:p>
          <w:p w:rsidR="00C9439E" w:rsidRDefault="00BD0405">
            <w:pPr>
              <w:pStyle w:val="TableParagraph"/>
              <w:jc w:val="both"/>
              <w:rPr>
                <w:rFonts w:ascii="仿宋" w:eastAsia="仿宋" w:hAnsi="仿宋" w:cs="仿宋"/>
                <w:bCs/>
                <w:color w:val="000000"/>
                <w:sz w:val="21"/>
                <w:szCs w:val="21"/>
              </w:rPr>
            </w:pPr>
            <w:r>
              <w:rPr>
                <w:rFonts w:ascii="仿宋" w:eastAsia="仿宋" w:hAnsi="仿宋" w:cs="仿宋" w:hint="eastAsia"/>
                <w:bCs/>
                <w:color w:val="000000"/>
                <w:sz w:val="21"/>
                <w:szCs w:val="21"/>
                <w:lang w:val="en-US"/>
              </w:rPr>
              <w:t>1.</w:t>
            </w:r>
            <w:r>
              <w:rPr>
                <w:rFonts w:ascii="仿宋" w:eastAsia="仿宋" w:hAnsi="仿宋" w:cs="仿宋" w:hint="eastAsia"/>
                <w:bCs/>
                <w:color w:val="000000"/>
                <w:sz w:val="21"/>
                <w:szCs w:val="21"/>
              </w:rPr>
              <w:t>质疑书应当包括下列主要内容：</w:t>
            </w:r>
          </w:p>
          <w:p w:rsidR="00C9439E" w:rsidRDefault="00BD0405">
            <w:pPr>
              <w:pStyle w:val="TableParagraph"/>
              <w:ind w:left="7" w:firstLine="213"/>
              <w:jc w:val="both"/>
              <w:rPr>
                <w:rFonts w:ascii="仿宋" w:eastAsia="仿宋" w:hAnsi="仿宋" w:cs="仿宋"/>
                <w:bCs/>
                <w:color w:val="000000"/>
                <w:sz w:val="21"/>
                <w:szCs w:val="21"/>
              </w:rPr>
            </w:pPr>
            <w:r>
              <w:rPr>
                <w:rFonts w:ascii="仿宋" w:eastAsia="仿宋" w:hAnsi="仿宋" w:cs="仿宋" w:hint="eastAsia"/>
                <w:bCs/>
                <w:color w:val="000000"/>
                <w:sz w:val="21"/>
                <w:szCs w:val="21"/>
                <w:lang w:val="en-US"/>
              </w:rPr>
              <w:t>（</w:t>
            </w:r>
            <w:r>
              <w:rPr>
                <w:rFonts w:ascii="仿宋" w:eastAsia="仿宋" w:hAnsi="仿宋" w:cs="仿宋" w:hint="eastAsia"/>
                <w:bCs/>
                <w:color w:val="000000"/>
                <w:sz w:val="21"/>
                <w:szCs w:val="21"/>
                <w:lang w:val="en-US"/>
              </w:rPr>
              <w:t>1</w:t>
            </w:r>
            <w:r>
              <w:rPr>
                <w:rFonts w:ascii="仿宋" w:eastAsia="仿宋" w:hAnsi="仿宋" w:cs="仿宋" w:hint="eastAsia"/>
                <w:bCs/>
                <w:color w:val="000000"/>
                <w:sz w:val="21"/>
                <w:szCs w:val="21"/>
                <w:lang w:val="en-US"/>
              </w:rPr>
              <w:t>）</w:t>
            </w:r>
            <w:r>
              <w:rPr>
                <w:rFonts w:ascii="仿宋" w:eastAsia="仿宋" w:hAnsi="仿宋" w:cs="仿宋" w:hint="eastAsia"/>
                <w:bCs/>
                <w:color w:val="000000"/>
                <w:sz w:val="21"/>
                <w:szCs w:val="21"/>
              </w:rPr>
              <w:t>质疑人的名称、地址、联系人及联系电话等；</w:t>
            </w:r>
          </w:p>
          <w:p w:rsidR="00C9439E" w:rsidRDefault="00BD0405">
            <w:pPr>
              <w:pStyle w:val="TableParagraph"/>
              <w:ind w:left="7" w:firstLine="213"/>
              <w:jc w:val="both"/>
              <w:rPr>
                <w:rFonts w:ascii="仿宋" w:eastAsia="仿宋" w:hAnsi="仿宋" w:cs="仿宋"/>
                <w:bCs/>
                <w:color w:val="000000"/>
                <w:sz w:val="21"/>
                <w:szCs w:val="21"/>
              </w:rPr>
            </w:pPr>
            <w:r>
              <w:rPr>
                <w:rFonts w:ascii="仿宋" w:eastAsia="仿宋" w:hAnsi="仿宋" w:cs="仿宋" w:hint="eastAsia"/>
                <w:bCs/>
                <w:color w:val="000000"/>
                <w:sz w:val="21"/>
                <w:szCs w:val="21"/>
                <w:lang w:val="en-US"/>
              </w:rPr>
              <w:t>（</w:t>
            </w:r>
            <w:r>
              <w:rPr>
                <w:rFonts w:ascii="仿宋" w:eastAsia="仿宋" w:hAnsi="仿宋" w:cs="仿宋" w:hint="eastAsia"/>
                <w:bCs/>
                <w:color w:val="000000"/>
                <w:sz w:val="21"/>
                <w:szCs w:val="21"/>
                <w:lang w:val="en-US"/>
              </w:rPr>
              <w:t>2</w:t>
            </w:r>
            <w:r>
              <w:rPr>
                <w:rFonts w:ascii="仿宋" w:eastAsia="仿宋" w:hAnsi="仿宋" w:cs="仿宋" w:hint="eastAsia"/>
                <w:bCs/>
                <w:color w:val="000000"/>
                <w:sz w:val="21"/>
                <w:szCs w:val="21"/>
                <w:lang w:val="en-US"/>
              </w:rPr>
              <w:t>）</w:t>
            </w:r>
            <w:r>
              <w:rPr>
                <w:rFonts w:ascii="仿宋" w:eastAsia="仿宋" w:hAnsi="仿宋" w:cs="仿宋" w:hint="eastAsia"/>
                <w:bCs/>
                <w:color w:val="000000"/>
                <w:sz w:val="21"/>
                <w:szCs w:val="21"/>
              </w:rPr>
              <w:t>被质疑人的名称、地址、联系人及联系电话等；</w:t>
            </w:r>
          </w:p>
          <w:p w:rsidR="00C9439E" w:rsidRDefault="00BD0405">
            <w:pPr>
              <w:pStyle w:val="TableParagraph"/>
              <w:ind w:left="7" w:firstLine="213"/>
              <w:jc w:val="both"/>
              <w:rPr>
                <w:rFonts w:ascii="仿宋" w:eastAsia="仿宋" w:hAnsi="仿宋" w:cs="仿宋"/>
                <w:bCs/>
                <w:color w:val="000000"/>
                <w:sz w:val="21"/>
                <w:szCs w:val="21"/>
              </w:rPr>
            </w:pPr>
            <w:r>
              <w:rPr>
                <w:rFonts w:ascii="仿宋" w:eastAsia="仿宋" w:hAnsi="仿宋" w:cs="仿宋" w:hint="eastAsia"/>
                <w:bCs/>
                <w:color w:val="000000"/>
                <w:sz w:val="21"/>
                <w:szCs w:val="21"/>
                <w:lang w:val="en-US"/>
              </w:rPr>
              <w:t>（</w:t>
            </w:r>
            <w:r>
              <w:rPr>
                <w:rFonts w:ascii="仿宋" w:eastAsia="仿宋" w:hAnsi="仿宋" w:cs="仿宋" w:hint="eastAsia"/>
                <w:bCs/>
                <w:color w:val="000000"/>
                <w:sz w:val="21"/>
                <w:szCs w:val="21"/>
                <w:lang w:val="en-US"/>
              </w:rPr>
              <w:t>3</w:t>
            </w:r>
            <w:r>
              <w:rPr>
                <w:rFonts w:ascii="仿宋" w:eastAsia="仿宋" w:hAnsi="仿宋" w:cs="仿宋" w:hint="eastAsia"/>
                <w:bCs/>
                <w:color w:val="000000"/>
                <w:sz w:val="21"/>
                <w:szCs w:val="21"/>
                <w:lang w:val="en-US"/>
              </w:rPr>
              <w:t>）</w:t>
            </w:r>
            <w:r>
              <w:rPr>
                <w:rFonts w:ascii="仿宋" w:eastAsia="仿宋" w:hAnsi="仿宋" w:cs="仿宋" w:hint="eastAsia"/>
                <w:bCs/>
                <w:color w:val="000000"/>
                <w:sz w:val="21"/>
                <w:szCs w:val="21"/>
              </w:rPr>
              <w:t>质疑项目名称及编号、质疑事项和明确的请求；</w:t>
            </w:r>
          </w:p>
          <w:p w:rsidR="00C9439E" w:rsidRDefault="00BD0405">
            <w:pPr>
              <w:pStyle w:val="TableParagraph"/>
              <w:ind w:left="7" w:firstLine="213"/>
              <w:jc w:val="both"/>
              <w:rPr>
                <w:rFonts w:ascii="仿宋" w:eastAsia="仿宋" w:hAnsi="仿宋" w:cs="仿宋"/>
                <w:bCs/>
                <w:color w:val="000000"/>
                <w:sz w:val="21"/>
                <w:szCs w:val="21"/>
              </w:rPr>
            </w:pPr>
            <w:r>
              <w:rPr>
                <w:rFonts w:ascii="仿宋" w:eastAsia="仿宋" w:hAnsi="仿宋" w:cs="仿宋" w:hint="eastAsia"/>
                <w:bCs/>
                <w:color w:val="000000"/>
                <w:sz w:val="21"/>
                <w:szCs w:val="21"/>
                <w:lang w:val="en-US"/>
              </w:rPr>
              <w:t>（</w:t>
            </w:r>
            <w:r>
              <w:rPr>
                <w:rFonts w:ascii="仿宋" w:eastAsia="仿宋" w:hAnsi="仿宋" w:cs="仿宋" w:hint="eastAsia"/>
                <w:bCs/>
                <w:color w:val="000000"/>
                <w:sz w:val="21"/>
                <w:szCs w:val="21"/>
                <w:lang w:val="en-US"/>
              </w:rPr>
              <w:t>4</w:t>
            </w:r>
            <w:r>
              <w:rPr>
                <w:rFonts w:ascii="仿宋" w:eastAsia="仿宋" w:hAnsi="仿宋" w:cs="仿宋" w:hint="eastAsia"/>
                <w:bCs/>
                <w:color w:val="000000"/>
                <w:sz w:val="21"/>
                <w:szCs w:val="21"/>
                <w:lang w:val="en-US"/>
              </w:rPr>
              <w:t>）</w:t>
            </w:r>
            <w:r>
              <w:rPr>
                <w:rFonts w:ascii="仿宋" w:eastAsia="仿宋" w:hAnsi="仿宋" w:cs="仿宋" w:hint="eastAsia"/>
                <w:bCs/>
                <w:color w:val="000000"/>
                <w:sz w:val="21"/>
                <w:szCs w:val="21"/>
              </w:rPr>
              <w:t>质疑事项的事实根据、法律依据及其他必要的证明材料；</w:t>
            </w:r>
          </w:p>
          <w:p w:rsidR="00C9439E" w:rsidRDefault="00BD0405">
            <w:pPr>
              <w:pStyle w:val="TableParagraph"/>
              <w:ind w:left="7" w:firstLine="213"/>
              <w:jc w:val="both"/>
              <w:rPr>
                <w:rFonts w:ascii="仿宋" w:eastAsia="仿宋" w:hAnsi="仿宋" w:cs="仿宋"/>
                <w:bCs/>
                <w:color w:val="000000"/>
                <w:sz w:val="21"/>
                <w:szCs w:val="21"/>
              </w:rPr>
            </w:pPr>
            <w:r>
              <w:rPr>
                <w:rFonts w:ascii="仿宋" w:eastAsia="仿宋" w:hAnsi="仿宋" w:cs="仿宋" w:hint="eastAsia"/>
                <w:bCs/>
                <w:color w:val="000000"/>
                <w:sz w:val="21"/>
                <w:szCs w:val="21"/>
                <w:lang w:val="en-US"/>
              </w:rPr>
              <w:t>（</w:t>
            </w:r>
            <w:r>
              <w:rPr>
                <w:rFonts w:ascii="仿宋" w:eastAsia="仿宋" w:hAnsi="仿宋" w:cs="仿宋" w:hint="eastAsia"/>
                <w:bCs/>
                <w:color w:val="000000"/>
                <w:sz w:val="21"/>
                <w:szCs w:val="21"/>
                <w:lang w:val="en-US"/>
              </w:rPr>
              <w:t>5</w:t>
            </w:r>
            <w:r>
              <w:rPr>
                <w:rFonts w:ascii="仿宋" w:eastAsia="仿宋" w:hAnsi="仿宋" w:cs="仿宋" w:hint="eastAsia"/>
                <w:bCs/>
                <w:color w:val="000000"/>
                <w:sz w:val="21"/>
                <w:szCs w:val="21"/>
                <w:lang w:val="en-US"/>
              </w:rPr>
              <w:t>）</w:t>
            </w:r>
            <w:r>
              <w:rPr>
                <w:rFonts w:ascii="仿宋" w:eastAsia="仿宋" w:hAnsi="仿宋" w:cs="仿宋" w:hint="eastAsia"/>
                <w:bCs/>
                <w:color w:val="000000"/>
                <w:sz w:val="21"/>
                <w:szCs w:val="21"/>
              </w:rPr>
              <w:t>提出质疑的日期；</w:t>
            </w:r>
          </w:p>
          <w:p w:rsidR="00C9439E" w:rsidRDefault="00BD0405">
            <w:pPr>
              <w:pStyle w:val="TableParagraph"/>
              <w:ind w:left="7" w:firstLine="213"/>
              <w:jc w:val="both"/>
              <w:rPr>
                <w:rFonts w:ascii="仿宋" w:eastAsia="仿宋" w:hAnsi="仿宋" w:cs="仿宋"/>
                <w:bCs/>
                <w:color w:val="000000"/>
                <w:sz w:val="21"/>
                <w:szCs w:val="21"/>
              </w:rPr>
            </w:pPr>
            <w:r>
              <w:rPr>
                <w:rFonts w:ascii="仿宋" w:eastAsia="仿宋" w:hAnsi="仿宋" w:cs="仿宋" w:hint="eastAsia"/>
                <w:bCs/>
                <w:color w:val="000000"/>
                <w:sz w:val="21"/>
                <w:szCs w:val="21"/>
                <w:lang w:val="en-US"/>
              </w:rPr>
              <w:t>（</w:t>
            </w:r>
            <w:r>
              <w:rPr>
                <w:rFonts w:ascii="仿宋" w:eastAsia="仿宋" w:hAnsi="仿宋" w:cs="仿宋" w:hint="eastAsia"/>
                <w:bCs/>
                <w:color w:val="000000"/>
                <w:sz w:val="21"/>
                <w:szCs w:val="21"/>
                <w:lang w:val="en-US"/>
              </w:rPr>
              <w:t>6</w:t>
            </w:r>
            <w:r>
              <w:rPr>
                <w:rFonts w:ascii="仿宋" w:eastAsia="仿宋" w:hAnsi="仿宋" w:cs="仿宋" w:hint="eastAsia"/>
                <w:bCs/>
                <w:color w:val="000000"/>
                <w:sz w:val="21"/>
                <w:szCs w:val="21"/>
                <w:lang w:val="en-US"/>
              </w:rPr>
              <w:t>）</w:t>
            </w:r>
            <w:r>
              <w:rPr>
                <w:rFonts w:ascii="仿宋" w:eastAsia="仿宋" w:hAnsi="仿宋" w:cs="仿宋" w:hint="eastAsia"/>
                <w:bCs/>
                <w:color w:val="000000"/>
                <w:sz w:val="21"/>
                <w:szCs w:val="21"/>
              </w:rPr>
              <w:t>质疑人的署名及签章（质疑人为自然人的，应当由本人签字；质疑人为法人或者其他组织的，应当由法定代表人或者主要负责人签字盖章并加盖公章）；</w:t>
            </w:r>
          </w:p>
          <w:p w:rsidR="00C9439E" w:rsidRDefault="00BD0405" w:rsidP="0048782F">
            <w:pPr>
              <w:pStyle w:val="TableParagraph"/>
              <w:ind w:left="7" w:firstLineChars="88" w:firstLine="185"/>
              <w:jc w:val="both"/>
              <w:rPr>
                <w:rFonts w:ascii="仿宋" w:eastAsia="仿宋" w:hAnsi="仿宋" w:cs="仿宋"/>
                <w:bCs/>
                <w:color w:val="000000"/>
                <w:sz w:val="21"/>
                <w:szCs w:val="21"/>
              </w:rPr>
            </w:pPr>
            <w:r>
              <w:rPr>
                <w:rFonts w:ascii="仿宋" w:eastAsia="仿宋" w:hAnsi="仿宋" w:cs="仿宋" w:hint="eastAsia"/>
                <w:bCs/>
                <w:color w:val="000000"/>
                <w:sz w:val="21"/>
                <w:szCs w:val="21"/>
                <w:lang w:val="en-US"/>
              </w:rPr>
              <w:t>（</w:t>
            </w:r>
            <w:r>
              <w:rPr>
                <w:rFonts w:ascii="仿宋" w:eastAsia="仿宋" w:hAnsi="仿宋" w:cs="仿宋" w:hint="eastAsia"/>
                <w:bCs/>
                <w:color w:val="000000"/>
                <w:sz w:val="21"/>
                <w:szCs w:val="21"/>
                <w:lang w:val="en-US"/>
              </w:rPr>
              <w:t>7</w:t>
            </w:r>
            <w:r>
              <w:rPr>
                <w:rFonts w:ascii="仿宋" w:eastAsia="仿宋" w:hAnsi="仿宋" w:cs="仿宋" w:hint="eastAsia"/>
                <w:bCs/>
                <w:color w:val="000000"/>
                <w:sz w:val="21"/>
                <w:szCs w:val="21"/>
                <w:lang w:val="en-US"/>
              </w:rPr>
              <w:t>）</w:t>
            </w:r>
            <w:r>
              <w:rPr>
                <w:rFonts w:ascii="仿宋" w:eastAsia="仿宋" w:hAnsi="仿宋" w:cs="仿宋" w:hint="eastAsia"/>
                <w:bCs/>
                <w:color w:val="000000"/>
                <w:sz w:val="21"/>
                <w:szCs w:val="21"/>
              </w:rPr>
              <w:t>法人授权委托书（质疑人或法人委托代理人办理质疑事务的，应当提供授权委托书，授权委托书应当载明委托代理的具体权限和事项）。</w:t>
            </w:r>
          </w:p>
          <w:p w:rsidR="00C9439E" w:rsidRDefault="00BD0405">
            <w:pPr>
              <w:pStyle w:val="TableParagraph"/>
              <w:ind w:firstLineChars="100" w:firstLine="210"/>
              <w:jc w:val="both"/>
              <w:rPr>
                <w:rFonts w:ascii="仿宋" w:eastAsia="仿宋" w:hAnsi="仿宋" w:cs="仿宋"/>
                <w:bCs/>
                <w:color w:val="000000"/>
                <w:sz w:val="21"/>
                <w:szCs w:val="21"/>
              </w:rPr>
            </w:pPr>
            <w:r>
              <w:rPr>
                <w:rFonts w:ascii="仿宋" w:eastAsia="仿宋" w:hAnsi="仿宋" w:cs="仿宋" w:hint="eastAsia"/>
                <w:bCs/>
                <w:color w:val="000000"/>
                <w:sz w:val="21"/>
                <w:szCs w:val="21"/>
                <w:lang w:val="en-US"/>
              </w:rPr>
              <w:t>2.</w:t>
            </w:r>
            <w:r>
              <w:rPr>
                <w:rFonts w:ascii="仿宋" w:eastAsia="仿宋" w:hAnsi="仿宋" w:cs="仿宋" w:hint="eastAsia"/>
                <w:bCs/>
                <w:color w:val="000000"/>
                <w:sz w:val="21"/>
                <w:szCs w:val="21"/>
              </w:rPr>
              <w:t>不予受理的情形：</w:t>
            </w:r>
          </w:p>
          <w:p w:rsidR="00C9439E" w:rsidRDefault="00BD0405" w:rsidP="0048782F">
            <w:pPr>
              <w:pStyle w:val="TableParagraph"/>
              <w:ind w:left="7" w:firstLineChars="88" w:firstLine="185"/>
              <w:jc w:val="both"/>
              <w:rPr>
                <w:rFonts w:ascii="仿宋" w:eastAsia="仿宋" w:hAnsi="仿宋" w:cs="仿宋"/>
                <w:bCs/>
                <w:color w:val="000000"/>
                <w:sz w:val="21"/>
                <w:szCs w:val="21"/>
              </w:rPr>
            </w:pPr>
            <w:r>
              <w:rPr>
                <w:rFonts w:ascii="仿宋" w:eastAsia="仿宋" w:hAnsi="仿宋" w:cs="仿宋" w:hint="eastAsia"/>
                <w:bCs/>
                <w:color w:val="000000"/>
                <w:sz w:val="21"/>
                <w:szCs w:val="21"/>
                <w:lang w:val="en-US"/>
              </w:rPr>
              <w:t>（</w:t>
            </w:r>
            <w:r>
              <w:rPr>
                <w:rFonts w:ascii="仿宋" w:eastAsia="仿宋" w:hAnsi="仿宋" w:cs="仿宋" w:hint="eastAsia"/>
                <w:bCs/>
                <w:color w:val="000000"/>
                <w:sz w:val="21"/>
                <w:szCs w:val="21"/>
                <w:lang w:val="en-US"/>
              </w:rPr>
              <w:t>1</w:t>
            </w:r>
            <w:r>
              <w:rPr>
                <w:rFonts w:ascii="仿宋" w:eastAsia="仿宋" w:hAnsi="仿宋" w:cs="仿宋" w:hint="eastAsia"/>
                <w:bCs/>
                <w:color w:val="000000"/>
                <w:sz w:val="21"/>
                <w:szCs w:val="21"/>
                <w:lang w:val="en-US"/>
              </w:rPr>
              <w:t>）</w:t>
            </w:r>
            <w:r>
              <w:rPr>
                <w:rFonts w:ascii="仿宋" w:eastAsia="仿宋" w:hAnsi="仿宋" w:cs="仿宋" w:hint="eastAsia"/>
                <w:bCs/>
                <w:color w:val="000000"/>
                <w:sz w:val="21"/>
                <w:szCs w:val="21"/>
              </w:rPr>
              <w:t>供应商在法定质疑期内针对同一采购程序环节的质疑应一次性提出，多次针对同一采购程序环节或重复质疑，采购人、集中采购机构不予受理；</w:t>
            </w:r>
          </w:p>
          <w:p w:rsidR="00C9439E" w:rsidRDefault="00BD0405" w:rsidP="0048782F">
            <w:pPr>
              <w:pStyle w:val="TableParagraph"/>
              <w:ind w:left="7" w:firstLineChars="88" w:firstLine="185"/>
              <w:jc w:val="both"/>
              <w:rPr>
                <w:rFonts w:ascii="仿宋" w:eastAsia="仿宋" w:hAnsi="仿宋" w:cs="仿宋"/>
                <w:bCs/>
                <w:sz w:val="21"/>
                <w:szCs w:val="21"/>
                <w:lang w:val="en-US" w:bidi="ar-SA"/>
              </w:rPr>
            </w:pPr>
            <w:r>
              <w:rPr>
                <w:rFonts w:ascii="仿宋" w:eastAsia="仿宋" w:hAnsi="仿宋" w:cs="仿宋" w:hint="eastAsia"/>
                <w:bCs/>
                <w:color w:val="000000"/>
                <w:sz w:val="21"/>
                <w:szCs w:val="21"/>
                <w:lang w:val="en-US"/>
              </w:rPr>
              <w:lastRenderedPageBreak/>
              <w:t>（</w:t>
            </w:r>
            <w:r>
              <w:rPr>
                <w:rFonts w:ascii="仿宋" w:eastAsia="仿宋" w:hAnsi="仿宋" w:cs="仿宋" w:hint="eastAsia"/>
                <w:bCs/>
                <w:color w:val="000000"/>
                <w:sz w:val="21"/>
                <w:szCs w:val="21"/>
                <w:lang w:val="en-US"/>
              </w:rPr>
              <w:t>2</w:t>
            </w:r>
            <w:r>
              <w:rPr>
                <w:rFonts w:ascii="仿宋" w:eastAsia="仿宋" w:hAnsi="仿宋" w:cs="仿宋" w:hint="eastAsia"/>
                <w:bCs/>
                <w:color w:val="000000"/>
                <w:sz w:val="21"/>
                <w:szCs w:val="21"/>
                <w:lang w:val="en-US"/>
              </w:rPr>
              <w:t>）</w:t>
            </w:r>
            <w:r>
              <w:rPr>
                <w:rFonts w:ascii="仿宋" w:eastAsia="仿宋" w:hAnsi="仿宋" w:cs="仿宋" w:hint="eastAsia"/>
                <w:bCs/>
                <w:color w:val="000000"/>
                <w:sz w:val="21"/>
                <w:szCs w:val="21"/>
              </w:rPr>
              <w:t>投标人未按规定的时限、内容及方式进行质疑的，采购人、集中采购机构不予受理。</w:t>
            </w:r>
          </w:p>
        </w:tc>
      </w:tr>
    </w:tbl>
    <w:p w:rsidR="00C9439E" w:rsidRDefault="00C9439E">
      <w:pPr>
        <w:rPr>
          <w:bCs/>
          <w:lang w:val="zh-CN"/>
        </w:rPr>
      </w:pPr>
    </w:p>
    <w:p w:rsidR="00C9439E" w:rsidRDefault="00C9439E">
      <w:pPr>
        <w:rPr>
          <w:bCs/>
          <w:lang w:val="zh-CN"/>
        </w:rPr>
      </w:pPr>
    </w:p>
    <w:p w:rsidR="00C9439E" w:rsidRDefault="00BD0405">
      <w:pPr>
        <w:pStyle w:val="2"/>
        <w:ind w:firstLine="560"/>
      </w:pPr>
      <w:bookmarkStart w:id="27" w:name="_Toc6594"/>
      <w:r>
        <w:rPr>
          <w:rFonts w:hint="eastAsia"/>
        </w:rPr>
        <w:t>2.2</w:t>
      </w:r>
      <w:r>
        <w:rPr>
          <w:rFonts w:hint="eastAsia"/>
        </w:rPr>
        <w:t>投标人须知</w:t>
      </w:r>
      <w:bookmarkEnd w:id="27"/>
    </w:p>
    <w:p w:rsidR="00C9439E" w:rsidRDefault="00BD0405">
      <w:pPr>
        <w:keepNext/>
        <w:keepLines/>
        <w:spacing w:before="100" w:beforeAutospacing="1" w:after="100" w:afterAutospacing="1" w:line="20" w:lineRule="exact"/>
        <w:ind w:firstLineChars="200" w:firstLine="480"/>
        <w:rPr>
          <w:rFonts w:ascii="楷体" w:eastAsia="楷体" w:hAnsi="楷体" w:cs="楷体"/>
          <w:bCs/>
          <w:sz w:val="24"/>
        </w:rPr>
      </w:pPr>
      <w:r>
        <w:rPr>
          <w:rFonts w:ascii="楷体" w:eastAsia="楷体" w:hAnsi="楷体" w:cs="楷体" w:hint="eastAsia"/>
          <w:bCs/>
          <w:sz w:val="24"/>
        </w:rPr>
        <w:t>2.2.1</w:t>
      </w:r>
      <w:r>
        <w:rPr>
          <w:rFonts w:ascii="楷体" w:eastAsia="楷体" w:hAnsi="楷体" w:cs="楷体" w:hint="eastAsia"/>
          <w:bCs/>
          <w:sz w:val="24"/>
        </w:rPr>
        <w:t>项目概况</w:t>
      </w:r>
      <w:r>
        <w:rPr>
          <w:rFonts w:ascii="楷体" w:eastAsia="楷体" w:hAnsi="楷体" w:cs="楷体" w:hint="eastAsia"/>
          <w:bCs/>
          <w:sz w:val="24"/>
        </w:rPr>
        <w:t xml:space="preserve"> </w:t>
      </w:r>
    </w:p>
    <w:p w:rsidR="00C9439E" w:rsidRDefault="00BD0405">
      <w:pPr>
        <w:spacing w:line="440" w:lineRule="atLeast"/>
        <w:ind w:firstLineChars="200" w:firstLine="480"/>
        <w:jc w:val="left"/>
        <w:rPr>
          <w:rFonts w:ascii="仿宋" w:eastAsia="仿宋" w:hAnsi="仿宋" w:cs="仿宋"/>
          <w:bCs/>
          <w:kern w:val="0"/>
          <w:sz w:val="24"/>
        </w:rPr>
      </w:pPr>
      <w:r>
        <w:rPr>
          <w:rFonts w:ascii="仿宋" w:eastAsia="仿宋" w:hAnsi="仿宋" w:cs="仿宋" w:hint="eastAsia"/>
          <w:bCs/>
          <w:kern w:val="0"/>
          <w:sz w:val="24"/>
        </w:rPr>
        <w:t xml:space="preserve">1. </w:t>
      </w:r>
      <w:r>
        <w:rPr>
          <w:rFonts w:ascii="仿宋" w:eastAsia="仿宋" w:hAnsi="仿宋" w:cs="仿宋" w:hint="eastAsia"/>
          <w:bCs/>
          <w:kern w:val="0"/>
          <w:sz w:val="24"/>
        </w:rPr>
        <w:t>根据《中华人民共和国政府采购法》、《中华人民共和国政府采购法实施条例》、《政府采购货物和服务招标投标管理办法》等有关法律、法规和规章的规定，制定本招标文件。</w:t>
      </w:r>
      <w:r>
        <w:rPr>
          <w:rFonts w:ascii="仿宋" w:eastAsia="仿宋" w:hAnsi="仿宋" w:cs="仿宋" w:hint="eastAsia"/>
          <w:bCs/>
          <w:kern w:val="0"/>
          <w:sz w:val="24"/>
        </w:rPr>
        <w:t xml:space="preserve"> </w:t>
      </w:r>
    </w:p>
    <w:p w:rsidR="00C9439E" w:rsidRDefault="00BD0405">
      <w:pPr>
        <w:spacing w:line="440" w:lineRule="atLeast"/>
        <w:ind w:firstLineChars="200" w:firstLine="480"/>
        <w:jc w:val="left"/>
        <w:rPr>
          <w:rFonts w:ascii="仿宋" w:eastAsia="仿宋" w:hAnsi="仿宋" w:cs="仿宋"/>
          <w:bCs/>
          <w:kern w:val="0"/>
          <w:sz w:val="24"/>
        </w:rPr>
      </w:pPr>
      <w:r>
        <w:rPr>
          <w:rFonts w:ascii="仿宋" w:eastAsia="仿宋" w:hAnsi="仿宋" w:cs="仿宋" w:hint="eastAsia"/>
          <w:bCs/>
          <w:kern w:val="0"/>
          <w:sz w:val="24"/>
        </w:rPr>
        <w:t xml:space="preserve">2. </w:t>
      </w:r>
      <w:r>
        <w:rPr>
          <w:rFonts w:ascii="仿宋" w:eastAsia="仿宋" w:hAnsi="仿宋" w:cs="仿宋" w:hint="eastAsia"/>
          <w:bCs/>
          <w:sz w:val="24"/>
        </w:rPr>
        <w:t>项目名称</w:t>
      </w:r>
      <w:r>
        <w:rPr>
          <w:rFonts w:ascii="仿宋" w:eastAsia="仿宋" w:hAnsi="仿宋" w:cs="仿宋" w:hint="eastAsia"/>
          <w:bCs/>
          <w:kern w:val="0"/>
          <w:sz w:val="24"/>
        </w:rPr>
        <w:t>：见投标人须知前附表。</w:t>
      </w:r>
      <w:r>
        <w:rPr>
          <w:rFonts w:ascii="仿宋" w:eastAsia="仿宋" w:hAnsi="仿宋" w:cs="仿宋" w:hint="eastAsia"/>
          <w:bCs/>
          <w:kern w:val="0"/>
          <w:sz w:val="24"/>
        </w:rPr>
        <w:t xml:space="preserve"> </w:t>
      </w:r>
    </w:p>
    <w:p w:rsidR="00C9439E" w:rsidRDefault="00BD0405">
      <w:pPr>
        <w:spacing w:line="440" w:lineRule="atLeast"/>
        <w:ind w:firstLineChars="200" w:firstLine="480"/>
        <w:jc w:val="left"/>
        <w:rPr>
          <w:rFonts w:ascii="仿宋" w:eastAsia="仿宋" w:hAnsi="仿宋" w:cs="仿宋"/>
          <w:bCs/>
          <w:kern w:val="0"/>
          <w:sz w:val="24"/>
        </w:rPr>
      </w:pPr>
      <w:r>
        <w:rPr>
          <w:rFonts w:ascii="仿宋" w:eastAsia="仿宋" w:hAnsi="仿宋" w:cs="仿宋" w:hint="eastAsia"/>
          <w:bCs/>
          <w:kern w:val="0"/>
          <w:sz w:val="24"/>
        </w:rPr>
        <w:t xml:space="preserve">3. </w:t>
      </w:r>
      <w:r>
        <w:rPr>
          <w:rFonts w:ascii="仿宋" w:eastAsia="仿宋" w:hAnsi="仿宋" w:cs="仿宋" w:hint="eastAsia"/>
          <w:bCs/>
          <w:kern w:val="0"/>
          <w:sz w:val="24"/>
        </w:rPr>
        <w:t>项目编号：见投标人须知前附表。</w:t>
      </w:r>
      <w:r>
        <w:rPr>
          <w:rFonts w:ascii="仿宋" w:eastAsia="仿宋" w:hAnsi="仿宋" w:cs="仿宋" w:hint="eastAsia"/>
          <w:bCs/>
          <w:kern w:val="0"/>
          <w:sz w:val="24"/>
        </w:rPr>
        <w:t xml:space="preserve"> </w:t>
      </w:r>
    </w:p>
    <w:p w:rsidR="00C9439E" w:rsidRDefault="00BD0405">
      <w:pPr>
        <w:spacing w:line="440" w:lineRule="atLeast"/>
        <w:ind w:firstLineChars="200" w:firstLine="480"/>
        <w:jc w:val="left"/>
        <w:rPr>
          <w:rFonts w:ascii="仿宋" w:eastAsia="仿宋" w:hAnsi="仿宋" w:cs="仿宋"/>
          <w:bCs/>
          <w:kern w:val="0"/>
          <w:sz w:val="24"/>
        </w:rPr>
      </w:pPr>
      <w:r>
        <w:rPr>
          <w:rFonts w:ascii="仿宋" w:eastAsia="仿宋" w:hAnsi="仿宋" w:cs="仿宋" w:hint="eastAsia"/>
          <w:bCs/>
          <w:kern w:val="0"/>
          <w:sz w:val="24"/>
        </w:rPr>
        <w:t>4.</w:t>
      </w:r>
      <w:r>
        <w:rPr>
          <w:rFonts w:ascii="仿宋" w:eastAsia="仿宋" w:hAnsi="仿宋" w:cs="仿宋" w:hint="eastAsia"/>
          <w:bCs/>
          <w:kern w:val="0"/>
          <w:sz w:val="24"/>
        </w:rPr>
        <w:t>采购内容：见投标人须知前附表。</w:t>
      </w:r>
      <w:r>
        <w:rPr>
          <w:rFonts w:ascii="仿宋" w:eastAsia="仿宋" w:hAnsi="仿宋" w:cs="仿宋" w:hint="eastAsia"/>
          <w:bCs/>
          <w:kern w:val="0"/>
          <w:sz w:val="24"/>
        </w:rPr>
        <w:t xml:space="preserve"> </w:t>
      </w:r>
    </w:p>
    <w:p w:rsidR="00C9439E" w:rsidRDefault="00BD0405">
      <w:pPr>
        <w:spacing w:line="440" w:lineRule="atLeast"/>
        <w:ind w:firstLineChars="200" w:firstLine="480"/>
        <w:jc w:val="left"/>
        <w:rPr>
          <w:rFonts w:ascii="仿宋" w:eastAsia="仿宋" w:hAnsi="仿宋" w:cs="仿宋"/>
          <w:bCs/>
          <w:kern w:val="0"/>
          <w:sz w:val="24"/>
        </w:rPr>
      </w:pPr>
      <w:r>
        <w:rPr>
          <w:rFonts w:ascii="仿宋" w:eastAsia="仿宋" w:hAnsi="仿宋" w:cs="仿宋" w:hint="eastAsia"/>
          <w:bCs/>
          <w:kern w:val="0"/>
          <w:sz w:val="24"/>
        </w:rPr>
        <w:t>5.</w:t>
      </w:r>
      <w:r>
        <w:rPr>
          <w:rFonts w:ascii="仿宋" w:eastAsia="仿宋" w:hAnsi="仿宋" w:cs="仿宋" w:hint="eastAsia"/>
          <w:bCs/>
          <w:sz w:val="24"/>
        </w:rPr>
        <w:t>采购预算</w:t>
      </w:r>
      <w:r>
        <w:rPr>
          <w:rFonts w:ascii="仿宋" w:eastAsia="仿宋" w:hAnsi="仿宋" w:cs="仿宋" w:hint="eastAsia"/>
          <w:bCs/>
          <w:kern w:val="0"/>
          <w:sz w:val="24"/>
        </w:rPr>
        <w:t>：见投标人须知前附表。</w:t>
      </w:r>
      <w:r>
        <w:rPr>
          <w:rFonts w:ascii="仿宋" w:eastAsia="仿宋" w:hAnsi="仿宋" w:cs="仿宋" w:hint="eastAsia"/>
          <w:bCs/>
          <w:kern w:val="0"/>
          <w:sz w:val="24"/>
        </w:rPr>
        <w:t xml:space="preserve"> </w:t>
      </w:r>
    </w:p>
    <w:p w:rsidR="00C9439E" w:rsidRDefault="00BD0405">
      <w:pPr>
        <w:spacing w:line="440" w:lineRule="atLeast"/>
        <w:ind w:firstLineChars="200" w:firstLine="480"/>
        <w:jc w:val="left"/>
        <w:rPr>
          <w:rFonts w:ascii="仿宋" w:eastAsia="仿宋" w:hAnsi="仿宋" w:cs="仿宋"/>
          <w:bCs/>
          <w:kern w:val="0"/>
          <w:sz w:val="24"/>
        </w:rPr>
      </w:pPr>
      <w:r>
        <w:rPr>
          <w:rFonts w:ascii="仿宋" w:eastAsia="仿宋" w:hAnsi="仿宋" w:cs="仿宋" w:hint="eastAsia"/>
          <w:bCs/>
          <w:kern w:val="0"/>
          <w:sz w:val="24"/>
        </w:rPr>
        <w:t xml:space="preserve">6. </w:t>
      </w:r>
      <w:r>
        <w:rPr>
          <w:rFonts w:ascii="仿宋" w:eastAsia="仿宋" w:hAnsi="仿宋" w:cs="仿宋" w:hint="eastAsia"/>
          <w:bCs/>
          <w:sz w:val="24"/>
        </w:rPr>
        <w:t>政府采购监管部门</w:t>
      </w:r>
      <w:r>
        <w:rPr>
          <w:rFonts w:ascii="仿宋" w:eastAsia="仿宋" w:hAnsi="仿宋" w:cs="仿宋" w:hint="eastAsia"/>
          <w:bCs/>
          <w:kern w:val="0"/>
          <w:sz w:val="24"/>
        </w:rPr>
        <w:t>：见投标人须知前附表。</w:t>
      </w:r>
      <w:r>
        <w:rPr>
          <w:rFonts w:ascii="仿宋" w:eastAsia="仿宋" w:hAnsi="仿宋" w:cs="仿宋" w:hint="eastAsia"/>
          <w:bCs/>
          <w:kern w:val="0"/>
          <w:sz w:val="24"/>
        </w:rPr>
        <w:t xml:space="preserve"> </w:t>
      </w:r>
    </w:p>
    <w:p w:rsidR="00C9439E" w:rsidRDefault="00BD0405">
      <w:pPr>
        <w:spacing w:line="440" w:lineRule="atLeast"/>
        <w:ind w:firstLineChars="200" w:firstLine="480"/>
        <w:jc w:val="left"/>
        <w:rPr>
          <w:rFonts w:ascii="仿宋" w:eastAsia="仿宋" w:hAnsi="仿宋" w:cs="仿宋"/>
          <w:bCs/>
          <w:kern w:val="0"/>
          <w:sz w:val="24"/>
        </w:rPr>
      </w:pPr>
      <w:r>
        <w:rPr>
          <w:rFonts w:ascii="仿宋" w:eastAsia="仿宋" w:hAnsi="仿宋" w:cs="仿宋" w:hint="eastAsia"/>
          <w:bCs/>
          <w:kern w:val="0"/>
          <w:sz w:val="24"/>
        </w:rPr>
        <w:t xml:space="preserve">7. </w:t>
      </w:r>
      <w:r>
        <w:rPr>
          <w:rFonts w:ascii="仿宋" w:eastAsia="仿宋" w:hAnsi="仿宋" w:cs="仿宋" w:hint="eastAsia"/>
          <w:bCs/>
          <w:sz w:val="24"/>
        </w:rPr>
        <w:t>采购人</w:t>
      </w:r>
      <w:r>
        <w:rPr>
          <w:rFonts w:ascii="仿宋" w:eastAsia="仿宋" w:hAnsi="仿宋" w:cs="仿宋" w:hint="eastAsia"/>
          <w:bCs/>
          <w:kern w:val="0"/>
          <w:sz w:val="24"/>
        </w:rPr>
        <w:t>：见投标人须知前附表。</w:t>
      </w:r>
    </w:p>
    <w:p w:rsidR="00C9439E" w:rsidRDefault="00BD0405">
      <w:pPr>
        <w:spacing w:line="440" w:lineRule="atLeast"/>
        <w:ind w:firstLineChars="200" w:firstLine="480"/>
        <w:jc w:val="left"/>
        <w:rPr>
          <w:rFonts w:ascii="仿宋" w:eastAsia="仿宋" w:hAnsi="仿宋" w:cs="仿宋"/>
          <w:bCs/>
          <w:kern w:val="0"/>
          <w:sz w:val="24"/>
        </w:rPr>
      </w:pPr>
      <w:r>
        <w:rPr>
          <w:rFonts w:ascii="仿宋" w:eastAsia="仿宋" w:hAnsi="仿宋" w:cs="仿宋" w:hint="eastAsia"/>
          <w:bCs/>
          <w:kern w:val="0"/>
          <w:sz w:val="24"/>
        </w:rPr>
        <w:t xml:space="preserve">8. </w:t>
      </w:r>
      <w:r>
        <w:rPr>
          <w:rFonts w:ascii="仿宋" w:eastAsia="仿宋" w:hAnsi="仿宋" w:cs="仿宋" w:hint="eastAsia"/>
          <w:bCs/>
          <w:sz w:val="24"/>
        </w:rPr>
        <w:t>采购代理机构</w:t>
      </w:r>
      <w:r>
        <w:rPr>
          <w:rFonts w:ascii="仿宋" w:eastAsia="仿宋" w:hAnsi="仿宋" w:cs="仿宋" w:hint="eastAsia"/>
          <w:bCs/>
          <w:kern w:val="0"/>
          <w:sz w:val="24"/>
        </w:rPr>
        <w:t>：见投标人须知前附表。</w:t>
      </w:r>
    </w:p>
    <w:p w:rsidR="00C9439E" w:rsidRDefault="00BD0405">
      <w:pPr>
        <w:spacing w:line="440" w:lineRule="atLeast"/>
        <w:ind w:firstLineChars="200" w:firstLine="480"/>
        <w:jc w:val="left"/>
        <w:rPr>
          <w:rFonts w:ascii="仿宋" w:eastAsia="仿宋" w:hAnsi="仿宋" w:cs="仿宋"/>
          <w:bCs/>
          <w:sz w:val="24"/>
        </w:rPr>
      </w:pPr>
      <w:r>
        <w:rPr>
          <w:rFonts w:ascii="仿宋" w:eastAsia="仿宋" w:hAnsi="仿宋" w:cs="仿宋" w:hint="eastAsia"/>
          <w:bCs/>
          <w:kern w:val="0"/>
          <w:sz w:val="24"/>
        </w:rPr>
        <w:t>9.</w:t>
      </w:r>
      <w:r>
        <w:rPr>
          <w:rFonts w:ascii="仿宋" w:eastAsia="仿宋" w:hAnsi="仿宋" w:cs="仿宋" w:hint="eastAsia"/>
          <w:bCs/>
          <w:sz w:val="24"/>
        </w:rPr>
        <w:t>项目类型</w:t>
      </w:r>
      <w:r>
        <w:rPr>
          <w:rFonts w:ascii="仿宋" w:eastAsia="仿宋" w:hAnsi="仿宋" w:cs="仿宋" w:hint="eastAsia"/>
          <w:bCs/>
          <w:kern w:val="0"/>
          <w:sz w:val="24"/>
        </w:rPr>
        <w:t>：见投标人须知前附表。</w:t>
      </w:r>
    </w:p>
    <w:p w:rsidR="00C9439E" w:rsidRDefault="00BD0405">
      <w:pPr>
        <w:spacing w:line="440" w:lineRule="atLeast"/>
        <w:ind w:firstLineChars="200" w:firstLine="480"/>
        <w:jc w:val="left"/>
        <w:outlineLvl w:val="2"/>
        <w:rPr>
          <w:rFonts w:ascii="楷体" w:eastAsia="楷体" w:hAnsi="楷体" w:cs="楷体"/>
          <w:bCs/>
          <w:sz w:val="24"/>
        </w:rPr>
      </w:pPr>
      <w:r>
        <w:rPr>
          <w:rFonts w:ascii="楷体" w:eastAsia="楷体" w:hAnsi="楷体" w:cs="楷体" w:hint="eastAsia"/>
          <w:bCs/>
          <w:sz w:val="24"/>
        </w:rPr>
        <w:t xml:space="preserve">2.2.2 </w:t>
      </w:r>
      <w:r>
        <w:rPr>
          <w:rFonts w:ascii="楷体" w:eastAsia="楷体" w:hAnsi="楷体" w:cs="楷体" w:hint="eastAsia"/>
          <w:bCs/>
          <w:sz w:val="24"/>
        </w:rPr>
        <w:t>资金来源和落实情况</w:t>
      </w:r>
      <w:r>
        <w:rPr>
          <w:rFonts w:ascii="楷体" w:eastAsia="楷体" w:hAnsi="楷体" w:cs="楷体" w:hint="eastAsia"/>
          <w:bCs/>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1. </w:t>
      </w:r>
      <w:r>
        <w:rPr>
          <w:rFonts w:ascii="仿宋" w:eastAsia="仿宋" w:hAnsi="仿宋" w:cs="仿宋" w:hint="eastAsia"/>
          <w:bCs/>
          <w:color w:val="000000"/>
          <w:kern w:val="0"/>
          <w:sz w:val="24"/>
        </w:rPr>
        <w:t>资金来源：见投标人须知前附表。</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2.</w:t>
      </w:r>
      <w:r>
        <w:rPr>
          <w:rFonts w:ascii="仿宋" w:eastAsia="仿宋" w:hAnsi="仿宋" w:cs="仿宋" w:hint="eastAsia"/>
          <w:bCs/>
          <w:color w:val="000000"/>
          <w:kern w:val="0"/>
          <w:sz w:val="24"/>
        </w:rPr>
        <w:t>资金落实情况：见投标人须知前附表。</w:t>
      </w:r>
      <w:r>
        <w:rPr>
          <w:rFonts w:ascii="仿宋" w:eastAsia="仿宋" w:hAnsi="仿宋" w:cs="仿宋" w:hint="eastAsia"/>
          <w:bCs/>
          <w:color w:val="000000"/>
          <w:kern w:val="0"/>
          <w:sz w:val="24"/>
        </w:rPr>
        <w:t xml:space="preserve"> </w:t>
      </w:r>
    </w:p>
    <w:p w:rsidR="00C9439E" w:rsidRDefault="00BD0405">
      <w:pPr>
        <w:spacing w:line="440" w:lineRule="atLeast"/>
        <w:ind w:firstLineChars="200" w:firstLine="480"/>
        <w:jc w:val="left"/>
        <w:outlineLvl w:val="2"/>
        <w:rPr>
          <w:rFonts w:ascii="楷体" w:eastAsia="楷体" w:hAnsi="楷体" w:cs="楷体"/>
          <w:bCs/>
          <w:sz w:val="24"/>
        </w:rPr>
      </w:pPr>
      <w:r>
        <w:rPr>
          <w:rFonts w:ascii="楷体" w:eastAsia="楷体" w:hAnsi="楷体" w:cs="楷体" w:hint="eastAsia"/>
          <w:bCs/>
          <w:sz w:val="24"/>
        </w:rPr>
        <w:t xml:space="preserve">2.2.3 </w:t>
      </w:r>
      <w:r>
        <w:rPr>
          <w:rFonts w:ascii="楷体" w:eastAsia="楷体" w:hAnsi="楷体" w:cs="楷体" w:hint="eastAsia"/>
          <w:bCs/>
          <w:sz w:val="24"/>
        </w:rPr>
        <w:t>服务期限及付款方式</w:t>
      </w:r>
      <w:r>
        <w:rPr>
          <w:rFonts w:ascii="楷体" w:eastAsia="楷体" w:hAnsi="楷体" w:cs="楷体" w:hint="eastAsia"/>
          <w:bCs/>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1.</w:t>
      </w:r>
      <w:r>
        <w:rPr>
          <w:rFonts w:ascii="仿宋" w:eastAsia="仿宋" w:hAnsi="仿宋" w:cs="仿宋" w:hint="eastAsia"/>
          <w:bCs/>
          <w:color w:val="000000"/>
          <w:kern w:val="0"/>
          <w:sz w:val="24"/>
        </w:rPr>
        <w:t>服务期限：见投标人须知前附表。</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2. </w:t>
      </w:r>
      <w:r>
        <w:rPr>
          <w:rFonts w:ascii="仿宋" w:eastAsia="仿宋" w:hAnsi="仿宋" w:cs="仿宋" w:hint="eastAsia"/>
          <w:bCs/>
          <w:color w:val="000000"/>
          <w:kern w:val="0"/>
          <w:sz w:val="24"/>
        </w:rPr>
        <w:t>付款方式：见投标人须知前附表。</w:t>
      </w:r>
      <w:r>
        <w:rPr>
          <w:rFonts w:ascii="仿宋" w:eastAsia="仿宋" w:hAnsi="仿宋" w:cs="仿宋" w:hint="eastAsia"/>
          <w:bCs/>
          <w:color w:val="000000"/>
          <w:kern w:val="0"/>
          <w:sz w:val="24"/>
        </w:rPr>
        <w:t xml:space="preserve"> </w:t>
      </w:r>
    </w:p>
    <w:p w:rsidR="00C9439E" w:rsidRDefault="00BD0405">
      <w:pPr>
        <w:spacing w:line="440" w:lineRule="atLeast"/>
        <w:ind w:firstLineChars="200" w:firstLine="480"/>
        <w:jc w:val="left"/>
        <w:outlineLvl w:val="2"/>
        <w:rPr>
          <w:rFonts w:ascii="楷体" w:eastAsia="楷体" w:hAnsi="楷体" w:cs="楷体"/>
          <w:bCs/>
          <w:sz w:val="24"/>
        </w:rPr>
      </w:pPr>
      <w:r>
        <w:rPr>
          <w:rFonts w:ascii="楷体" w:eastAsia="楷体" w:hAnsi="楷体" w:cs="楷体" w:hint="eastAsia"/>
          <w:bCs/>
          <w:sz w:val="24"/>
        </w:rPr>
        <w:t xml:space="preserve">2.2.4 </w:t>
      </w:r>
      <w:r>
        <w:rPr>
          <w:rFonts w:ascii="楷体" w:eastAsia="楷体" w:hAnsi="楷体" w:cs="楷体" w:hint="eastAsia"/>
          <w:bCs/>
          <w:sz w:val="24"/>
        </w:rPr>
        <w:t>投标人资格条件</w:t>
      </w:r>
    </w:p>
    <w:p w:rsidR="00C9439E" w:rsidRDefault="00BD0405">
      <w:pPr>
        <w:widowControl/>
        <w:spacing w:line="440" w:lineRule="atLeast"/>
        <w:ind w:firstLineChars="200" w:firstLine="480"/>
        <w:jc w:val="left"/>
        <w:rPr>
          <w:rFonts w:ascii="仿宋" w:eastAsia="仿宋" w:hAnsi="仿宋" w:cs="仿宋"/>
          <w:bCs/>
          <w:color w:val="000000"/>
          <w:kern w:val="0"/>
          <w:sz w:val="24"/>
        </w:rPr>
      </w:pPr>
      <w:r>
        <w:rPr>
          <w:rFonts w:ascii="仿宋" w:eastAsia="仿宋" w:hAnsi="仿宋" w:cs="仿宋" w:hint="eastAsia"/>
          <w:bCs/>
          <w:color w:val="000000"/>
          <w:kern w:val="0"/>
          <w:sz w:val="24"/>
        </w:rPr>
        <w:lastRenderedPageBreak/>
        <w:t>1.</w:t>
      </w:r>
      <w:r>
        <w:rPr>
          <w:rFonts w:ascii="仿宋" w:eastAsia="仿宋" w:hAnsi="仿宋" w:cs="仿宋" w:hint="eastAsia"/>
          <w:bCs/>
          <w:color w:val="000000"/>
          <w:kern w:val="0"/>
          <w:sz w:val="24"/>
        </w:rPr>
        <w:t>投标人资格要求</w:t>
      </w:r>
      <w:r>
        <w:rPr>
          <w:rFonts w:ascii="仿宋" w:eastAsia="仿宋" w:hAnsi="仿宋" w:cs="仿宋" w:hint="eastAsia"/>
          <w:bCs/>
          <w:color w:val="000000"/>
          <w:kern w:val="0"/>
          <w:sz w:val="24"/>
        </w:rPr>
        <w:t>：</w:t>
      </w:r>
      <w:r>
        <w:rPr>
          <w:rFonts w:ascii="仿宋" w:eastAsia="仿宋" w:hAnsi="仿宋" w:cs="仿宋" w:hint="eastAsia"/>
          <w:bCs/>
          <w:color w:val="000000"/>
          <w:kern w:val="0"/>
          <w:sz w:val="24"/>
        </w:rPr>
        <w:t xml:space="preserve"> </w:t>
      </w:r>
      <w:r>
        <w:rPr>
          <w:rFonts w:ascii="仿宋" w:eastAsia="仿宋" w:hAnsi="仿宋" w:cs="仿宋" w:hint="eastAsia"/>
          <w:bCs/>
          <w:color w:val="000000"/>
          <w:kern w:val="0"/>
          <w:sz w:val="24"/>
        </w:rPr>
        <w:t>见投标人须知前附表</w:t>
      </w:r>
    </w:p>
    <w:p w:rsidR="00C9439E" w:rsidRDefault="00BD0405">
      <w:pPr>
        <w:widowControl/>
        <w:spacing w:line="440" w:lineRule="atLeast"/>
        <w:ind w:firstLineChars="200" w:firstLine="480"/>
        <w:jc w:val="left"/>
        <w:rPr>
          <w:rFonts w:ascii="仿宋" w:eastAsia="仿宋" w:hAnsi="仿宋" w:cs="仿宋"/>
          <w:bCs/>
          <w:color w:val="000000"/>
          <w:kern w:val="0"/>
          <w:sz w:val="24"/>
        </w:rPr>
      </w:pPr>
      <w:r>
        <w:rPr>
          <w:rFonts w:ascii="仿宋" w:eastAsia="仿宋" w:hAnsi="仿宋" w:cs="仿宋" w:hint="eastAsia"/>
          <w:bCs/>
          <w:color w:val="000000"/>
          <w:kern w:val="0"/>
          <w:sz w:val="24"/>
        </w:rPr>
        <w:t>2.</w:t>
      </w:r>
      <w:r>
        <w:rPr>
          <w:rFonts w:ascii="仿宋" w:eastAsia="仿宋" w:hAnsi="仿宋" w:cs="仿宋" w:hint="eastAsia"/>
          <w:bCs/>
          <w:color w:val="000000"/>
          <w:kern w:val="0"/>
          <w:sz w:val="24"/>
        </w:rPr>
        <w:t>投标人不得存在下列情形：</w:t>
      </w:r>
      <w:r>
        <w:rPr>
          <w:rFonts w:ascii="仿宋" w:eastAsia="仿宋" w:hAnsi="仿宋" w:cs="仿宋" w:hint="eastAsia"/>
          <w:bCs/>
          <w:color w:val="000000"/>
          <w:kern w:val="0"/>
          <w:sz w:val="24"/>
        </w:rPr>
        <w:t xml:space="preserve"> </w:t>
      </w:r>
      <w:r>
        <w:rPr>
          <w:rFonts w:ascii="仿宋" w:eastAsia="仿宋" w:hAnsi="仿宋" w:cs="仿宋" w:hint="eastAsia"/>
          <w:bCs/>
          <w:color w:val="000000"/>
          <w:kern w:val="0"/>
          <w:sz w:val="24"/>
        </w:rPr>
        <w:t>详见投标人须知前附表。</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3.</w:t>
      </w:r>
      <w:r>
        <w:rPr>
          <w:rFonts w:ascii="仿宋" w:eastAsia="仿宋" w:hAnsi="仿宋" w:cs="仿宋" w:hint="eastAsia"/>
          <w:bCs/>
          <w:color w:val="000000"/>
          <w:kern w:val="0"/>
          <w:sz w:val="24"/>
        </w:rPr>
        <w:t>联合体：详见投标人须知前附表。</w:t>
      </w:r>
      <w:r>
        <w:rPr>
          <w:rFonts w:ascii="仿宋" w:eastAsia="仿宋" w:hAnsi="仿宋" w:cs="仿宋" w:hint="eastAsia"/>
          <w:bCs/>
          <w:color w:val="000000"/>
          <w:kern w:val="0"/>
          <w:sz w:val="24"/>
        </w:rPr>
        <w:t xml:space="preserve"> </w:t>
      </w:r>
    </w:p>
    <w:p w:rsidR="00C9439E" w:rsidRDefault="00BD0405">
      <w:pPr>
        <w:spacing w:line="440" w:lineRule="atLeast"/>
        <w:ind w:firstLineChars="200" w:firstLine="480"/>
        <w:jc w:val="left"/>
        <w:outlineLvl w:val="2"/>
        <w:rPr>
          <w:rFonts w:ascii="楷体" w:eastAsia="楷体" w:hAnsi="楷体" w:cs="楷体"/>
          <w:bCs/>
          <w:sz w:val="24"/>
        </w:rPr>
      </w:pPr>
      <w:r>
        <w:rPr>
          <w:rFonts w:ascii="楷体" w:eastAsia="楷体" w:hAnsi="楷体" w:cs="楷体" w:hint="eastAsia"/>
          <w:bCs/>
          <w:sz w:val="24"/>
        </w:rPr>
        <w:t xml:space="preserve">2.2.5 </w:t>
      </w:r>
      <w:r>
        <w:rPr>
          <w:rFonts w:ascii="楷体" w:eastAsia="楷体" w:hAnsi="楷体" w:cs="楷体" w:hint="eastAsia"/>
          <w:bCs/>
          <w:sz w:val="24"/>
        </w:rPr>
        <w:t>费用承担</w:t>
      </w:r>
      <w:r>
        <w:rPr>
          <w:rFonts w:ascii="楷体" w:eastAsia="楷体" w:hAnsi="楷体" w:cs="楷体" w:hint="eastAsia"/>
          <w:bCs/>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投标人应承担所有与准备和参加投标有关的费用。不论投标的结果如何，采购代理机构和采购人均无义务和责任承担这些费用。</w:t>
      </w:r>
      <w:r>
        <w:rPr>
          <w:rFonts w:ascii="仿宋" w:eastAsia="仿宋" w:hAnsi="仿宋" w:cs="仿宋" w:hint="eastAsia"/>
          <w:bCs/>
          <w:color w:val="000000"/>
          <w:kern w:val="0"/>
          <w:sz w:val="24"/>
        </w:rPr>
        <w:t xml:space="preserve"> </w:t>
      </w:r>
    </w:p>
    <w:p w:rsidR="00C9439E" w:rsidRDefault="00BD0405">
      <w:pPr>
        <w:spacing w:line="440" w:lineRule="atLeast"/>
        <w:ind w:firstLineChars="200" w:firstLine="480"/>
        <w:jc w:val="left"/>
        <w:outlineLvl w:val="2"/>
        <w:rPr>
          <w:rFonts w:ascii="楷体" w:eastAsia="楷体" w:hAnsi="楷体" w:cs="楷体"/>
          <w:bCs/>
          <w:sz w:val="24"/>
        </w:rPr>
      </w:pPr>
      <w:r>
        <w:rPr>
          <w:rFonts w:ascii="楷体" w:eastAsia="楷体" w:hAnsi="楷体" w:cs="楷体" w:hint="eastAsia"/>
          <w:bCs/>
          <w:sz w:val="24"/>
        </w:rPr>
        <w:t xml:space="preserve">2.2.6 </w:t>
      </w:r>
      <w:r>
        <w:rPr>
          <w:rFonts w:ascii="楷体" w:eastAsia="楷体" w:hAnsi="楷体" w:cs="楷体" w:hint="eastAsia"/>
          <w:bCs/>
          <w:sz w:val="24"/>
        </w:rPr>
        <w:t>保密</w:t>
      </w:r>
      <w:r>
        <w:rPr>
          <w:rFonts w:ascii="楷体" w:eastAsia="楷体" w:hAnsi="楷体" w:cs="楷体" w:hint="eastAsia"/>
          <w:bCs/>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 </w:t>
      </w:r>
      <w:r>
        <w:rPr>
          <w:rFonts w:ascii="仿宋" w:eastAsia="仿宋" w:hAnsi="仿宋" w:cs="仿宋" w:hint="eastAsia"/>
          <w:bCs/>
          <w:color w:val="000000"/>
          <w:kern w:val="0"/>
          <w:sz w:val="24"/>
        </w:rPr>
        <w:t>参与招标投标活动的各方应对招标文件和投标文件中的商业和技术等秘密保密，否则应承担相应的法律责任。</w:t>
      </w:r>
      <w:r>
        <w:rPr>
          <w:rFonts w:ascii="仿宋" w:eastAsia="仿宋" w:hAnsi="仿宋" w:cs="仿宋" w:hint="eastAsia"/>
          <w:bCs/>
          <w:color w:val="000000"/>
          <w:kern w:val="0"/>
          <w:sz w:val="24"/>
        </w:rPr>
        <w:t xml:space="preserve"> </w:t>
      </w:r>
    </w:p>
    <w:p w:rsidR="00C9439E" w:rsidRDefault="00BD0405">
      <w:pPr>
        <w:spacing w:line="440" w:lineRule="atLeast"/>
        <w:ind w:firstLineChars="200" w:firstLine="480"/>
        <w:jc w:val="left"/>
        <w:outlineLvl w:val="2"/>
        <w:rPr>
          <w:rFonts w:ascii="楷体" w:eastAsia="楷体" w:hAnsi="楷体" w:cs="楷体"/>
          <w:bCs/>
          <w:sz w:val="24"/>
        </w:rPr>
      </w:pPr>
      <w:r>
        <w:rPr>
          <w:rFonts w:ascii="楷体" w:eastAsia="楷体" w:hAnsi="楷体" w:cs="楷体" w:hint="eastAsia"/>
          <w:bCs/>
          <w:sz w:val="24"/>
        </w:rPr>
        <w:t xml:space="preserve">2.2.7 </w:t>
      </w:r>
      <w:r>
        <w:rPr>
          <w:rFonts w:ascii="楷体" w:eastAsia="楷体" w:hAnsi="楷体" w:cs="楷体" w:hint="eastAsia"/>
          <w:bCs/>
          <w:sz w:val="24"/>
        </w:rPr>
        <w:t>语言文字</w:t>
      </w:r>
      <w:r>
        <w:rPr>
          <w:rFonts w:ascii="楷体" w:eastAsia="楷体" w:hAnsi="楷体" w:cs="楷体" w:hint="eastAsia"/>
          <w:bCs/>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 </w:t>
      </w:r>
      <w:r>
        <w:rPr>
          <w:rFonts w:ascii="仿宋" w:eastAsia="仿宋" w:hAnsi="仿宋" w:cs="仿宋" w:hint="eastAsia"/>
          <w:bCs/>
          <w:color w:val="000000"/>
          <w:kern w:val="0"/>
          <w:sz w:val="24"/>
        </w:rPr>
        <w:t>招标投标文件使用的语言文字为中文。专用术语使用外文的，应附有中文注释。</w:t>
      </w:r>
      <w:r>
        <w:rPr>
          <w:rFonts w:ascii="仿宋" w:eastAsia="仿宋" w:hAnsi="仿宋" w:cs="仿宋" w:hint="eastAsia"/>
          <w:bCs/>
          <w:color w:val="000000"/>
          <w:kern w:val="0"/>
          <w:sz w:val="24"/>
        </w:rPr>
        <w:t xml:space="preserve"> </w:t>
      </w:r>
    </w:p>
    <w:p w:rsidR="00C9439E" w:rsidRDefault="00BD0405">
      <w:pPr>
        <w:spacing w:line="440" w:lineRule="atLeast"/>
        <w:ind w:firstLineChars="200" w:firstLine="480"/>
        <w:jc w:val="left"/>
        <w:outlineLvl w:val="2"/>
        <w:rPr>
          <w:rFonts w:ascii="楷体" w:eastAsia="楷体" w:hAnsi="楷体" w:cs="楷体"/>
          <w:bCs/>
          <w:sz w:val="24"/>
        </w:rPr>
      </w:pPr>
      <w:r>
        <w:rPr>
          <w:rFonts w:ascii="楷体" w:eastAsia="楷体" w:hAnsi="楷体" w:cs="楷体" w:hint="eastAsia"/>
          <w:bCs/>
          <w:sz w:val="24"/>
        </w:rPr>
        <w:t xml:space="preserve">2.2.8 </w:t>
      </w:r>
      <w:r>
        <w:rPr>
          <w:rFonts w:ascii="楷体" w:eastAsia="楷体" w:hAnsi="楷体" w:cs="楷体" w:hint="eastAsia"/>
          <w:bCs/>
          <w:sz w:val="24"/>
        </w:rPr>
        <w:t>计量单位</w:t>
      </w:r>
      <w:r>
        <w:rPr>
          <w:rFonts w:ascii="楷体" w:eastAsia="楷体" w:hAnsi="楷体" w:cs="楷体" w:hint="eastAsia"/>
          <w:bCs/>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 </w:t>
      </w:r>
      <w:r>
        <w:rPr>
          <w:rFonts w:ascii="仿宋" w:eastAsia="仿宋" w:hAnsi="仿宋" w:cs="仿宋" w:hint="eastAsia"/>
          <w:bCs/>
          <w:color w:val="000000"/>
          <w:kern w:val="0"/>
          <w:sz w:val="24"/>
        </w:rPr>
        <w:t>所有计量均采用中华人民共和国法定计量单位。</w:t>
      </w:r>
      <w:r>
        <w:rPr>
          <w:rFonts w:ascii="仿宋" w:eastAsia="仿宋" w:hAnsi="仿宋" w:cs="仿宋" w:hint="eastAsia"/>
          <w:bCs/>
          <w:color w:val="000000"/>
          <w:kern w:val="0"/>
          <w:sz w:val="24"/>
        </w:rPr>
        <w:t xml:space="preserve"> </w:t>
      </w:r>
    </w:p>
    <w:p w:rsidR="00C9439E" w:rsidRDefault="00BD0405">
      <w:pPr>
        <w:spacing w:line="440" w:lineRule="atLeast"/>
        <w:ind w:firstLineChars="200" w:firstLine="480"/>
        <w:jc w:val="left"/>
        <w:outlineLvl w:val="2"/>
        <w:rPr>
          <w:rFonts w:ascii="楷体" w:eastAsia="楷体" w:hAnsi="楷体" w:cs="楷体"/>
          <w:bCs/>
          <w:sz w:val="24"/>
        </w:rPr>
      </w:pPr>
      <w:r>
        <w:rPr>
          <w:rFonts w:ascii="楷体" w:eastAsia="楷体" w:hAnsi="楷体" w:cs="楷体" w:hint="eastAsia"/>
          <w:bCs/>
          <w:sz w:val="24"/>
        </w:rPr>
        <w:t xml:space="preserve">2.2.9 </w:t>
      </w:r>
      <w:r>
        <w:rPr>
          <w:rFonts w:ascii="楷体" w:eastAsia="楷体" w:hAnsi="楷体" w:cs="楷体" w:hint="eastAsia"/>
          <w:bCs/>
          <w:sz w:val="24"/>
        </w:rPr>
        <w:t>踏勘现场</w:t>
      </w:r>
      <w:r>
        <w:rPr>
          <w:rFonts w:ascii="楷体" w:eastAsia="楷体" w:hAnsi="楷体" w:cs="楷体" w:hint="eastAsia"/>
          <w:bCs/>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1. </w:t>
      </w:r>
      <w:r>
        <w:rPr>
          <w:rFonts w:ascii="仿宋" w:eastAsia="仿宋" w:hAnsi="仿宋" w:cs="仿宋" w:hint="eastAsia"/>
          <w:bCs/>
          <w:color w:val="000000"/>
          <w:kern w:val="0"/>
          <w:sz w:val="24"/>
        </w:rPr>
        <w:t>投标人须知前附表规定组织踏勘现场的，采购代理机构按投标人须知前附表规定的时间、地点组织投标人踏勘项目现场。</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2. </w:t>
      </w:r>
      <w:r>
        <w:rPr>
          <w:rFonts w:ascii="仿宋" w:eastAsia="仿宋" w:hAnsi="仿宋" w:cs="仿宋" w:hint="eastAsia"/>
          <w:bCs/>
          <w:color w:val="000000"/>
          <w:kern w:val="0"/>
          <w:sz w:val="24"/>
        </w:rPr>
        <w:t>投标人踏勘现场发生的费用自理。</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3. </w:t>
      </w:r>
      <w:r>
        <w:rPr>
          <w:rFonts w:ascii="仿宋" w:eastAsia="仿宋" w:hAnsi="仿宋" w:cs="仿宋" w:hint="eastAsia"/>
          <w:bCs/>
          <w:color w:val="000000"/>
          <w:kern w:val="0"/>
          <w:sz w:val="24"/>
        </w:rPr>
        <w:t>除采购人和采购代理机构的原因外，投标人自行负责在踏勘现场中所发生的人员伤亡和财产损失。</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4. </w:t>
      </w:r>
      <w:r>
        <w:rPr>
          <w:rFonts w:ascii="仿宋" w:eastAsia="仿宋" w:hAnsi="仿宋" w:cs="仿宋" w:hint="eastAsia"/>
          <w:bCs/>
          <w:color w:val="000000"/>
          <w:kern w:val="0"/>
          <w:sz w:val="24"/>
        </w:rPr>
        <w:t>采购人在踏勘现场中介绍的项目场地和相关的周边环境情况，投标人在编制投标文件时参考，采购人和采购代理机构不对投标人据此作出的判断和决策负责。</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outlineLvl w:val="2"/>
        <w:rPr>
          <w:rFonts w:ascii="楷体" w:eastAsia="楷体" w:hAnsi="楷体" w:cs="楷体"/>
          <w:bCs/>
          <w:color w:val="000000"/>
          <w:kern w:val="0"/>
          <w:sz w:val="24"/>
        </w:rPr>
      </w:pPr>
      <w:r>
        <w:rPr>
          <w:rFonts w:ascii="楷体" w:eastAsia="楷体" w:hAnsi="楷体" w:cs="楷体" w:hint="eastAsia"/>
          <w:bCs/>
          <w:color w:val="000000"/>
          <w:kern w:val="0"/>
          <w:sz w:val="24"/>
        </w:rPr>
        <w:t xml:space="preserve">2.2.10 </w:t>
      </w:r>
      <w:r>
        <w:rPr>
          <w:rFonts w:ascii="楷体" w:eastAsia="楷体" w:hAnsi="楷体" w:cs="楷体" w:hint="eastAsia"/>
          <w:bCs/>
          <w:color w:val="000000"/>
          <w:kern w:val="0"/>
          <w:sz w:val="24"/>
        </w:rPr>
        <w:t>投标预备会</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详见投标人须知</w:t>
      </w:r>
      <w:r>
        <w:rPr>
          <w:rFonts w:ascii="仿宋" w:eastAsia="仿宋" w:hAnsi="仿宋" w:cs="仿宋" w:hint="eastAsia"/>
          <w:bCs/>
          <w:color w:val="000000"/>
          <w:kern w:val="0"/>
          <w:sz w:val="24"/>
        </w:rPr>
        <w:t>前附表</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outlineLvl w:val="2"/>
        <w:rPr>
          <w:rFonts w:ascii="楷体" w:eastAsia="楷体" w:hAnsi="楷体" w:cs="楷体"/>
          <w:bCs/>
          <w:color w:val="000000"/>
          <w:kern w:val="0"/>
          <w:sz w:val="24"/>
        </w:rPr>
      </w:pPr>
      <w:r>
        <w:rPr>
          <w:rFonts w:ascii="楷体" w:eastAsia="楷体" w:hAnsi="楷体" w:cs="楷体" w:hint="eastAsia"/>
          <w:bCs/>
          <w:color w:val="000000"/>
          <w:kern w:val="0"/>
          <w:sz w:val="24"/>
        </w:rPr>
        <w:lastRenderedPageBreak/>
        <w:t xml:space="preserve">2.2.11 </w:t>
      </w:r>
      <w:r>
        <w:rPr>
          <w:rFonts w:ascii="楷体" w:eastAsia="楷体" w:hAnsi="楷体" w:cs="楷体" w:hint="eastAsia"/>
          <w:bCs/>
          <w:color w:val="000000"/>
          <w:kern w:val="0"/>
          <w:sz w:val="24"/>
        </w:rPr>
        <w:t>中标后分包</w:t>
      </w:r>
      <w:r>
        <w:rPr>
          <w:rFonts w:ascii="楷体" w:eastAsia="楷体" w:hAnsi="楷体" w:cs="楷体"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color w:val="000000"/>
          <w:kern w:val="0"/>
          <w:sz w:val="24"/>
        </w:rPr>
      </w:pPr>
      <w:r>
        <w:rPr>
          <w:rFonts w:ascii="仿宋" w:eastAsia="仿宋" w:hAnsi="仿宋" w:cs="仿宋" w:hint="eastAsia"/>
          <w:bCs/>
          <w:color w:val="000000"/>
          <w:kern w:val="0"/>
          <w:sz w:val="24"/>
        </w:rPr>
        <w:t>详见投标人须知前附表</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outlineLvl w:val="2"/>
        <w:rPr>
          <w:rFonts w:ascii="楷体" w:eastAsia="楷体" w:hAnsi="楷体" w:cs="楷体"/>
          <w:bCs/>
          <w:color w:val="000000"/>
          <w:kern w:val="0"/>
          <w:sz w:val="24"/>
        </w:rPr>
      </w:pPr>
      <w:bookmarkStart w:id="28" w:name="_Toc456"/>
      <w:r>
        <w:rPr>
          <w:rFonts w:ascii="楷体" w:eastAsia="楷体" w:hAnsi="楷体" w:cs="楷体" w:hint="eastAsia"/>
          <w:bCs/>
          <w:color w:val="000000"/>
          <w:kern w:val="0"/>
          <w:sz w:val="24"/>
        </w:rPr>
        <w:t xml:space="preserve">2.2.12 </w:t>
      </w:r>
      <w:r>
        <w:rPr>
          <w:rFonts w:ascii="楷体" w:eastAsia="楷体" w:hAnsi="楷体" w:cs="楷体" w:hint="eastAsia"/>
          <w:bCs/>
          <w:color w:val="000000"/>
          <w:kern w:val="0"/>
          <w:sz w:val="24"/>
        </w:rPr>
        <w:t>备选方案</w:t>
      </w:r>
      <w:bookmarkEnd w:id="28"/>
      <w:r>
        <w:rPr>
          <w:rFonts w:ascii="楷体" w:eastAsia="楷体" w:hAnsi="楷体" w:cs="楷体" w:hint="eastAsia"/>
          <w:bCs/>
          <w:color w:val="000000"/>
          <w:kern w:val="0"/>
          <w:sz w:val="24"/>
        </w:rPr>
        <w:t xml:space="preserve"> </w:t>
      </w:r>
    </w:p>
    <w:p w:rsidR="00C9439E" w:rsidRDefault="00BD0405">
      <w:pPr>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详见投标人须知前附表</w:t>
      </w:r>
    </w:p>
    <w:p w:rsidR="00C9439E" w:rsidRDefault="00BD0405">
      <w:pPr>
        <w:widowControl/>
        <w:spacing w:line="440" w:lineRule="atLeast"/>
        <w:ind w:firstLineChars="200" w:firstLine="480"/>
        <w:jc w:val="left"/>
        <w:rPr>
          <w:rFonts w:ascii="楷体" w:eastAsia="楷体" w:hAnsi="楷体" w:cs="楷体"/>
          <w:bCs/>
          <w:color w:val="000000"/>
          <w:kern w:val="0"/>
          <w:sz w:val="24"/>
        </w:rPr>
      </w:pPr>
      <w:bookmarkStart w:id="29" w:name="_Toc12063"/>
      <w:r>
        <w:rPr>
          <w:rFonts w:ascii="楷体" w:eastAsia="楷体" w:hAnsi="楷体" w:cs="楷体" w:hint="eastAsia"/>
          <w:bCs/>
          <w:color w:val="000000"/>
          <w:kern w:val="0"/>
          <w:sz w:val="24"/>
        </w:rPr>
        <w:t xml:space="preserve">2.2.13 </w:t>
      </w:r>
      <w:r>
        <w:rPr>
          <w:rFonts w:ascii="楷体" w:eastAsia="楷体" w:hAnsi="楷体" w:cs="楷体" w:hint="eastAsia"/>
          <w:bCs/>
          <w:color w:val="000000"/>
          <w:kern w:val="0"/>
          <w:sz w:val="24"/>
        </w:rPr>
        <w:t>是否接受进口产品</w:t>
      </w:r>
      <w:bookmarkEnd w:id="29"/>
    </w:p>
    <w:p w:rsidR="00C9439E" w:rsidRDefault="00BD0405">
      <w:pPr>
        <w:spacing w:line="440" w:lineRule="atLeast"/>
        <w:ind w:firstLineChars="200" w:firstLine="480"/>
        <w:jc w:val="left"/>
        <w:rPr>
          <w:rFonts w:ascii="仿宋" w:eastAsia="仿宋" w:hAnsi="仿宋" w:cs="仿宋"/>
          <w:bCs/>
          <w:color w:val="000000"/>
          <w:kern w:val="0"/>
          <w:sz w:val="24"/>
        </w:rPr>
      </w:pPr>
      <w:bookmarkStart w:id="30" w:name="_Toc30822"/>
      <w:r>
        <w:rPr>
          <w:rFonts w:ascii="仿宋" w:eastAsia="仿宋" w:hAnsi="仿宋" w:cs="仿宋" w:hint="eastAsia"/>
          <w:bCs/>
          <w:color w:val="000000"/>
          <w:kern w:val="0"/>
          <w:sz w:val="24"/>
        </w:rPr>
        <w:t>详见投标人须知前附表</w:t>
      </w:r>
      <w:bookmarkEnd w:id="30"/>
    </w:p>
    <w:p w:rsidR="00C9439E" w:rsidRDefault="00BD0405">
      <w:pPr>
        <w:widowControl/>
        <w:spacing w:line="440" w:lineRule="atLeast"/>
        <w:ind w:firstLineChars="200" w:firstLine="480"/>
        <w:jc w:val="left"/>
        <w:rPr>
          <w:rFonts w:ascii="楷体" w:eastAsia="楷体" w:hAnsi="楷体" w:cs="楷体"/>
          <w:bCs/>
          <w:color w:val="000000"/>
          <w:kern w:val="0"/>
          <w:sz w:val="24"/>
        </w:rPr>
      </w:pPr>
      <w:r>
        <w:rPr>
          <w:rFonts w:ascii="楷体" w:eastAsia="楷体" w:hAnsi="楷体" w:cs="楷体" w:hint="eastAsia"/>
          <w:bCs/>
          <w:color w:val="000000"/>
          <w:kern w:val="0"/>
          <w:sz w:val="24"/>
        </w:rPr>
        <w:t xml:space="preserve">2.2.14 </w:t>
      </w:r>
      <w:r>
        <w:rPr>
          <w:rFonts w:ascii="楷体" w:eastAsia="楷体" w:hAnsi="楷体" w:cs="楷体" w:hint="eastAsia"/>
          <w:bCs/>
          <w:color w:val="000000"/>
          <w:kern w:val="0"/>
          <w:sz w:val="24"/>
        </w:rPr>
        <w:t>政府采购政策</w:t>
      </w:r>
      <w:r>
        <w:rPr>
          <w:rFonts w:ascii="楷体" w:eastAsia="楷体" w:hAnsi="楷体" w:cs="楷体" w:hint="eastAsia"/>
          <w:bCs/>
          <w:color w:val="000000"/>
          <w:kern w:val="0"/>
          <w:sz w:val="24"/>
        </w:rPr>
        <w:t xml:space="preserve"> </w:t>
      </w:r>
    </w:p>
    <w:p w:rsidR="00C9439E" w:rsidRDefault="00BD0405">
      <w:pPr>
        <w:spacing w:line="440" w:lineRule="atLeast"/>
        <w:ind w:firstLineChars="200" w:firstLine="480"/>
        <w:jc w:val="left"/>
        <w:rPr>
          <w:rFonts w:ascii="仿宋" w:eastAsia="仿宋" w:hAnsi="仿宋" w:cs="仿宋"/>
          <w:bCs/>
          <w:color w:val="000000"/>
          <w:kern w:val="0"/>
          <w:sz w:val="24"/>
        </w:rPr>
      </w:pPr>
      <w:bookmarkStart w:id="31" w:name="_Toc609"/>
      <w:r>
        <w:rPr>
          <w:rFonts w:ascii="仿宋" w:eastAsia="仿宋" w:hAnsi="仿宋" w:cs="仿宋" w:hint="eastAsia"/>
          <w:bCs/>
          <w:color w:val="000000"/>
          <w:kern w:val="0"/>
          <w:sz w:val="24"/>
        </w:rPr>
        <w:t xml:space="preserve">1. </w:t>
      </w:r>
      <w:r>
        <w:rPr>
          <w:rFonts w:ascii="仿宋" w:eastAsia="仿宋" w:hAnsi="仿宋" w:cs="仿宋" w:hint="eastAsia"/>
          <w:bCs/>
          <w:color w:val="000000"/>
          <w:kern w:val="0"/>
          <w:sz w:val="24"/>
        </w:rPr>
        <w:t>是否接受进口产品：详见投标人须知前附表。</w:t>
      </w:r>
      <w:bookmarkEnd w:id="31"/>
    </w:p>
    <w:p w:rsidR="00C9439E" w:rsidRDefault="00BD0405">
      <w:pPr>
        <w:widowControl/>
        <w:spacing w:line="440" w:lineRule="atLeast"/>
        <w:ind w:firstLineChars="200" w:firstLine="480"/>
        <w:jc w:val="left"/>
        <w:rPr>
          <w:rFonts w:ascii="仿宋" w:eastAsia="仿宋" w:hAnsi="仿宋" w:cs="仿宋"/>
          <w:bCs/>
          <w:color w:val="000000"/>
          <w:kern w:val="0"/>
          <w:sz w:val="24"/>
        </w:rPr>
      </w:pPr>
      <w:r>
        <w:rPr>
          <w:rFonts w:ascii="仿宋" w:eastAsia="仿宋" w:hAnsi="仿宋" w:cs="仿宋" w:hint="eastAsia"/>
          <w:bCs/>
          <w:color w:val="000000"/>
          <w:kern w:val="0"/>
          <w:sz w:val="24"/>
        </w:rPr>
        <w:t xml:space="preserve">2. </w:t>
      </w:r>
      <w:r>
        <w:rPr>
          <w:rFonts w:ascii="仿宋" w:eastAsia="仿宋" w:hAnsi="仿宋" w:cs="仿宋" w:hint="eastAsia"/>
          <w:bCs/>
          <w:color w:val="000000"/>
          <w:kern w:val="0"/>
          <w:sz w:val="24"/>
        </w:rPr>
        <w:t>依据财政部</w:t>
      </w:r>
      <w:r>
        <w:rPr>
          <w:rFonts w:ascii="仿宋" w:eastAsia="仿宋" w:hAnsi="仿宋" w:cs="仿宋" w:hint="eastAsia"/>
          <w:bCs/>
          <w:color w:val="000000"/>
          <w:kern w:val="0"/>
          <w:sz w:val="24"/>
        </w:rPr>
        <w:t xml:space="preserve"> </w:t>
      </w:r>
      <w:r>
        <w:rPr>
          <w:rFonts w:ascii="仿宋" w:eastAsia="仿宋" w:hAnsi="仿宋" w:cs="仿宋" w:hint="eastAsia"/>
          <w:bCs/>
          <w:color w:val="000000"/>
          <w:kern w:val="0"/>
          <w:sz w:val="24"/>
        </w:rPr>
        <w:t>工业和信息化部《政府采购促进中小企业发展暂行办法》（财库</w:t>
      </w:r>
      <w:r>
        <w:rPr>
          <w:rFonts w:ascii="仿宋" w:eastAsia="仿宋" w:hAnsi="仿宋" w:cs="仿宋" w:hint="eastAsia"/>
          <w:bCs/>
          <w:color w:val="000000"/>
          <w:kern w:val="0"/>
          <w:sz w:val="24"/>
        </w:rPr>
        <w:t xml:space="preserve">[2011]181 </w:t>
      </w:r>
      <w:r>
        <w:rPr>
          <w:rFonts w:ascii="仿宋" w:eastAsia="仿宋" w:hAnsi="仿宋" w:cs="仿宋" w:hint="eastAsia"/>
          <w:bCs/>
          <w:color w:val="000000"/>
          <w:kern w:val="0"/>
          <w:sz w:val="24"/>
        </w:rPr>
        <w:t>号）、财政部</w:t>
      </w:r>
      <w:r>
        <w:rPr>
          <w:rFonts w:ascii="仿宋" w:eastAsia="仿宋" w:hAnsi="仿宋" w:cs="仿宋" w:hint="eastAsia"/>
          <w:bCs/>
          <w:color w:val="000000"/>
          <w:kern w:val="0"/>
          <w:sz w:val="24"/>
        </w:rPr>
        <w:t xml:space="preserve"> </w:t>
      </w:r>
      <w:r>
        <w:rPr>
          <w:rFonts w:ascii="仿宋" w:eastAsia="仿宋" w:hAnsi="仿宋" w:cs="仿宋" w:hint="eastAsia"/>
          <w:bCs/>
          <w:color w:val="000000"/>
          <w:kern w:val="0"/>
          <w:sz w:val="24"/>
        </w:rPr>
        <w:t>司法部《关于政府采购支持监狱企业发展有关问题的通知》（财库</w:t>
      </w:r>
      <w:r>
        <w:rPr>
          <w:rFonts w:ascii="仿宋" w:eastAsia="仿宋" w:hAnsi="仿宋" w:cs="仿宋" w:hint="eastAsia"/>
          <w:bCs/>
          <w:color w:val="000000"/>
          <w:kern w:val="0"/>
          <w:sz w:val="24"/>
        </w:rPr>
        <w:t xml:space="preserve">[2014]68 </w:t>
      </w:r>
      <w:r>
        <w:rPr>
          <w:rFonts w:ascii="仿宋" w:eastAsia="仿宋" w:hAnsi="仿宋" w:cs="仿宋" w:hint="eastAsia"/>
          <w:bCs/>
          <w:color w:val="000000"/>
          <w:kern w:val="0"/>
          <w:sz w:val="24"/>
        </w:rPr>
        <w:t>号）、</w:t>
      </w:r>
      <w:r>
        <w:rPr>
          <w:rFonts w:ascii="仿宋" w:eastAsia="仿宋" w:hAnsi="仿宋" w:cs="仿宋" w:hint="eastAsia"/>
          <w:bCs/>
          <w:color w:val="000000"/>
          <w:kern w:val="0"/>
          <w:sz w:val="24"/>
        </w:rPr>
        <w:t xml:space="preserve"> </w:t>
      </w:r>
      <w:r>
        <w:rPr>
          <w:rFonts w:ascii="仿宋" w:eastAsia="仿宋" w:hAnsi="仿宋" w:cs="仿宋" w:hint="eastAsia"/>
          <w:bCs/>
          <w:color w:val="000000"/>
          <w:kern w:val="0"/>
          <w:sz w:val="24"/>
        </w:rPr>
        <w:t>财政部</w:t>
      </w:r>
      <w:r>
        <w:rPr>
          <w:rFonts w:ascii="仿宋" w:eastAsia="仿宋" w:hAnsi="仿宋" w:cs="仿宋" w:hint="eastAsia"/>
          <w:bCs/>
          <w:color w:val="000000"/>
          <w:kern w:val="0"/>
          <w:sz w:val="24"/>
        </w:rPr>
        <w:t xml:space="preserve"> </w:t>
      </w:r>
      <w:r>
        <w:rPr>
          <w:rFonts w:ascii="仿宋" w:eastAsia="仿宋" w:hAnsi="仿宋" w:cs="仿宋" w:hint="eastAsia"/>
          <w:bCs/>
          <w:color w:val="000000"/>
          <w:kern w:val="0"/>
          <w:sz w:val="24"/>
        </w:rPr>
        <w:t>民政部</w:t>
      </w:r>
      <w:r>
        <w:rPr>
          <w:rFonts w:ascii="仿宋" w:eastAsia="仿宋" w:hAnsi="仿宋" w:cs="仿宋" w:hint="eastAsia"/>
          <w:bCs/>
          <w:color w:val="000000"/>
          <w:kern w:val="0"/>
          <w:sz w:val="24"/>
        </w:rPr>
        <w:t xml:space="preserve"> </w:t>
      </w:r>
      <w:r>
        <w:rPr>
          <w:rFonts w:ascii="仿宋" w:eastAsia="仿宋" w:hAnsi="仿宋" w:cs="仿宋" w:hint="eastAsia"/>
          <w:bCs/>
          <w:color w:val="000000"/>
          <w:kern w:val="0"/>
          <w:sz w:val="24"/>
        </w:rPr>
        <w:t>中国残疾人联合会《关于促进残疾人就业政府采购政策的通知》（财库</w:t>
      </w:r>
      <w:r>
        <w:rPr>
          <w:rFonts w:ascii="仿宋" w:eastAsia="仿宋" w:hAnsi="仿宋" w:cs="仿宋" w:hint="eastAsia"/>
          <w:bCs/>
          <w:color w:val="000000"/>
          <w:kern w:val="0"/>
          <w:sz w:val="24"/>
        </w:rPr>
        <w:t xml:space="preserve">[2017]141 </w:t>
      </w:r>
      <w:r>
        <w:rPr>
          <w:rFonts w:ascii="仿宋" w:eastAsia="仿宋" w:hAnsi="仿宋" w:cs="仿宋" w:hint="eastAsia"/>
          <w:bCs/>
          <w:color w:val="000000"/>
          <w:kern w:val="0"/>
          <w:sz w:val="24"/>
        </w:rPr>
        <w:t>号），本项目投标人如符合上述文件规定的，需提供《中小企业声明函》、监狱企业证明文件、《残</w:t>
      </w:r>
      <w:r>
        <w:rPr>
          <w:rFonts w:ascii="仿宋" w:eastAsia="仿宋" w:hAnsi="仿宋" w:cs="仿宋" w:hint="eastAsia"/>
          <w:bCs/>
          <w:color w:val="000000"/>
          <w:kern w:val="0"/>
          <w:sz w:val="24"/>
        </w:rPr>
        <w:t xml:space="preserve"> </w:t>
      </w:r>
      <w:r>
        <w:rPr>
          <w:rFonts w:ascii="仿宋" w:eastAsia="仿宋" w:hAnsi="仿宋" w:cs="仿宋" w:hint="eastAsia"/>
          <w:bCs/>
          <w:color w:val="000000"/>
          <w:kern w:val="0"/>
          <w:sz w:val="24"/>
        </w:rPr>
        <w:t>疾人福利性单位声明函》，评审时将对产品的价格给予一定比例的扣除，用扣除后的价格参与评审。具体扣除比例详见《投标人须知前附表》。</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color w:val="000000"/>
          <w:kern w:val="0"/>
          <w:sz w:val="24"/>
        </w:rPr>
      </w:pPr>
      <w:r>
        <w:rPr>
          <w:rFonts w:ascii="仿宋" w:eastAsia="仿宋" w:hAnsi="仿宋" w:cs="仿宋" w:hint="eastAsia"/>
          <w:bCs/>
          <w:color w:val="000000"/>
          <w:kern w:val="0"/>
          <w:sz w:val="24"/>
        </w:rPr>
        <w:t>3.</w:t>
      </w:r>
      <w:r>
        <w:rPr>
          <w:rFonts w:ascii="仿宋" w:eastAsia="仿宋" w:hAnsi="仿宋" w:cs="仿宋" w:hint="eastAsia"/>
          <w:bCs/>
          <w:color w:val="000000"/>
          <w:kern w:val="0"/>
          <w:sz w:val="24"/>
        </w:rPr>
        <w:t>采购节能产品政策。见投标人须知前附表，需提供以下资料：</w:t>
      </w:r>
    </w:p>
    <w:p w:rsidR="00C9439E" w:rsidRDefault="00BD0405">
      <w:pPr>
        <w:widowControl/>
        <w:spacing w:line="440" w:lineRule="atLeast"/>
        <w:ind w:firstLineChars="200" w:firstLine="480"/>
        <w:jc w:val="left"/>
        <w:rPr>
          <w:rFonts w:ascii="仿宋" w:eastAsia="仿宋" w:hAnsi="仿宋" w:cs="仿宋"/>
          <w:bCs/>
          <w:color w:val="000000"/>
          <w:kern w:val="0"/>
          <w:sz w:val="24"/>
        </w:rPr>
      </w:pPr>
      <w:r>
        <w:rPr>
          <w:rFonts w:ascii="仿宋" w:eastAsia="仿宋" w:hAnsi="仿宋" w:cs="仿宋" w:hint="eastAsia"/>
          <w:bCs/>
          <w:color w:val="000000"/>
          <w:kern w:val="0"/>
          <w:sz w:val="24"/>
        </w:rPr>
        <w:t>(1)</w:t>
      </w:r>
      <w:r>
        <w:rPr>
          <w:rFonts w:ascii="仿宋" w:eastAsia="仿宋" w:hAnsi="仿宋" w:cs="仿宋" w:hint="eastAsia"/>
          <w:bCs/>
          <w:color w:val="000000"/>
          <w:kern w:val="0"/>
          <w:sz w:val="24"/>
        </w:rPr>
        <w:t>“节能产品政府采购清单”以中华人民共和国财政部网站（</w:t>
      </w:r>
      <w:r>
        <w:rPr>
          <w:rFonts w:ascii="仿宋" w:eastAsia="仿宋" w:hAnsi="仿宋" w:cs="仿宋" w:hint="eastAsia"/>
          <w:bCs/>
          <w:color w:val="000000"/>
          <w:kern w:val="0"/>
          <w:sz w:val="24"/>
        </w:rPr>
        <w:t>http://www.mof.gov.cn</w:t>
      </w:r>
      <w:r>
        <w:rPr>
          <w:rFonts w:ascii="仿宋" w:eastAsia="仿宋" w:hAnsi="仿宋" w:cs="仿宋" w:hint="eastAsia"/>
          <w:bCs/>
          <w:color w:val="000000"/>
          <w:kern w:val="0"/>
          <w:sz w:val="24"/>
        </w:rPr>
        <w:t>）、中国政府采购网（</w:t>
      </w:r>
      <w:r>
        <w:rPr>
          <w:rFonts w:ascii="仿宋" w:eastAsia="仿宋" w:hAnsi="仿宋" w:cs="仿宋" w:hint="eastAsia"/>
          <w:bCs/>
          <w:color w:val="000000"/>
          <w:kern w:val="0"/>
          <w:sz w:val="24"/>
        </w:rPr>
        <w:t>http://www.ccgp.gov.cn</w:t>
      </w:r>
      <w:r>
        <w:rPr>
          <w:rFonts w:ascii="仿宋" w:eastAsia="仿宋" w:hAnsi="仿宋" w:cs="仿宋" w:hint="eastAsia"/>
          <w:bCs/>
          <w:color w:val="000000"/>
          <w:kern w:val="0"/>
          <w:sz w:val="24"/>
        </w:rPr>
        <w:t>）、国家发展改革委网站（</w:t>
      </w:r>
      <w:r>
        <w:rPr>
          <w:rFonts w:ascii="仿宋" w:eastAsia="仿宋" w:hAnsi="仿宋" w:cs="仿宋" w:hint="eastAsia"/>
          <w:bCs/>
          <w:color w:val="000000"/>
          <w:kern w:val="0"/>
          <w:sz w:val="24"/>
        </w:rPr>
        <w:t>http://hzs.ndrc.gov.cn</w:t>
      </w:r>
      <w:r>
        <w:rPr>
          <w:rFonts w:ascii="仿宋" w:eastAsia="仿宋" w:hAnsi="仿宋" w:cs="仿宋" w:hint="eastAsia"/>
          <w:bCs/>
          <w:color w:val="000000"/>
          <w:kern w:val="0"/>
          <w:sz w:val="24"/>
        </w:rPr>
        <w:t>）和中国质量认证中心网站（</w:t>
      </w:r>
      <w:r>
        <w:rPr>
          <w:rFonts w:ascii="仿宋" w:eastAsia="仿宋" w:hAnsi="仿宋" w:cs="仿宋" w:hint="eastAsia"/>
          <w:bCs/>
          <w:color w:val="000000"/>
          <w:kern w:val="0"/>
          <w:sz w:val="24"/>
        </w:rPr>
        <w:t>http://www.cqc.com.cn</w:t>
      </w:r>
      <w:r>
        <w:rPr>
          <w:rFonts w:ascii="仿宋" w:eastAsia="仿宋" w:hAnsi="仿宋" w:cs="仿宋" w:hint="eastAsia"/>
          <w:bCs/>
          <w:color w:val="000000"/>
          <w:kern w:val="0"/>
          <w:sz w:val="24"/>
        </w:rPr>
        <w:t>）公示为准。</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color w:val="000000"/>
          <w:kern w:val="0"/>
          <w:sz w:val="24"/>
        </w:rPr>
      </w:pPr>
      <w:r>
        <w:rPr>
          <w:rFonts w:ascii="仿宋" w:eastAsia="仿宋" w:hAnsi="仿宋" w:cs="仿宋" w:hint="eastAsia"/>
          <w:bCs/>
          <w:color w:val="000000"/>
          <w:kern w:val="0"/>
          <w:sz w:val="24"/>
        </w:rPr>
        <w:t>(2)</w:t>
      </w:r>
      <w:r>
        <w:rPr>
          <w:rFonts w:ascii="仿宋" w:eastAsia="仿宋" w:hAnsi="仿宋" w:cs="仿宋" w:hint="eastAsia"/>
          <w:bCs/>
          <w:color w:val="000000"/>
          <w:kern w:val="0"/>
          <w:sz w:val="24"/>
        </w:rPr>
        <w:t>投标产品如属于政府</w:t>
      </w:r>
      <w:r>
        <w:rPr>
          <w:rFonts w:ascii="仿宋" w:eastAsia="仿宋" w:hAnsi="仿宋" w:cs="仿宋" w:hint="eastAsia"/>
          <w:bCs/>
          <w:color w:val="000000"/>
          <w:kern w:val="0"/>
          <w:sz w:val="24"/>
        </w:rPr>
        <w:t>强制</w:t>
      </w:r>
      <w:r>
        <w:rPr>
          <w:rFonts w:ascii="仿宋" w:eastAsia="仿宋" w:hAnsi="仿宋" w:cs="仿宋" w:hint="eastAsia"/>
          <w:bCs/>
          <w:color w:val="000000"/>
          <w:kern w:val="0"/>
          <w:sz w:val="24"/>
        </w:rPr>
        <w:t>采购节能产品范围的，须提供如下相关证明资料：</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color w:val="000000"/>
          <w:kern w:val="0"/>
          <w:sz w:val="24"/>
        </w:rPr>
      </w:pPr>
      <w:r>
        <w:rPr>
          <w:rFonts w:ascii="仿宋" w:eastAsia="仿宋" w:hAnsi="仿宋" w:cs="仿宋" w:hint="eastAsia"/>
          <w:bCs/>
          <w:color w:val="000000"/>
          <w:kern w:val="0"/>
          <w:sz w:val="24"/>
        </w:rPr>
        <w:t>1</w:t>
      </w:r>
      <w:r>
        <w:rPr>
          <w:rFonts w:ascii="仿宋" w:eastAsia="仿宋" w:hAnsi="仿宋" w:cs="仿宋" w:hint="eastAsia"/>
          <w:bCs/>
          <w:color w:val="000000"/>
          <w:kern w:val="0"/>
          <w:sz w:val="24"/>
        </w:rPr>
        <w:t>）投标产品所在当期节能清单页面截图（包含制造商、品牌、产品</w:t>
      </w:r>
      <w:r>
        <w:rPr>
          <w:rFonts w:ascii="仿宋" w:eastAsia="仿宋" w:hAnsi="仿宋" w:cs="仿宋" w:hint="eastAsia"/>
          <w:bCs/>
          <w:color w:val="000000"/>
          <w:kern w:val="0"/>
          <w:sz w:val="24"/>
        </w:rPr>
        <w:t>型号、节字标志认</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color w:val="000000"/>
          <w:kern w:val="0"/>
          <w:sz w:val="24"/>
        </w:rPr>
      </w:pPr>
      <w:r>
        <w:rPr>
          <w:rFonts w:ascii="仿宋" w:eastAsia="仿宋" w:hAnsi="仿宋" w:cs="仿宋" w:hint="eastAsia"/>
          <w:bCs/>
          <w:color w:val="000000"/>
          <w:kern w:val="0"/>
          <w:sz w:val="24"/>
        </w:rPr>
        <w:t>证证书号、认证证书有效截止日期）（复印件加盖投标人公章）；</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color w:val="000000"/>
          <w:kern w:val="0"/>
          <w:sz w:val="24"/>
        </w:rPr>
      </w:pPr>
      <w:r>
        <w:rPr>
          <w:rFonts w:ascii="仿宋" w:eastAsia="仿宋" w:hAnsi="仿宋" w:cs="仿宋" w:hint="eastAsia"/>
          <w:bCs/>
          <w:color w:val="000000"/>
          <w:kern w:val="0"/>
          <w:sz w:val="24"/>
        </w:rPr>
        <w:lastRenderedPageBreak/>
        <w:t>2</w:t>
      </w:r>
      <w:r>
        <w:rPr>
          <w:rFonts w:ascii="仿宋" w:eastAsia="仿宋" w:hAnsi="仿宋" w:cs="仿宋" w:hint="eastAsia"/>
          <w:bCs/>
          <w:color w:val="000000"/>
          <w:kern w:val="0"/>
          <w:sz w:val="24"/>
        </w:rPr>
        <w:t>）投标产品节能清单产品查询系统查询结果截图</w:t>
      </w:r>
      <w:r>
        <w:rPr>
          <w:rFonts w:ascii="仿宋" w:eastAsia="仿宋" w:hAnsi="仿宋" w:cs="仿宋" w:hint="eastAsia"/>
          <w:bCs/>
          <w:color w:val="000000"/>
          <w:kern w:val="0"/>
          <w:sz w:val="24"/>
        </w:rPr>
        <w:t xml:space="preserve"> </w:t>
      </w:r>
      <w:r>
        <w:rPr>
          <w:rFonts w:ascii="仿宋" w:eastAsia="仿宋" w:hAnsi="仿宋" w:cs="仿宋" w:hint="eastAsia"/>
          <w:bCs/>
          <w:color w:val="000000"/>
          <w:kern w:val="0"/>
          <w:sz w:val="24"/>
        </w:rPr>
        <w:t>（</w:t>
      </w:r>
      <w:r>
        <w:rPr>
          <w:rFonts w:ascii="仿宋" w:eastAsia="仿宋" w:hAnsi="仿宋" w:cs="仿宋" w:hint="eastAsia"/>
          <w:bCs/>
          <w:color w:val="000000"/>
          <w:kern w:val="0"/>
          <w:sz w:val="24"/>
        </w:rPr>
        <w:t>http://www.ccgp.gov.cn/search/jnqdchaxun.htm</w:t>
      </w:r>
      <w:r>
        <w:rPr>
          <w:rFonts w:ascii="仿宋" w:eastAsia="仿宋" w:hAnsi="仿宋" w:cs="仿宋" w:hint="eastAsia"/>
          <w:bCs/>
          <w:color w:val="000000"/>
          <w:kern w:val="0"/>
          <w:sz w:val="24"/>
        </w:rPr>
        <w:t>）（复印件加盖投标人公章）；</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kern w:val="0"/>
          <w:sz w:val="24"/>
        </w:rPr>
      </w:pPr>
      <w:r>
        <w:rPr>
          <w:rFonts w:ascii="仿宋" w:eastAsia="仿宋" w:hAnsi="仿宋" w:cs="仿宋" w:hint="eastAsia"/>
          <w:bCs/>
          <w:kern w:val="0"/>
          <w:sz w:val="24"/>
        </w:rPr>
        <w:t xml:space="preserve">4.  </w:t>
      </w:r>
      <w:r>
        <w:rPr>
          <w:rFonts w:ascii="仿宋" w:eastAsia="仿宋" w:hAnsi="仿宋" w:cs="仿宋" w:hint="eastAsia"/>
          <w:bCs/>
          <w:kern w:val="0"/>
          <w:sz w:val="24"/>
        </w:rPr>
        <w:t>采购环境标志产品政策。见投标人须知前附表，投标产品如属于政府优先采购环境标志产品范围的，须提供如下相关证明资料：</w:t>
      </w:r>
      <w:r>
        <w:rPr>
          <w:rFonts w:ascii="仿宋" w:eastAsia="仿宋" w:hAnsi="仿宋" w:cs="仿宋" w:hint="eastAsia"/>
          <w:bCs/>
          <w:kern w:val="0"/>
          <w:sz w:val="24"/>
        </w:rPr>
        <w:t xml:space="preserve"> </w:t>
      </w:r>
    </w:p>
    <w:p w:rsidR="00C9439E" w:rsidRDefault="00BD0405">
      <w:pPr>
        <w:widowControl/>
        <w:spacing w:line="440" w:lineRule="atLeast"/>
        <w:ind w:firstLineChars="200" w:firstLine="480"/>
        <w:jc w:val="left"/>
        <w:rPr>
          <w:rFonts w:ascii="仿宋" w:eastAsia="仿宋" w:hAnsi="仿宋" w:cs="仿宋"/>
          <w:bCs/>
          <w:kern w:val="0"/>
          <w:sz w:val="24"/>
        </w:rPr>
      </w:pPr>
      <w:r>
        <w:rPr>
          <w:rFonts w:ascii="仿宋" w:eastAsia="仿宋" w:hAnsi="仿宋" w:cs="仿宋" w:hint="eastAsia"/>
          <w:bCs/>
          <w:kern w:val="0"/>
          <w:sz w:val="24"/>
        </w:rPr>
        <w:t>(1)</w:t>
      </w:r>
      <w:r>
        <w:rPr>
          <w:rFonts w:ascii="仿宋" w:eastAsia="仿宋" w:hAnsi="仿宋" w:cs="仿宋" w:hint="eastAsia"/>
          <w:bCs/>
          <w:kern w:val="0"/>
          <w:sz w:val="24"/>
        </w:rPr>
        <w:t>投标产品所在当期环境清单页面截图（包含企业名称、品牌、产品名称型号规格、</w:t>
      </w:r>
      <w:r>
        <w:rPr>
          <w:rFonts w:ascii="仿宋" w:eastAsia="仿宋" w:hAnsi="仿宋" w:cs="仿宋" w:hint="eastAsia"/>
          <w:bCs/>
          <w:kern w:val="0"/>
          <w:sz w:val="24"/>
        </w:rPr>
        <w:t xml:space="preserve"> </w:t>
      </w:r>
    </w:p>
    <w:p w:rsidR="00C9439E" w:rsidRDefault="00BD0405">
      <w:pPr>
        <w:widowControl/>
        <w:spacing w:line="440" w:lineRule="atLeast"/>
        <w:ind w:firstLineChars="200" w:firstLine="480"/>
        <w:jc w:val="left"/>
        <w:rPr>
          <w:rFonts w:ascii="仿宋" w:eastAsia="仿宋" w:hAnsi="仿宋" w:cs="仿宋"/>
          <w:bCs/>
          <w:kern w:val="0"/>
          <w:sz w:val="24"/>
        </w:rPr>
      </w:pPr>
      <w:r>
        <w:rPr>
          <w:rFonts w:ascii="仿宋" w:eastAsia="仿宋" w:hAnsi="仿宋" w:cs="仿宋" w:hint="eastAsia"/>
          <w:bCs/>
          <w:kern w:val="0"/>
          <w:sz w:val="24"/>
        </w:rPr>
        <w:t>中国环境标志认证证书编、认证证书有效截止日期）（复印件加</w:t>
      </w:r>
      <w:r>
        <w:rPr>
          <w:rFonts w:ascii="仿宋" w:eastAsia="仿宋" w:hAnsi="仿宋" w:cs="仿宋" w:hint="eastAsia"/>
          <w:bCs/>
          <w:kern w:val="0"/>
          <w:sz w:val="24"/>
        </w:rPr>
        <w:t>盖投标人公章）；</w:t>
      </w:r>
      <w:r>
        <w:rPr>
          <w:rFonts w:ascii="仿宋" w:eastAsia="仿宋" w:hAnsi="仿宋" w:cs="仿宋" w:hint="eastAsia"/>
          <w:bCs/>
          <w:kern w:val="0"/>
          <w:sz w:val="24"/>
        </w:rPr>
        <w:t xml:space="preserve"> </w:t>
      </w:r>
    </w:p>
    <w:p w:rsidR="00C9439E" w:rsidRDefault="00BD0405">
      <w:pPr>
        <w:widowControl/>
        <w:spacing w:line="440" w:lineRule="atLeast"/>
        <w:ind w:firstLineChars="200" w:firstLine="480"/>
        <w:jc w:val="left"/>
        <w:rPr>
          <w:rFonts w:ascii="仿宋" w:eastAsia="仿宋" w:hAnsi="仿宋" w:cs="仿宋"/>
          <w:bCs/>
          <w:kern w:val="0"/>
          <w:sz w:val="24"/>
        </w:rPr>
      </w:pPr>
      <w:r>
        <w:rPr>
          <w:rFonts w:ascii="仿宋" w:eastAsia="仿宋" w:hAnsi="仿宋" w:cs="仿宋" w:hint="eastAsia"/>
          <w:bCs/>
          <w:kern w:val="0"/>
          <w:sz w:val="24"/>
        </w:rPr>
        <w:t>(2)</w:t>
      </w:r>
      <w:r>
        <w:rPr>
          <w:rFonts w:ascii="仿宋" w:eastAsia="仿宋" w:hAnsi="仿宋" w:cs="仿宋" w:hint="eastAsia"/>
          <w:bCs/>
          <w:kern w:val="0"/>
          <w:sz w:val="24"/>
        </w:rPr>
        <w:t>投标产品环境清单查询系统查询结果截图</w:t>
      </w:r>
      <w:r>
        <w:rPr>
          <w:rFonts w:ascii="仿宋" w:eastAsia="仿宋" w:hAnsi="仿宋" w:cs="仿宋" w:hint="eastAsia"/>
          <w:bCs/>
          <w:kern w:val="0"/>
          <w:sz w:val="24"/>
        </w:rPr>
        <w:t xml:space="preserve"> </w:t>
      </w:r>
    </w:p>
    <w:p w:rsidR="00C9439E" w:rsidRDefault="00BD0405">
      <w:pPr>
        <w:widowControl/>
        <w:spacing w:line="440" w:lineRule="atLeast"/>
        <w:ind w:firstLineChars="200" w:firstLine="480"/>
        <w:jc w:val="left"/>
        <w:rPr>
          <w:rFonts w:ascii="仿宋" w:eastAsia="仿宋" w:hAnsi="仿宋" w:cs="仿宋"/>
          <w:bCs/>
          <w:kern w:val="0"/>
          <w:sz w:val="24"/>
        </w:rPr>
      </w:pPr>
      <w:r>
        <w:rPr>
          <w:rFonts w:ascii="仿宋" w:eastAsia="仿宋" w:hAnsi="仿宋" w:cs="仿宋" w:hint="eastAsia"/>
          <w:bCs/>
          <w:kern w:val="0"/>
          <w:sz w:val="24"/>
        </w:rPr>
        <w:t>（</w:t>
      </w:r>
      <w:r>
        <w:rPr>
          <w:rFonts w:ascii="仿宋" w:eastAsia="仿宋" w:hAnsi="仿宋" w:cs="仿宋" w:hint="eastAsia"/>
          <w:bCs/>
          <w:kern w:val="0"/>
          <w:sz w:val="24"/>
        </w:rPr>
        <w:t>http://www.ccgp.gov.cn/search/hbqdchaxun.htm</w:t>
      </w:r>
      <w:r>
        <w:rPr>
          <w:rFonts w:ascii="仿宋" w:eastAsia="仿宋" w:hAnsi="仿宋" w:cs="仿宋" w:hint="eastAsia"/>
          <w:bCs/>
          <w:kern w:val="0"/>
          <w:sz w:val="24"/>
        </w:rPr>
        <w:t>）（复印件加盖投标人公章）；</w:t>
      </w:r>
      <w:r>
        <w:rPr>
          <w:rFonts w:ascii="仿宋" w:eastAsia="仿宋" w:hAnsi="仿宋" w:cs="仿宋" w:hint="eastAsia"/>
          <w:bCs/>
          <w:kern w:val="0"/>
          <w:sz w:val="24"/>
        </w:rPr>
        <w:t xml:space="preserve"> </w:t>
      </w:r>
    </w:p>
    <w:p w:rsidR="00C9439E" w:rsidRDefault="00BD0405">
      <w:pPr>
        <w:widowControl/>
        <w:spacing w:line="440" w:lineRule="atLeast"/>
        <w:ind w:firstLineChars="200" w:firstLine="480"/>
        <w:jc w:val="left"/>
        <w:rPr>
          <w:rFonts w:ascii="仿宋" w:eastAsia="仿宋" w:hAnsi="仿宋" w:cs="仿宋"/>
          <w:bCs/>
          <w:color w:val="000000"/>
          <w:kern w:val="0"/>
          <w:sz w:val="24"/>
        </w:rPr>
      </w:pPr>
      <w:r>
        <w:rPr>
          <w:rFonts w:ascii="仿宋" w:eastAsia="仿宋" w:hAnsi="仿宋" w:cs="仿宋" w:hint="eastAsia"/>
          <w:bCs/>
          <w:color w:val="000000"/>
          <w:kern w:val="0"/>
          <w:sz w:val="24"/>
        </w:rPr>
        <w:t xml:space="preserve">5. </w:t>
      </w:r>
      <w:r>
        <w:rPr>
          <w:rFonts w:ascii="仿宋" w:eastAsia="仿宋" w:hAnsi="仿宋" w:cs="仿宋" w:hint="eastAsia"/>
          <w:bCs/>
          <w:color w:val="000000"/>
          <w:kern w:val="0"/>
          <w:sz w:val="24"/>
        </w:rPr>
        <w:t>上述政府采购政策优惠须经评标委员会评审后执行，未提供单独分项报价或证明资料不全的不给予价格扣除。</w:t>
      </w:r>
    </w:p>
    <w:p w:rsidR="00C9439E" w:rsidRDefault="00BD0405">
      <w:pPr>
        <w:spacing w:line="440" w:lineRule="atLeast"/>
        <w:ind w:firstLineChars="200" w:firstLine="480"/>
        <w:jc w:val="left"/>
        <w:rPr>
          <w:rFonts w:ascii="仿宋" w:eastAsia="仿宋" w:hAnsi="仿宋" w:cs="仿宋"/>
          <w:bCs/>
          <w:sz w:val="24"/>
        </w:rPr>
      </w:pPr>
      <w:r>
        <w:rPr>
          <w:rFonts w:ascii="仿宋" w:eastAsia="仿宋" w:hAnsi="仿宋" w:cs="仿宋" w:hint="eastAsia"/>
          <w:bCs/>
          <w:sz w:val="24"/>
        </w:rPr>
        <w:t>注：投标人法人代表或授权代表人必须持有效居民身份证原件及有效的法定代表人授权委托书参与本项目开标大会。</w:t>
      </w:r>
    </w:p>
    <w:p w:rsidR="00C9439E" w:rsidRDefault="00C9439E">
      <w:pPr>
        <w:spacing w:line="440" w:lineRule="atLeast"/>
        <w:ind w:firstLineChars="200" w:firstLine="480"/>
        <w:jc w:val="left"/>
        <w:rPr>
          <w:rFonts w:ascii="仿宋" w:eastAsia="仿宋" w:hAnsi="仿宋" w:cs="仿宋"/>
          <w:bCs/>
          <w:sz w:val="24"/>
        </w:rPr>
      </w:pPr>
      <w:bookmarkStart w:id="32" w:name="_Toc511234311"/>
    </w:p>
    <w:p w:rsidR="00C9439E" w:rsidRDefault="00BD0405">
      <w:pPr>
        <w:keepNext/>
        <w:keepLines/>
        <w:spacing w:line="360" w:lineRule="auto"/>
        <w:ind w:firstLineChars="200" w:firstLine="560"/>
        <w:outlineLvl w:val="1"/>
        <w:rPr>
          <w:rFonts w:ascii="楷体" w:eastAsia="楷体" w:hAnsi="楷体" w:cs="楷体"/>
          <w:bCs/>
          <w:color w:val="0D0D0D" w:themeColor="text1" w:themeTint="F2"/>
          <w:sz w:val="28"/>
          <w:szCs w:val="28"/>
        </w:rPr>
      </w:pPr>
      <w:bookmarkStart w:id="33" w:name="_Toc26095"/>
      <w:bookmarkStart w:id="34" w:name="_Toc14789"/>
      <w:r>
        <w:rPr>
          <w:rFonts w:ascii="楷体" w:eastAsia="楷体" w:hAnsi="楷体" w:cs="楷体" w:hint="eastAsia"/>
          <w:bCs/>
          <w:color w:val="0D0D0D" w:themeColor="text1" w:themeTint="F2"/>
          <w:sz w:val="28"/>
          <w:szCs w:val="28"/>
        </w:rPr>
        <w:t>2.3</w:t>
      </w:r>
      <w:r>
        <w:rPr>
          <w:rFonts w:ascii="楷体" w:eastAsia="楷体" w:hAnsi="楷体" w:cs="楷体" w:hint="eastAsia"/>
          <w:bCs/>
          <w:color w:val="0D0D0D" w:themeColor="text1" w:themeTint="F2"/>
          <w:sz w:val="28"/>
          <w:szCs w:val="28"/>
        </w:rPr>
        <w:t>招</w:t>
      </w:r>
      <w:r>
        <w:rPr>
          <w:rFonts w:ascii="楷体" w:eastAsia="楷体" w:hAnsi="楷体" w:cs="楷体" w:hint="eastAsia"/>
          <w:bCs/>
          <w:color w:val="0D0D0D" w:themeColor="text1" w:themeTint="F2"/>
          <w:sz w:val="28"/>
          <w:szCs w:val="28"/>
        </w:rPr>
        <w:t xml:space="preserve"> </w:t>
      </w:r>
      <w:r>
        <w:rPr>
          <w:rFonts w:ascii="楷体" w:eastAsia="楷体" w:hAnsi="楷体" w:cs="楷体" w:hint="eastAsia"/>
          <w:bCs/>
          <w:color w:val="0D0D0D" w:themeColor="text1" w:themeTint="F2"/>
          <w:sz w:val="28"/>
          <w:szCs w:val="28"/>
        </w:rPr>
        <w:t>标</w:t>
      </w:r>
      <w:r>
        <w:rPr>
          <w:rFonts w:ascii="楷体" w:eastAsia="楷体" w:hAnsi="楷体" w:cs="楷体" w:hint="eastAsia"/>
          <w:bCs/>
          <w:color w:val="0D0D0D" w:themeColor="text1" w:themeTint="F2"/>
          <w:sz w:val="28"/>
          <w:szCs w:val="28"/>
        </w:rPr>
        <w:t xml:space="preserve"> </w:t>
      </w:r>
      <w:r>
        <w:rPr>
          <w:rFonts w:ascii="楷体" w:eastAsia="楷体" w:hAnsi="楷体" w:cs="楷体" w:hint="eastAsia"/>
          <w:bCs/>
          <w:color w:val="0D0D0D" w:themeColor="text1" w:themeTint="F2"/>
          <w:sz w:val="28"/>
          <w:szCs w:val="28"/>
        </w:rPr>
        <w:t>文</w:t>
      </w:r>
      <w:r>
        <w:rPr>
          <w:rFonts w:ascii="楷体" w:eastAsia="楷体" w:hAnsi="楷体" w:cs="楷体" w:hint="eastAsia"/>
          <w:bCs/>
          <w:color w:val="0D0D0D" w:themeColor="text1" w:themeTint="F2"/>
          <w:sz w:val="28"/>
          <w:szCs w:val="28"/>
        </w:rPr>
        <w:t xml:space="preserve"> </w:t>
      </w:r>
      <w:r>
        <w:rPr>
          <w:rFonts w:ascii="楷体" w:eastAsia="楷体" w:hAnsi="楷体" w:cs="楷体" w:hint="eastAsia"/>
          <w:bCs/>
          <w:color w:val="0D0D0D" w:themeColor="text1" w:themeTint="F2"/>
          <w:sz w:val="28"/>
          <w:szCs w:val="28"/>
        </w:rPr>
        <w:t>件</w:t>
      </w:r>
      <w:bookmarkEnd w:id="32"/>
      <w:bookmarkEnd w:id="33"/>
      <w:bookmarkEnd w:id="34"/>
    </w:p>
    <w:p w:rsidR="00C9439E" w:rsidRDefault="00BD0405">
      <w:pPr>
        <w:widowControl/>
        <w:spacing w:line="440" w:lineRule="atLeast"/>
        <w:ind w:firstLineChars="200" w:firstLine="480"/>
        <w:jc w:val="left"/>
        <w:outlineLvl w:val="2"/>
        <w:rPr>
          <w:rFonts w:ascii="楷体" w:eastAsia="楷体" w:hAnsi="楷体" w:cs="楷体"/>
          <w:bCs/>
          <w:color w:val="000000"/>
          <w:kern w:val="0"/>
          <w:sz w:val="24"/>
        </w:rPr>
      </w:pPr>
      <w:r>
        <w:rPr>
          <w:rFonts w:ascii="楷体" w:eastAsia="楷体" w:hAnsi="楷体" w:cs="楷体" w:hint="eastAsia"/>
          <w:bCs/>
          <w:color w:val="000000"/>
          <w:kern w:val="0"/>
          <w:sz w:val="24"/>
        </w:rPr>
        <w:t>2.3.1</w:t>
      </w:r>
      <w:r>
        <w:rPr>
          <w:rFonts w:ascii="楷体" w:eastAsia="楷体" w:hAnsi="楷体" w:cs="楷体" w:hint="eastAsia"/>
          <w:bCs/>
          <w:color w:val="000000"/>
          <w:kern w:val="0"/>
          <w:sz w:val="24"/>
        </w:rPr>
        <w:t>招标文件的构成</w:t>
      </w:r>
    </w:p>
    <w:p w:rsidR="00C9439E" w:rsidRDefault="00BD0405">
      <w:pPr>
        <w:spacing w:line="440" w:lineRule="atLeast"/>
        <w:ind w:firstLineChars="200" w:firstLine="480"/>
        <w:jc w:val="left"/>
        <w:rPr>
          <w:rFonts w:ascii="仿宋" w:eastAsia="仿宋" w:hAnsi="仿宋" w:cs="仿宋"/>
          <w:bCs/>
          <w:sz w:val="24"/>
        </w:rPr>
      </w:pPr>
      <w:r>
        <w:rPr>
          <w:rFonts w:ascii="仿宋" w:eastAsia="仿宋" w:hAnsi="仿宋" w:cs="仿宋" w:hint="eastAsia"/>
          <w:bCs/>
          <w:sz w:val="24"/>
        </w:rPr>
        <w:t>招标文件由下列文件以及在招标过程中发出的修正和补充文件组成：</w:t>
      </w:r>
    </w:p>
    <w:p w:rsidR="00C9439E" w:rsidRDefault="00BD0405">
      <w:pPr>
        <w:spacing w:line="440" w:lineRule="atLeast"/>
        <w:ind w:firstLineChars="200" w:firstLine="480"/>
        <w:jc w:val="left"/>
        <w:rPr>
          <w:rFonts w:ascii="仿宋" w:eastAsia="仿宋" w:hAnsi="仿宋" w:cs="仿宋"/>
          <w:bCs/>
          <w:sz w:val="24"/>
        </w:rPr>
      </w:pPr>
      <w:r>
        <w:rPr>
          <w:rFonts w:ascii="仿宋" w:eastAsia="仿宋" w:hAnsi="仿宋" w:cs="仿宋" w:hint="eastAsia"/>
          <w:bCs/>
          <w:sz w:val="24"/>
        </w:rPr>
        <w:t>第一章</w:t>
      </w:r>
      <w:r>
        <w:rPr>
          <w:rFonts w:ascii="仿宋" w:eastAsia="仿宋" w:hAnsi="仿宋" w:cs="仿宋" w:hint="eastAsia"/>
          <w:bCs/>
          <w:sz w:val="24"/>
        </w:rPr>
        <w:t xml:space="preserve"> </w:t>
      </w:r>
      <w:r>
        <w:rPr>
          <w:rFonts w:ascii="仿宋" w:eastAsia="仿宋" w:hAnsi="仿宋" w:cs="仿宋" w:hint="eastAsia"/>
          <w:bCs/>
          <w:sz w:val="24"/>
        </w:rPr>
        <w:t>投标邀请书</w:t>
      </w:r>
    </w:p>
    <w:p w:rsidR="00C9439E" w:rsidRDefault="00BD0405">
      <w:pPr>
        <w:tabs>
          <w:tab w:val="left" w:pos="900"/>
          <w:tab w:val="left" w:pos="1134"/>
        </w:tabs>
        <w:spacing w:line="440" w:lineRule="atLeast"/>
        <w:ind w:firstLineChars="200" w:firstLine="480"/>
        <w:jc w:val="left"/>
        <w:rPr>
          <w:rFonts w:ascii="仿宋" w:eastAsia="仿宋" w:hAnsi="仿宋" w:cs="仿宋"/>
          <w:bCs/>
          <w:sz w:val="24"/>
        </w:rPr>
      </w:pPr>
      <w:r>
        <w:rPr>
          <w:rFonts w:ascii="仿宋" w:eastAsia="仿宋" w:hAnsi="仿宋" w:cs="仿宋" w:hint="eastAsia"/>
          <w:bCs/>
          <w:sz w:val="24"/>
        </w:rPr>
        <w:t>第二章</w:t>
      </w:r>
      <w:r>
        <w:rPr>
          <w:rFonts w:ascii="仿宋" w:eastAsia="仿宋" w:hAnsi="仿宋" w:cs="仿宋" w:hint="eastAsia"/>
          <w:bCs/>
          <w:sz w:val="24"/>
        </w:rPr>
        <w:t xml:space="preserve">  </w:t>
      </w:r>
      <w:r>
        <w:rPr>
          <w:rFonts w:ascii="仿宋" w:eastAsia="仿宋" w:hAnsi="仿宋" w:cs="仿宋" w:hint="eastAsia"/>
          <w:bCs/>
          <w:sz w:val="24"/>
        </w:rPr>
        <w:t>投标人须知</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投标人须知前附表</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投标人须知</w:t>
      </w:r>
      <w:r>
        <w:rPr>
          <w:rFonts w:ascii="仿宋" w:eastAsia="仿宋" w:hAnsi="仿宋" w:cs="仿宋" w:hint="eastAsia"/>
          <w:bCs/>
          <w:color w:val="000000"/>
          <w:kern w:val="0"/>
          <w:sz w:val="24"/>
        </w:rPr>
        <w:t xml:space="preserve"> </w:t>
      </w:r>
    </w:p>
    <w:p w:rsidR="00C9439E" w:rsidRDefault="00BD0405">
      <w:pPr>
        <w:spacing w:line="440" w:lineRule="atLeast"/>
        <w:ind w:firstLineChars="200" w:firstLine="480"/>
        <w:jc w:val="left"/>
        <w:rPr>
          <w:rFonts w:ascii="仿宋" w:eastAsia="仿宋" w:hAnsi="仿宋" w:cs="仿宋"/>
          <w:bCs/>
          <w:sz w:val="24"/>
        </w:rPr>
      </w:pPr>
      <w:bookmarkStart w:id="35" w:name="_Toc24053"/>
      <w:r>
        <w:rPr>
          <w:rFonts w:ascii="仿宋" w:eastAsia="仿宋" w:hAnsi="仿宋" w:cs="仿宋" w:hint="eastAsia"/>
          <w:bCs/>
          <w:sz w:val="24"/>
        </w:rPr>
        <w:t>第三章采购项目技术规格、参数及要求</w:t>
      </w:r>
      <w:bookmarkEnd w:id="35"/>
    </w:p>
    <w:p w:rsidR="00C9439E" w:rsidRDefault="00BD0405">
      <w:pPr>
        <w:spacing w:line="440" w:lineRule="atLeast"/>
        <w:ind w:firstLineChars="200" w:firstLine="480"/>
        <w:jc w:val="left"/>
        <w:rPr>
          <w:rFonts w:ascii="仿宋" w:eastAsia="仿宋" w:hAnsi="仿宋" w:cs="仿宋"/>
          <w:bCs/>
          <w:sz w:val="24"/>
        </w:rPr>
      </w:pPr>
      <w:r>
        <w:rPr>
          <w:rFonts w:ascii="仿宋" w:eastAsia="仿宋" w:hAnsi="仿宋" w:cs="仿宋" w:hint="eastAsia"/>
          <w:bCs/>
          <w:sz w:val="24"/>
        </w:rPr>
        <w:t>第四章</w:t>
      </w:r>
      <w:r>
        <w:rPr>
          <w:rFonts w:ascii="仿宋" w:eastAsia="仿宋" w:hAnsi="仿宋" w:cs="仿宋" w:hint="eastAsia"/>
          <w:bCs/>
          <w:sz w:val="24"/>
        </w:rPr>
        <w:t xml:space="preserve"> </w:t>
      </w:r>
      <w:r>
        <w:rPr>
          <w:rFonts w:ascii="仿宋" w:eastAsia="仿宋" w:hAnsi="仿宋" w:cs="仿宋" w:hint="eastAsia"/>
          <w:bCs/>
          <w:sz w:val="24"/>
        </w:rPr>
        <w:t>评标方法、步骤、标准</w:t>
      </w:r>
    </w:p>
    <w:p w:rsidR="00C9439E" w:rsidRDefault="00BD0405">
      <w:pPr>
        <w:spacing w:line="440" w:lineRule="atLeast"/>
        <w:ind w:firstLineChars="200" w:firstLine="480"/>
        <w:jc w:val="left"/>
        <w:rPr>
          <w:rFonts w:ascii="仿宋" w:eastAsia="仿宋" w:hAnsi="仿宋" w:cs="仿宋"/>
          <w:bCs/>
          <w:sz w:val="24"/>
        </w:rPr>
      </w:pPr>
      <w:r>
        <w:rPr>
          <w:rFonts w:ascii="仿宋" w:eastAsia="仿宋" w:hAnsi="仿宋" w:cs="仿宋" w:hint="eastAsia"/>
          <w:bCs/>
          <w:sz w:val="24"/>
        </w:rPr>
        <w:t>第五章</w:t>
      </w:r>
      <w:r>
        <w:rPr>
          <w:rFonts w:ascii="仿宋" w:eastAsia="仿宋" w:hAnsi="仿宋" w:cs="仿宋" w:hint="eastAsia"/>
          <w:bCs/>
          <w:sz w:val="24"/>
        </w:rPr>
        <w:t xml:space="preserve">  </w:t>
      </w:r>
      <w:r>
        <w:rPr>
          <w:rFonts w:ascii="仿宋" w:eastAsia="仿宋" w:hAnsi="仿宋" w:cs="仿宋" w:hint="eastAsia"/>
          <w:bCs/>
          <w:sz w:val="24"/>
        </w:rPr>
        <w:t>合同书（样本）</w:t>
      </w:r>
    </w:p>
    <w:p w:rsidR="00C9439E" w:rsidRDefault="00BD0405">
      <w:pPr>
        <w:spacing w:line="440" w:lineRule="atLeast"/>
        <w:ind w:firstLineChars="200" w:firstLine="480"/>
        <w:jc w:val="left"/>
        <w:rPr>
          <w:rFonts w:ascii="仿宋" w:eastAsia="仿宋" w:hAnsi="仿宋" w:cs="仿宋"/>
          <w:bCs/>
          <w:sz w:val="24"/>
        </w:rPr>
      </w:pPr>
      <w:r>
        <w:rPr>
          <w:rFonts w:ascii="仿宋" w:eastAsia="仿宋" w:hAnsi="仿宋" w:cs="仿宋" w:hint="eastAsia"/>
          <w:bCs/>
          <w:sz w:val="24"/>
        </w:rPr>
        <w:lastRenderedPageBreak/>
        <w:t>第六章</w:t>
      </w:r>
      <w:r>
        <w:rPr>
          <w:rFonts w:ascii="仿宋" w:eastAsia="仿宋" w:hAnsi="仿宋" w:cs="仿宋" w:hint="eastAsia"/>
          <w:bCs/>
          <w:sz w:val="24"/>
        </w:rPr>
        <w:t xml:space="preserve">  </w:t>
      </w:r>
      <w:r>
        <w:rPr>
          <w:rFonts w:ascii="仿宋" w:eastAsia="仿宋" w:hAnsi="仿宋" w:cs="仿宋" w:hint="eastAsia"/>
          <w:bCs/>
          <w:sz w:val="24"/>
        </w:rPr>
        <w:t>投标文件格式</w:t>
      </w:r>
    </w:p>
    <w:p w:rsidR="00C9439E" w:rsidRDefault="00BD0405">
      <w:pPr>
        <w:spacing w:line="440" w:lineRule="atLeast"/>
        <w:ind w:firstLineChars="200" w:firstLine="480"/>
        <w:jc w:val="left"/>
        <w:rPr>
          <w:rFonts w:ascii="仿宋" w:eastAsia="仿宋" w:hAnsi="仿宋" w:cs="仿宋"/>
          <w:bCs/>
          <w:sz w:val="24"/>
        </w:rPr>
      </w:pPr>
      <w:r>
        <w:rPr>
          <w:rFonts w:ascii="仿宋" w:eastAsia="仿宋" w:hAnsi="仿宋" w:cs="仿宋" w:hint="eastAsia"/>
          <w:bCs/>
          <w:sz w:val="24"/>
        </w:rPr>
        <w:t>在招标过程中由十堰市茅箭区政府采购中心发出的修正和补充文件等。</w:t>
      </w:r>
    </w:p>
    <w:p w:rsidR="00C9439E" w:rsidRDefault="00BD0405">
      <w:pPr>
        <w:spacing w:line="440" w:lineRule="atLeast"/>
        <w:ind w:firstLineChars="200" w:firstLine="480"/>
        <w:jc w:val="left"/>
        <w:rPr>
          <w:rFonts w:ascii="仿宋" w:eastAsia="仿宋" w:hAnsi="仿宋" w:cs="仿宋"/>
          <w:bCs/>
          <w:sz w:val="24"/>
        </w:rPr>
      </w:pPr>
      <w:r>
        <w:rPr>
          <w:rFonts w:ascii="仿宋" w:eastAsia="仿宋" w:hAnsi="仿宋" w:cs="仿宋" w:hint="eastAsia"/>
          <w:bCs/>
          <w:sz w:val="24"/>
        </w:rPr>
        <w:t>投标人应认真阅读招标文件中所有的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rsidR="00C9439E" w:rsidRDefault="00BD0405">
      <w:pPr>
        <w:widowControl/>
        <w:spacing w:line="440" w:lineRule="atLeast"/>
        <w:ind w:firstLineChars="200" w:firstLine="480"/>
        <w:jc w:val="left"/>
        <w:outlineLvl w:val="2"/>
        <w:rPr>
          <w:rFonts w:ascii="楷体" w:eastAsia="楷体" w:hAnsi="楷体" w:cs="楷体"/>
          <w:bCs/>
          <w:color w:val="000000"/>
          <w:kern w:val="0"/>
          <w:sz w:val="24"/>
          <w:lang w:val="zh-CN"/>
        </w:rPr>
      </w:pPr>
      <w:r>
        <w:rPr>
          <w:rFonts w:ascii="楷体" w:eastAsia="楷体" w:hAnsi="楷体" w:cs="楷体" w:hint="eastAsia"/>
          <w:bCs/>
          <w:color w:val="000000"/>
          <w:kern w:val="0"/>
          <w:sz w:val="24"/>
        </w:rPr>
        <w:t>2.3.2</w:t>
      </w:r>
      <w:r>
        <w:rPr>
          <w:rFonts w:ascii="楷体" w:eastAsia="楷体" w:hAnsi="楷体" w:cs="楷体" w:hint="eastAsia"/>
          <w:bCs/>
          <w:color w:val="000000"/>
          <w:kern w:val="0"/>
          <w:sz w:val="24"/>
          <w:lang w:val="zh-CN"/>
        </w:rPr>
        <w:t>招标文件疑问的提交</w:t>
      </w:r>
    </w:p>
    <w:p w:rsidR="00C9439E" w:rsidRDefault="00BD0405">
      <w:pPr>
        <w:widowControl/>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1.</w:t>
      </w:r>
      <w:r>
        <w:rPr>
          <w:rFonts w:ascii="仿宋" w:eastAsia="仿宋" w:hAnsi="仿宋" w:cs="仿宋" w:hint="eastAsia"/>
          <w:bCs/>
          <w:sz w:val="24"/>
          <w:lang w:val="zh-CN"/>
        </w:rPr>
        <w:t>潜在投标人对招标文件有疑问的，可以向集中采购机构提出询问，或在</w:t>
      </w:r>
      <w:r>
        <w:rPr>
          <w:rFonts w:ascii="仿宋" w:eastAsia="仿宋" w:hAnsi="仿宋" w:cs="仿宋" w:hint="eastAsia"/>
          <w:bCs/>
          <w:sz w:val="24"/>
          <w:lang w:val="zh-CN"/>
        </w:rPr>
        <w:t>6.2</w:t>
      </w:r>
      <w:r>
        <w:rPr>
          <w:rFonts w:ascii="仿宋" w:eastAsia="仿宋" w:hAnsi="仿宋" w:cs="仿宋" w:hint="eastAsia"/>
          <w:bCs/>
          <w:sz w:val="24"/>
          <w:lang w:val="zh-CN"/>
        </w:rPr>
        <w:t>规定的时间前以书面的形式向集中采购机构提交疑问函。</w:t>
      </w:r>
    </w:p>
    <w:p w:rsidR="00C9439E" w:rsidRDefault="00BD0405">
      <w:pPr>
        <w:widowControl/>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2.</w:t>
      </w:r>
      <w:r>
        <w:rPr>
          <w:rFonts w:ascii="仿宋" w:eastAsia="仿宋" w:hAnsi="仿宋" w:cs="仿宋" w:hint="eastAsia"/>
          <w:bCs/>
          <w:sz w:val="24"/>
          <w:lang w:val="zh-CN"/>
        </w:rPr>
        <w:t>潜在投标人在项目招标公告期限届满之日起</w:t>
      </w:r>
      <w:r>
        <w:rPr>
          <w:rFonts w:ascii="仿宋" w:eastAsia="仿宋" w:hAnsi="仿宋" w:cs="仿宋" w:hint="eastAsia"/>
          <w:bCs/>
          <w:sz w:val="24"/>
          <w:lang w:val="zh-CN"/>
        </w:rPr>
        <w:t>7</w:t>
      </w:r>
      <w:r>
        <w:rPr>
          <w:rFonts w:ascii="仿宋" w:eastAsia="仿宋" w:hAnsi="仿宋" w:cs="仿宋" w:hint="eastAsia"/>
          <w:bCs/>
          <w:sz w:val="24"/>
          <w:lang w:val="zh-CN"/>
        </w:rPr>
        <w:t>个工作日内未对招标文件提出疑问的，集中采购机构将视其认同招标文件，在规定的时间后就招标文件内容提出的疑问将不予受理。</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sz w:val="24"/>
        </w:rPr>
        <w:t>3.</w:t>
      </w:r>
      <w:r>
        <w:rPr>
          <w:rFonts w:ascii="仿宋" w:eastAsia="仿宋" w:hAnsi="仿宋" w:cs="仿宋" w:hint="eastAsia"/>
          <w:bCs/>
          <w:sz w:val="24"/>
          <w:lang w:val="zh-CN"/>
        </w:rPr>
        <w:t>集中采购机构将组织采购人对潜在投标人所提交疑问以书面（或网上公告）的形式予以答复。必要时，集中采购机构将组织相关专家召开答疑会，并将会议内容以书面的形式发给每个领取招标文件的潜在投标人（答复中不包括问题的来源）。</w:t>
      </w:r>
    </w:p>
    <w:p w:rsidR="00C9439E" w:rsidRDefault="00BD0405">
      <w:pPr>
        <w:widowControl/>
        <w:spacing w:line="440" w:lineRule="atLeast"/>
        <w:ind w:firstLineChars="200" w:firstLine="480"/>
        <w:jc w:val="left"/>
        <w:outlineLvl w:val="2"/>
        <w:rPr>
          <w:rFonts w:ascii="楷体" w:eastAsia="楷体" w:hAnsi="楷体" w:cs="楷体"/>
          <w:bCs/>
          <w:color w:val="000000"/>
          <w:kern w:val="0"/>
          <w:sz w:val="24"/>
        </w:rPr>
      </w:pPr>
      <w:r>
        <w:rPr>
          <w:rFonts w:ascii="楷体" w:eastAsia="楷体" w:hAnsi="楷体" w:cs="楷体" w:hint="eastAsia"/>
          <w:bCs/>
          <w:color w:val="000000"/>
          <w:kern w:val="0"/>
          <w:sz w:val="24"/>
        </w:rPr>
        <w:t>2.3.3</w:t>
      </w:r>
      <w:r>
        <w:rPr>
          <w:rFonts w:ascii="楷体" w:eastAsia="楷体" w:hAnsi="楷体" w:cs="楷体" w:hint="eastAsia"/>
          <w:bCs/>
          <w:color w:val="000000"/>
          <w:kern w:val="0"/>
          <w:sz w:val="24"/>
        </w:rPr>
        <w:t>招标文件的澄清及修改</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sz w:val="24"/>
        </w:rPr>
        <w:t>1.</w:t>
      </w:r>
      <w:r>
        <w:rPr>
          <w:rFonts w:ascii="仿宋" w:eastAsia="仿宋" w:hAnsi="仿宋" w:cs="仿宋" w:hint="eastAsia"/>
          <w:bCs/>
          <w:sz w:val="24"/>
        </w:rPr>
        <w:t>任何要求对招标文件进行澄清的投标人，均应以书面形式在投标截止时间十五日以前通知十堰市茅箭区政府采购中心或采购人。十堰市茅箭区政府采购中心将组织采购人对投标人所要求澄清的内容均以书面形式予以答复。必要时，十堰市茅箭区政府采购中心将组织相关专家召开答疑会，并将会议内</w:t>
      </w:r>
      <w:r>
        <w:rPr>
          <w:rFonts w:ascii="仿宋" w:eastAsia="仿宋" w:hAnsi="仿宋" w:cs="仿宋" w:hint="eastAsia"/>
          <w:bCs/>
          <w:sz w:val="24"/>
        </w:rPr>
        <w:t>容以书面的形式发给每个获得招标文件的潜在投标人（答复中不包括问题的来源）。</w:t>
      </w:r>
    </w:p>
    <w:p w:rsidR="00C9439E" w:rsidRDefault="00BD0405">
      <w:pPr>
        <w:spacing w:line="440" w:lineRule="atLeast"/>
        <w:ind w:firstLineChars="200" w:firstLine="480"/>
        <w:jc w:val="left"/>
        <w:rPr>
          <w:rFonts w:ascii="仿宋" w:eastAsia="仿宋" w:hAnsi="仿宋" w:cs="仿宋"/>
          <w:bCs/>
          <w:sz w:val="24"/>
        </w:rPr>
      </w:pPr>
      <w:r>
        <w:rPr>
          <w:rFonts w:ascii="仿宋" w:eastAsia="仿宋" w:hAnsi="仿宋" w:cs="仿宋" w:hint="eastAsia"/>
          <w:bCs/>
          <w:sz w:val="24"/>
        </w:rPr>
        <w:t>2.</w:t>
      </w:r>
      <w:r>
        <w:rPr>
          <w:rFonts w:ascii="仿宋" w:eastAsia="仿宋" w:hAnsi="仿宋" w:cs="仿宋" w:hint="eastAsia"/>
          <w:bCs/>
          <w:sz w:val="24"/>
        </w:rPr>
        <w:t>投标人在本项目报名截止之日起七个工作日内未对招标文件提出异议的，茅箭区政府采购中心将视其为同意，在规定的时间后就招标文件内容提出质疑的将不予受理。</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sz w:val="24"/>
        </w:rPr>
        <w:t xml:space="preserve">4. </w:t>
      </w:r>
      <w:r>
        <w:rPr>
          <w:rFonts w:ascii="仿宋" w:eastAsia="仿宋" w:hAnsi="仿宋" w:cs="仿宋" w:hint="eastAsia"/>
          <w:bCs/>
          <w:sz w:val="24"/>
        </w:rPr>
        <w:t>在投标截止时间十五日以前，无论出于何种原因，茅箭区政府采购中心或采购人可主动地或在解答投标人提出的疑问时对招标文件进行修改。</w:t>
      </w:r>
    </w:p>
    <w:p w:rsidR="00C9439E" w:rsidRDefault="00BD0405">
      <w:pPr>
        <w:spacing w:line="440" w:lineRule="atLeast"/>
        <w:ind w:firstLineChars="200" w:firstLine="480"/>
        <w:jc w:val="left"/>
        <w:rPr>
          <w:rFonts w:ascii="仿宋" w:eastAsia="仿宋" w:hAnsi="仿宋" w:cs="仿宋"/>
          <w:bCs/>
          <w:sz w:val="24"/>
        </w:rPr>
      </w:pPr>
      <w:r>
        <w:rPr>
          <w:rFonts w:ascii="仿宋" w:eastAsia="仿宋" w:hAnsi="仿宋" w:cs="仿宋" w:hint="eastAsia"/>
          <w:bCs/>
          <w:sz w:val="24"/>
        </w:rPr>
        <w:lastRenderedPageBreak/>
        <w:t>5.</w:t>
      </w:r>
      <w:r>
        <w:rPr>
          <w:rFonts w:ascii="仿宋" w:eastAsia="仿宋" w:hAnsi="仿宋" w:cs="仿宋" w:hint="eastAsia"/>
          <w:bCs/>
          <w:sz w:val="24"/>
        </w:rPr>
        <w:t>修改后的内容是招标文件的组成部分，将以书面形式（电子邮件）通知所有获得招标文件的潜在投标人，并对潜在投标人具有约束力。潜在投标人在收到上述通知后，应</w:t>
      </w:r>
      <w:r>
        <w:rPr>
          <w:rFonts w:ascii="仿宋" w:eastAsia="仿宋" w:hAnsi="仿宋" w:cs="仿宋" w:hint="eastAsia"/>
          <w:bCs/>
          <w:sz w:val="24"/>
        </w:rPr>
        <w:t>在投标须知前附表规定的时间内以书面形式（电子邮件）向十堰市茅箭区政府采购中心确认，时间。</w:t>
      </w:r>
    </w:p>
    <w:p w:rsidR="00C9439E" w:rsidRDefault="00BD0405">
      <w:pPr>
        <w:spacing w:line="440" w:lineRule="atLeast"/>
        <w:ind w:firstLineChars="200" w:firstLine="480"/>
        <w:jc w:val="left"/>
        <w:rPr>
          <w:rFonts w:ascii="仿宋" w:eastAsia="仿宋" w:hAnsi="仿宋" w:cs="仿宋"/>
          <w:bCs/>
          <w:sz w:val="24"/>
        </w:rPr>
      </w:pPr>
      <w:r>
        <w:rPr>
          <w:rFonts w:ascii="仿宋" w:eastAsia="仿宋" w:hAnsi="仿宋" w:cs="仿宋" w:hint="eastAsia"/>
          <w:bCs/>
          <w:sz w:val="24"/>
        </w:rPr>
        <w:t>6.</w:t>
      </w:r>
      <w:r>
        <w:rPr>
          <w:rFonts w:ascii="仿宋" w:eastAsia="仿宋" w:hAnsi="仿宋" w:cs="仿宋" w:hint="eastAsia"/>
          <w:bCs/>
          <w:sz w:val="24"/>
        </w:rPr>
        <w:t>茅箭区政府采购中心可能对已发出的招标文件进行必要的澄清或者修改。澄清或者修改的内容可能影响投标文件编制的，采购中心应当在投标截止时间至少</w:t>
      </w:r>
      <w:r>
        <w:rPr>
          <w:rFonts w:ascii="仿宋" w:eastAsia="仿宋" w:hAnsi="仿宋" w:cs="仿宋" w:hint="eastAsia"/>
          <w:bCs/>
          <w:sz w:val="24"/>
        </w:rPr>
        <w:t>15</w:t>
      </w:r>
      <w:r>
        <w:rPr>
          <w:rFonts w:ascii="仿宋" w:eastAsia="仿宋" w:hAnsi="仿宋" w:cs="仿宋" w:hint="eastAsia"/>
          <w:bCs/>
          <w:sz w:val="24"/>
        </w:rPr>
        <w:t>日前，以书面形式（或电子邮件）通知所有获取招标文件的潜在投标人；不足</w:t>
      </w:r>
      <w:r>
        <w:rPr>
          <w:rFonts w:ascii="仿宋" w:eastAsia="仿宋" w:hAnsi="仿宋" w:cs="仿宋" w:hint="eastAsia"/>
          <w:bCs/>
          <w:sz w:val="24"/>
        </w:rPr>
        <w:t>15</w:t>
      </w:r>
      <w:r>
        <w:rPr>
          <w:rFonts w:ascii="仿宋" w:eastAsia="仿宋" w:hAnsi="仿宋" w:cs="仿宋" w:hint="eastAsia"/>
          <w:bCs/>
          <w:sz w:val="24"/>
        </w:rPr>
        <w:t>日的，采购中心顺延提交投标文件的截止时间。</w:t>
      </w:r>
    </w:p>
    <w:p w:rsidR="00C9439E" w:rsidRDefault="00C9439E">
      <w:pPr>
        <w:keepNext/>
        <w:keepLines/>
        <w:spacing w:line="360" w:lineRule="auto"/>
        <w:ind w:firstLineChars="200" w:firstLine="560"/>
        <w:outlineLvl w:val="1"/>
        <w:rPr>
          <w:rFonts w:ascii="楷体" w:eastAsia="楷体" w:hAnsi="楷体" w:cs="楷体"/>
          <w:bCs/>
          <w:color w:val="0D0D0D" w:themeColor="text1" w:themeTint="F2"/>
          <w:sz w:val="28"/>
          <w:szCs w:val="28"/>
        </w:rPr>
      </w:pPr>
      <w:bookmarkStart w:id="36" w:name="_Toc22594"/>
      <w:bookmarkStart w:id="37" w:name="_Toc511234312"/>
    </w:p>
    <w:p w:rsidR="00C9439E" w:rsidRDefault="00BD0405">
      <w:pPr>
        <w:keepNext/>
        <w:keepLines/>
        <w:spacing w:line="360" w:lineRule="auto"/>
        <w:ind w:firstLineChars="200" w:firstLine="560"/>
        <w:outlineLvl w:val="1"/>
        <w:rPr>
          <w:rFonts w:ascii="楷体" w:eastAsia="楷体" w:hAnsi="楷体" w:cs="楷体"/>
          <w:bCs/>
          <w:color w:val="0D0D0D" w:themeColor="text1" w:themeTint="F2"/>
          <w:sz w:val="28"/>
          <w:szCs w:val="28"/>
        </w:rPr>
      </w:pPr>
      <w:bookmarkStart w:id="38" w:name="_Toc2425"/>
      <w:r>
        <w:rPr>
          <w:rFonts w:ascii="楷体" w:eastAsia="楷体" w:hAnsi="楷体" w:cs="楷体" w:hint="eastAsia"/>
          <w:bCs/>
          <w:color w:val="0D0D0D" w:themeColor="text1" w:themeTint="F2"/>
          <w:sz w:val="28"/>
          <w:szCs w:val="28"/>
        </w:rPr>
        <w:t>2.4</w:t>
      </w:r>
      <w:r>
        <w:rPr>
          <w:rFonts w:ascii="楷体" w:eastAsia="楷体" w:hAnsi="楷体" w:cs="楷体" w:hint="eastAsia"/>
          <w:bCs/>
          <w:color w:val="0D0D0D" w:themeColor="text1" w:themeTint="F2"/>
          <w:sz w:val="28"/>
          <w:szCs w:val="28"/>
        </w:rPr>
        <w:t>投标文件</w:t>
      </w:r>
      <w:bookmarkEnd w:id="36"/>
      <w:bookmarkEnd w:id="37"/>
      <w:bookmarkEnd w:id="38"/>
    </w:p>
    <w:p w:rsidR="00C9439E" w:rsidRDefault="00BD0405">
      <w:pPr>
        <w:widowControl/>
        <w:spacing w:line="440" w:lineRule="atLeast"/>
        <w:ind w:firstLineChars="200" w:firstLine="480"/>
        <w:jc w:val="left"/>
        <w:rPr>
          <w:rFonts w:ascii="楷体" w:eastAsia="楷体" w:hAnsi="楷体" w:cs="楷体"/>
          <w:bCs/>
          <w:color w:val="000000"/>
          <w:kern w:val="0"/>
          <w:sz w:val="24"/>
        </w:rPr>
      </w:pPr>
      <w:r>
        <w:rPr>
          <w:rFonts w:ascii="楷体" w:eastAsia="楷体" w:hAnsi="楷体" w:cs="楷体" w:hint="eastAsia"/>
          <w:bCs/>
          <w:color w:val="000000"/>
          <w:kern w:val="0"/>
          <w:sz w:val="24"/>
        </w:rPr>
        <w:t>2.4.1</w:t>
      </w:r>
      <w:r>
        <w:rPr>
          <w:rFonts w:ascii="楷体" w:eastAsia="楷体" w:hAnsi="楷体" w:cs="楷体" w:hint="eastAsia"/>
          <w:bCs/>
          <w:color w:val="000000"/>
          <w:kern w:val="0"/>
          <w:sz w:val="24"/>
        </w:rPr>
        <w:t>投标文件的构成</w:t>
      </w:r>
    </w:p>
    <w:p w:rsidR="00C9439E" w:rsidRDefault="00BD0405">
      <w:pPr>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lang w:val="zh-CN"/>
        </w:rPr>
        <w:t>投标人编制的投标文件应包括但不限于下列内容：</w:t>
      </w:r>
    </w:p>
    <w:p w:rsidR="00C9439E" w:rsidRDefault="00BD0405">
      <w:pPr>
        <w:spacing w:line="440" w:lineRule="atLeast"/>
        <w:ind w:firstLineChars="200" w:firstLine="480"/>
        <w:jc w:val="left"/>
        <w:rPr>
          <w:bCs/>
          <w:lang w:val="zh-CN"/>
        </w:rPr>
      </w:pPr>
      <w:r>
        <w:rPr>
          <w:rFonts w:ascii="仿宋" w:eastAsia="仿宋" w:hAnsi="仿宋" w:cs="仿宋" w:hint="eastAsia"/>
          <w:bCs/>
          <w:sz w:val="24"/>
          <w:lang w:val="zh-CN"/>
        </w:rPr>
        <w:t>第一部分</w:t>
      </w:r>
      <w:r>
        <w:rPr>
          <w:rFonts w:ascii="仿宋" w:eastAsia="仿宋" w:hAnsi="仿宋" w:cs="仿宋" w:hint="eastAsia"/>
          <w:bCs/>
          <w:sz w:val="24"/>
          <w:lang w:val="zh-CN"/>
        </w:rPr>
        <w:t xml:space="preserve">  </w:t>
      </w:r>
      <w:r>
        <w:rPr>
          <w:rFonts w:ascii="仿宋" w:eastAsia="仿宋" w:hAnsi="仿宋" w:cs="仿宋" w:hint="eastAsia"/>
          <w:bCs/>
          <w:sz w:val="24"/>
        </w:rPr>
        <w:t>资格</w:t>
      </w:r>
      <w:r>
        <w:rPr>
          <w:rFonts w:ascii="仿宋" w:eastAsia="仿宋" w:hAnsi="仿宋" w:cs="仿宋" w:hint="eastAsia"/>
          <w:bCs/>
          <w:sz w:val="24"/>
          <w:lang w:val="zh-CN"/>
        </w:rPr>
        <w:t>文件（详见第六章“投标文件格式”中</w:t>
      </w:r>
      <w:r>
        <w:rPr>
          <w:rFonts w:ascii="仿宋" w:eastAsia="仿宋" w:hAnsi="仿宋" w:cs="仿宋" w:hint="eastAsia"/>
          <w:bCs/>
          <w:sz w:val="24"/>
        </w:rPr>
        <w:t>资格</w:t>
      </w:r>
      <w:r>
        <w:rPr>
          <w:rFonts w:ascii="仿宋" w:eastAsia="仿宋" w:hAnsi="仿宋" w:cs="仿宋" w:hint="eastAsia"/>
          <w:bCs/>
          <w:sz w:val="24"/>
          <w:lang w:val="zh-CN"/>
        </w:rPr>
        <w:t>文件组成）</w:t>
      </w:r>
    </w:p>
    <w:p w:rsidR="00C9439E" w:rsidRDefault="00BD0405">
      <w:pPr>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lang w:val="zh-CN"/>
        </w:rPr>
        <w:t>第</w:t>
      </w:r>
      <w:r>
        <w:rPr>
          <w:rFonts w:ascii="仿宋" w:eastAsia="仿宋" w:hAnsi="仿宋" w:cs="仿宋" w:hint="eastAsia"/>
          <w:bCs/>
          <w:sz w:val="24"/>
        </w:rPr>
        <w:t>二</w:t>
      </w:r>
      <w:r>
        <w:rPr>
          <w:rFonts w:ascii="仿宋" w:eastAsia="仿宋" w:hAnsi="仿宋" w:cs="仿宋" w:hint="eastAsia"/>
          <w:bCs/>
          <w:sz w:val="24"/>
          <w:lang w:val="zh-CN"/>
        </w:rPr>
        <w:t>部分</w:t>
      </w:r>
      <w:r>
        <w:rPr>
          <w:rFonts w:ascii="仿宋" w:eastAsia="仿宋" w:hAnsi="仿宋" w:cs="仿宋" w:hint="eastAsia"/>
          <w:bCs/>
          <w:sz w:val="24"/>
          <w:lang w:val="zh-CN"/>
        </w:rPr>
        <w:t xml:space="preserve">  </w:t>
      </w:r>
      <w:r>
        <w:rPr>
          <w:rFonts w:ascii="仿宋" w:eastAsia="仿宋" w:hAnsi="仿宋" w:cs="仿宋" w:hint="eastAsia"/>
          <w:bCs/>
          <w:sz w:val="24"/>
          <w:lang w:val="zh-CN"/>
        </w:rPr>
        <w:t>商务文件（详见第六章“投标文件格式”中商务文件组成）</w:t>
      </w:r>
    </w:p>
    <w:p w:rsidR="00C9439E" w:rsidRDefault="00BD0405">
      <w:pPr>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lang w:val="zh-CN"/>
        </w:rPr>
        <w:t>第</w:t>
      </w:r>
      <w:r>
        <w:rPr>
          <w:rFonts w:ascii="仿宋" w:eastAsia="仿宋" w:hAnsi="仿宋" w:cs="仿宋" w:hint="eastAsia"/>
          <w:bCs/>
          <w:sz w:val="24"/>
        </w:rPr>
        <w:t>三</w:t>
      </w:r>
      <w:r>
        <w:rPr>
          <w:rFonts w:ascii="仿宋" w:eastAsia="仿宋" w:hAnsi="仿宋" w:cs="仿宋" w:hint="eastAsia"/>
          <w:bCs/>
          <w:sz w:val="24"/>
          <w:lang w:val="zh-CN"/>
        </w:rPr>
        <w:t>部分</w:t>
      </w:r>
      <w:r>
        <w:rPr>
          <w:rFonts w:ascii="仿宋" w:eastAsia="仿宋" w:hAnsi="仿宋" w:cs="仿宋" w:hint="eastAsia"/>
          <w:bCs/>
          <w:sz w:val="24"/>
          <w:lang w:val="zh-CN"/>
        </w:rPr>
        <w:t xml:space="preserve">  </w:t>
      </w:r>
      <w:r>
        <w:rPr>
          <w:rFonts w:ascii="仿宋" w:eastAsia="仿宋" w:hAnsi="仿宋" w:cs="仿宋" w:hint="eastAsia"/>
          <w:bCs/>
          <w:sz w:val="24"/>
          <w:lang w:val="zh-CN"/>
        </w:rPr>
        <w:t>技术、服务文件（详见第六章“投标文件格式”中技术、服务文件组成）</w:t>
      </w:r>
    </w:p>
    <w:p w:rsidR="00C9439E" w:rsidRDefault="00BD0405">
      <w:pPr>
        <w:widowControl/>
        <w:spacing w:line="440" w:lineRule="atLeast"/>
        <w:ind w:firstLineChars="200" w:firstLine="480"/>
        <w:jc w:val="left"/>
        <w:rPr>
          <w:rFonts w:ascii="楷体" w:eastAsia="楷体" w:hAnsi="楷体" w:cs="楷体"/>
          <w:bCs/>
          <w:color w:val="000000"/>
          <w:kern w:val="0"/>
          <w:sz w:val="24"/>
        </w:rPr>
      </w:pPr>
      <w:r>
        <w:rPr>
          <w:rFonts w:ascii="楷体" w:eastAsia="楷体" w:hAnsi="楷体" w:cs="楷体" w:hint="eastAsia"/>
          <w:bCs/>
          <w:color w:val="000000"/>
          <w:kern w:val="0"/>
          <w:sz w:val="24"/>
        </w:rPr>
        <w:t xml:space="preserve">2.4.2 </w:t>
      </w:r>
      <w:r>
        <w:rPr>
          <w:rFonts w:ascii="楷体" w:eastAsia="楷体" w:hAnsi="楷体" w:cs="楷体" w:hint="eastAsia"/>
          <w:bCs/>
          <w:color w:val="000000"/>
          <w:kern w:val="0"/>
          <w:sz w:val="24"/>
        </w:rPr>
        <w:t>投标文件编制</w:t>
      </w:r>
    </w:p>
    <w:p w:rsidR="00C9439E" w:rsidRDefault="00BD0405">
      <w:pPr>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 xml:space="preserve">1. </w:t>
      </w:r>
      <w:r>
        <w:rPr>
          <w:rFonts w:ascii="仿宋" w:eastAsia="仿宋" w:hAnsi="仿宋" w:cs="仿宋" w:hint="eastAsia"/>
          <w:bCs/>
          <w:sz w:val="24"/>
          <w:lang w:val="zh-CN"/>
        </w:rPr>
        <w:t>招标文件有分包要求，投标人对招标文件中多个包进行投标的，其投标文件的编制应按每包要求分别装订和封装，并注明对应包号。</w:t>
      </w:r>
    </w:p>
    <w:p w:rsidR="00C9439E" w:rsidRDefault="00BD0405">
      <w:pPr>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2.</w:t>
      </w:r>
      <w:r>
        <w:rPr>
          <w:rFonts w:ascii="仿宋" w:eastAsia="仿宋" w:hAnsi="仿宋" w:cs="仿宋" w:hint="eastAsia"/>
          <w:bCs/>
          <w:sz w:val="24"/>
          <w:lang w:val="zh-CN"/>
        </w:rPr>
        <w:t>投标人应当对投标文件进行装订，对未经装订的投标书可能发生的文件散落或缺损，由此产生的后果及责任由投标人自行承担。</w:t>
      </w:r>
    </w:p>
    <w:p w:rsidR="00C9439E" w:rsidRDefault="00BD0405">
      <w:pPr>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3.</w:t>
      </w:r>
      <w:r>
        <w:rPr>
          <w:rFonts w:ascii="仿宋" w:eastAsia="仿宋" w:hAnsi="仿宋" w:cs="仿宋" w:hint="eastAsia"/>
          <w:bCs/>
          <w:sz w:val="24"/>
          <w:lang w:val="zh-CN"/>
        </w:rPr>
        <w:t>投标人应按照招标文件第六章“投标文件格式”提供的《投标书》、《开标一览表》、《投标报价明细表》、《法定代表人授权书》等格式、要求、规定来编制投标文件。</w:t>
      </w:r>
    </w:p>
    <w:p w:rsidR="00C9439E" w:rsidRDefault="00BD0405">
      <w:pPr>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4.</w:t>
      </w:r>
      <w:r>
        <w:rPr>
          <w:rFonts w:ascii="仿宋" w:eastAsia="仿宋" w:hAnsi="仿宋" w:cs="仿宋" w:hint="eastAsia"/>
          <w:bCs/>
          <w:sz w:val="24"/>
          <w:lang w:val="zh-CN"/>
        </w:rPr>
        <w:t>投标人应对投标文件中所提供资料的真实性负责，若有虚假，将依法承担相应责任。投标人应自觉接受集中采购机构对其中任何资料进一步核实的要求。</w:t>
      </w:r>
    </w:p>
    <w:p w:rsidR="00C9439E" w:rsidRDefault="00BD0405">
      <w:pPr>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lastRenderedPageBreak/>
        <w:t>5.</w:t>
      </w:r>
      <w:r>
        <w:rPr>
          <w:rFonts w:ascii="仿宋" w:eastAsia="仿宋" w:hAnsi="仿宋" w:cs="仿宋" w:hint="eastAsia"/>
          <w:bCs/>
          <w:sz w:val="24"/>
          <w:lang w:val="zh-CN"/>
        </w:rPr>
        <w:t>因投标人投标文件填报的内容不详，或没有提供招标文件中所要求的全部资料及数据等，由此产生的后果及责任由投标人自行承担。</w:t>
      </w:r>
    </w:p>
    <w:p w:rsidR="00C9439E" w:rsidRDefault="00BD0405">
      <w:pPr>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6.</w:t>
      </w:r>
      <w:r>
        <w:rPr>
          <w:rFonts w:ascii="仿宋" w:eastAsia="仿宋" w:hAnsi="仿宋" w:cs="仿宋" w:hint="eastAsia"/>
          <w:bCs/>
          <w:sz w:val="24"/>
          <w:lang w:val="zh-CN"/>
        </w:rPr>
        <w:t>投标文件用纸应统一为</w:t>
      </w:r>
      <w:r>
        <w:rPr>
          <w:rFonts w:ascii="仿宋" w:eastAsia="仿宋" w:hAnsi="仿宋" w:cs="仿宋" w:hint="eastAsia"/>
          <w:bCs/>
          <w:sz w:val="24"/>
          <w:lang w:val="zh-CN"/>
        </w:rPr>
        <w:t>A4</w:t>
      </w:r>
      <w:r>
        <w:rPr>
          <w:rFonts w:ascii="仿宋" w:eastAsia="仿宋" w:hAnsi="仿宋" w:cs="仿宋" w:hint="eastAsia"/>
          <w:bCs/>
          <w:sz w:val="24"/>
          <w:lang w:val="zh-CN"/>
        </w:rPr>
        <w:t>规格（图纸除外）。</w:t>
      </w:r>
    </w:p>
    <w:p w:rsidR="00C9439E" w:rsidRDefault="00BD0405">
      <w:pPr>
        <w:spacing w:line="440" w:lineRule="atLeast"/>
        <w:ind w:firstLineChars="200" w:firstLine="480"/>
        <w:jc w:val="left"/>
        <w:rPr>
          <w:rFonts w:ascii="仿宋" w:eastAsia="仿宋" w:hAnsi="仿宋" w:cs="仿宋"/>
          <w:bCs/>
          <w:sz w:val="24"/>
        </w:rPr>
      </w:pPr>
      <w:r>
        <w:rPr>
          <w:rFonts w:ascii="仿宋" w:eastAsia="仿宋" w:hAnsi="仿宋" w:cs="仿宋" w:hint="eastAsia"/>
          <w:bCs/>
          <w:sz w:val="24"/>
        </w:rPr>
        <w:t>7.</w:t>
      </w:r>
      <w:r>
        <w:rPr>
          <w:rFonts w:ascii="仿宋" w:eastAsia="仿宋" w:hAnsi="仿宋" w:cs="仿宋" w:hint="eastAsia"/>
          <w:bCs/>
          <w:sz w:val="24"/>
          <w:lang w:val="zh-CN"/>
        </w:rPr>
        <w:t>投标人应将投标文件装订</w:t>
      </w:r>
      <w:r>
        <w:rPr>
          <w:rFonts w:ascii="仿宋" w:eastAsia="仿宋" w:hAnsi="仿宋" w:cs="仿宋" w:hint="eastAsia"/>
          <w:bCs/>
          <w:sz w:val="24"/>
        </w:rPr>
        <w:t>后</w:t>
      </w:r>
      <w:r>
        <w:rPr>
          <w:rFonts w:ascii="仿宋" w:eastAsia="仿宋" w:hAnsi="仿宋" w:cs="仿宋" w:hint="eastAsia"/>
          <w:bCs/>
          <w:sz w:val="24"/>
          <w:lang w:val="zh-CN"/>
        </w:rPr>
        <w:t>，逐页连续标注页码，建</w:t>
      </w:r>
      <w:r>
        <w:rPr>
          <w:rFonts w:ascii="仿宋" w:eastAsia="仿宋" w:hAnsi="仿宋" w:cs="仿宋" w:hint="eastAsia"/>
          <w:bCs/>
          <w:sz w:val="24"/>
          <w:lang w:val="zh-CN"/>
        </w:rPr>
        <w:t>立目录索引。件及内容详见第六章“投标文件格式”要求。</w:t>
      </w:r>
    </w:p>
    <w:p w:rsidR="00C9439E" w:rsidRDefault="00BD0405">
      <w:pPr>
        <w:widowControl/>
        <w:spacing w:line="440" w:lineRule="atLeast"/>
        <w:ind w:firstLineChars="200" w:firstLine="480"/>
        <w:jc w:val="left"/>
        <w:rPr>
          <w:rFonts w:ascii="楷体" w:eastAsia="楷体" w:hAnsi="楷体" w:cs="楷体"/>
          <w:bCs/>
          <w:color w:val="000000"/>
          <w:kern w:val="0"/>
          <w:sz w:val="24"/>
        </w:rPr>
      </w:pPr>
      <w:r>
        <w:rPr>
          <w:rFonts w:ascii="楷体" w:eastAsia="楷体" w:hAnsi="楷体" w:cs="楷体" w:hint="eastAsia"/>
          <w:bCs/>
          <w:color w:val="000000"/>
          <w:kern w:val="0"/>
          <w:sz w:val="24"/>
        </w:rPr>
        <w:t>2.4.3</w:t>
      </w:r>
      <w:r>
        <w:rPr>
          <w:rFonts w:ascii="楷体" w:eastAsia="楷体" w:hAnsi="楷体" w:cs="楷体" w:hint="eastAsia"/>
          <w:bCs/>
          <w:color w:val="000000"/>
          <w:kern w:val="0"/>
          <w:sz w:val="24"/>
        </w:rPr>
        <w:t>投标报价</w:t>
      </w:r>
    </w:p>
    <w:p w:rsidR="00C9439E" w:rsidRDefault="00BD0405">
      <w:pPr>
        <w:widowControl/>
        <w:spacing w:line="440" w:lineRule="atLeast"/>
        <w:ind w:firstLineChars="200" w:firstLine="480"/>
        <w:jc w:val="left"/>
        <w:rPr>
          <w:rFonts w:ascii="仿宋" w:eastAsia="仿宋" w:hAnsi="仿宋" w:cs="仿宋"/>
          <w:bCs/>
          <w:color w:val="000000"/>
          <w:kern w:val="0"/>
          <w:sz w:val="24"/>
          <w:lang w:val="zh-CN"/>
        </w:rPr>
      </w:pPr>
      <w:r>
        <w:rPr>
          <w:rFonts w:ascii="仿宋" w:eastAsia="仿宋" w:hAnsi="仿宋" w:cs="仿宋" w:hint="eastAsia"/>
          <w:bCs/>
          <w:color w:val="000000"/>
          <w:kern w:val="0"/>
          <w:sz w:val="24"/>
        </w:rPr>
        <w:t>1.</w:t>
      </w:r>
      <w:r>
        <w:rPr>
          <w:rFonts w:ascii="仿宋" w:eastAsia="仿宋" w:hAnsi="仿宋" w:cs="仿宋" w:hint="eastAsia"/>
          <w:bCs/>
          <w:color w:val="000000"/>
          <w:kern w:val="0"/>
          <w:sz w:val="24"/>
          <w:lang w:val="zh-CN"/>
        </w:rPr>
        <w:t>投标人所提供的货物（工程或服务）均以人民币计价。</w:t>
      </w:r>
    </w:p>
    <w:p w:rsidR="00C9439E" w:rsidRDefault="00BD0405">
      <w:pPr>
        <w:widowControl/>
        <w:spacing w:line="440" w:lineRule="atLeast"/>
        <w:ind w:firstLineChars="200" w:firstLine="480"/>
        <w:jc w:val="left"/>
        <w:rPr>
          <w:rFonts w:ascii="仿宋" w:eastAsia="仿宋" w:hAnsi="仿宋" w:cs="仿宋"/>
          <w:bCs/>
          <w:color w:val="000000"/>
          <w:kern w:val="0"/>
          <w:sz w:val="24"/>
          <w:lang w:val="zh-CN"/>
        </w:rPr>
      </w:pPr>
      <w:r>
        <w:rPr>
          <w:rFonts w:ascii="仿宋" w:eastAsia="仿宋" w:hAnsi="仿宋" w:cs="仿宋" w:hint="eastAsia"/>
          <w:bCs/>
          <w:color w:val="000000"/>
          <w:kern w:val="0"/>
          <w:sz w:val="24"/>
        </w:rPr>
        <w:t>2.</w:t>
      </w:r>
      <w:r>
        <w:rPr>
          <w:rFonts w:ascii="仿宋" w:eastAsia="仿宋" w:hAnsi="仿宋" w:cs="仿宋" w:hint="eastAsia"/>
          <w:bCs/>
          <w:color w:val="000000"/>
          <w:kern w:val="0"/>
          <w:sz w:val="24"/>
          <w:lang w:val="zh-CN"/>
        </w:rPr>
        <w:t>投标人应按照“第三章</w:t>
      </w:r>
      <w:r>
        <w:rPr>
          <w:rFonts w:ascii="仿宋" w:eastAsia="仿宋" w:hAnsi="仿宋" w:cs="仿宋" w:hint="eastAsia"/>
          <w:bCs/>
          <w:color w:val="000000"/>
          <w:kern w:val="0"/>
          <w:sz w:val="24"/>
          <w:lang w:val="zh-CN"/>
        </w:rPr>
        <w:t xml:space="preserve"> </w:t>
      </w:r>
      <w:r>
        <w:rPr>
          <w:rFonts w:ascii="仿宋" w:eastAsia="仿宋" w:hAnsi="仿宋" w:cs="仿宋" w:hint="eastAsia"/>
          <w:bCs/>
          <w:color w:val="000000"/>
          <w:kern w:val="0"/>
          <w:sz w:val="24"/>
          <w:lang w:val="zh-CN"/>
        </w:rPr>
        <w:t>项目技术、服务及商务要求”规定的货物（工程或服务）内容、责任范围以及合同条款进行报价。并按照《开标一览表》和《投标报价明细表》的格式报出分项价格和投标总价。报价上的优惠应体现在各分项报价中，投标总价应为优惠后的最终报价。投标总价中不得包含招标文件要求以外的内容，否则，在评标时不予核减。</w:t>
      </w:r>
    </w:p>
    <w:p w:rsidR="00C9439E" w:rsidRDefault="00BD0405">
      <w:pPr>
        <w:widowControl/>
        <w:spacing w:line="440" w:lineRule="atLeast"/>
        <w:ind w:firstLineChars="200" w:firstLine="480"/>
        <w:jc w:val="left"/>
        <w:rPr>
          <w:rFonts w:ascii="仿宋" w:eastAsia="仿宋" w:hAnsi="仿宋" w:cs="仿宋"/>
          <w:bCs/>
          <w:color w:val="000000"/>
          <w:kern w:val="0"/>
          <w:sz w:val="24"/>
          <w:lang w:val="zh-CN"/>
        </w:rPr>
      </w:pPr>
      <w:r>
        <w:rPr>
          <w:rFonts w:ascii="仿宋" w:eastAsia="仿宋" w:hAnsi="仿宋" w:cs="仿宋" w:hint="eastAsia"/>
          <w:bCs/>
          <w:color w:val="000000"/>
          <w:kern w:val="0"/>
          <w:sz w:val="24"/>
        </w:rPr>
        <w:t>3.</w:t>
      </w:r>
      <w:r>
        <w:rPr>
          <w:rFonts w:ascii="仿宋" w:eastAsia="仿宋" w:hAnsi="仿宋" w:cs="仿宋" w:hint="eastAsia"/>
          <w:bCs/>
          <w:color w:val="000000"/>
          <w:kern w:val="0"/>
          <w:sz w:val="24"/>
          <w:lang w:val="zh-CN"/>
        </w:rPr>
        <w:t>《投标报价明细表》填写时应响应下列要求：</w:t>
      </w:r>
    </w:p>
    <w:p w:rsidR="00C9439E" w:rsidRDefault="00BD0405">
      <w:pPr>
        <w:widowControl/>
        <w:spacing w:line="440" w:lineRule="atLeast"/>
        <w:ind w:firstLineChars="200" w:firstLine="480"/>
        <w:jc w:val="left"/>
        <w:rPr>
          <w:rFonts w:ascii="仿宋" w:eastAsia="仿宋" w:hAnsi="仿宋" w:cs="仿宋"/>
          <w:bCs/>
          <w:color w:val="000000"/>
          <w:kern w:val="0"/>
          <w:sz w:val="24"/>
          <w:lang w:val="zh-CN"/>
        </w:rPr>
      </w:pPr>
      <w:r>
        <w:rPr>
          <w:rFonts w:ascii="仿宋" w:eastAsia="仿宋" w:hAnsi="仿宋" w:cs="仿宋" w:hint="eastAsia"/>
          <w:bCs/>
          <w:color w:val="000000"/>
          <w:kern w:val="0"/>
          <w:sz w:val="24"/>
        </w:rPr>
        <w:t>(1)</w:t>
      </w:r>
      <w:r>
        <w:rPr>
          <w:rFonts w:ascii="仿宋" w:eastAsia="仿宋" w:hAnsi="仿宋" w:cs="仿宋" w:hint="eastAsia"/>
          <w:bCs/>
          <w:color w:val="000000"/>
          <w:kern w:val="0"/>
          <w:sz w:val="24"/>
        </w:rPr>
        <w:t>应包括所有根据合同或其他原因由投标人支付的款项、费用</w:t>
      </w:r>
      <w:r>
        <w:rPr>
          <w:rFonts w:ascii="仿宋" w:eastAsia="仿宋" w:hAnsi="仿宋" w:cs="仿宋" w:hint="eastAsia"/>
          <w:bCs/>
          <w:color w:val="000000"/>
          <w:kern w:val="0"/>
          <w:sz w:val="24"/>
          <w:lang w:val="zh-CN"/>
        </w:rPr>
        <w:t>；</w:t>
      </w:r>
    </w:p>
    <w:p w:rsidR="00C9439E" w:rsidRDefault="00BD0405">
      <w:pPr>
        <w:widowControl/>
        <w:spacing w:line="440" w:lineRule="atLeast"/>
        <w:ind w:firstLineChars="200" w:firstLine="480"/>
        <w:jc w:val="left"/>
        <w:rPr>
          <w:rFonts w:ascii="仿宋" w:eastAsia="仿宋" w:hAnsi="仿宋" w:cs="仿宋"/>
          <w:bCs/>
          <w:color w:val="000000"/>
          <w:kern w:val="0"/>
          <w:sz w:val="24"/>
          <w:lang w:val="zh-CN"/>
        </w:rPr>
      </w:pPr>
      <w:r>
        <w:rPr>
          <w:rFonts w:ascii="仿宋" w:eastAsia="仿宋" w:hAnsi="仿宋" w:cs="仿宋" w:hint="eastAsia"/>
          <w:bCs/>
          <w:color w:val="000000"/>
          <w:kern w:val="0"/>
          <w:sz w:val="24"/>
        </w:rPr>
        <w:t>(2)</w:t>
      </w:r>
      <w:r>
        <w:rPr>
          <w:rFonts w:ascii="仿宋" w:eastAsia="仿宋" w:hAnsi="仿宋" w:cs="仿宋" w:hint="eastAsia"/>
          <w:bCs/>
          <w:color w:val="000000"/>
          <w:kern w:val="0"/>
          <w:sz w:val="24"/>
          <w:lang w:val="zh-CN"/>
        </w:rPr>
        <w:t>应包含货物运至最终目的地的运输、保险和伴随货物（工程或服务）的有关费用；</w:t>
      </w:r>
    </w:p>
    <w:p w:rsidR="00C9439E" w:rsidRDefault="00BD0405">
      <w:pPr>
        <w:widowControl/>
        <w:spacing w:line="440" w:lineRule="atLeast"/>
        <w:ind w:firstLineChars="200" w:firstLine="480"/>
        <w:jc w:val="left"/>
        <w:rPr>
          <w:rFonts w:ascii="仿宋" w:eastAsia="仿宋" w:hAnsi="仿宋" w:cs="仿宋"/>
          <w:bCs/>
          <w:color w:val="000000"/>
          <w:kern w:val="0"/>
          <w:sz w:val="24"/>
          <w:lang w:val="zh-CN"/>
        </w:rPr>
      </w:pPr>
      <w:r>
        <w:rPr>
          <w:rFonts w:ascii="仿宋" w:eastAsia="仿宋" w:hAnsi="仿宋" w:cs="仿宋" w:hint="eastAsia"/>
          <w:bCs/>
          <w:color w:val="000000"/>
          <w:kern w:val="0"/>
          <w:sz w:val="24"/>
          <w:lang w:val="zh-CN"/>
        </w:rPr>
        <w:t>应详细提供《投标报价明细表》和《投标货物、服务清单》等内容，否则按照无效投标处理。</w:t>
      </w:r>
    </w:p>
    <w:p w:rsidR="00C9439E" w:rsidRDefault="00BD0405">
      <w:pPr>
        <w:widowControl/>
        <w:spacing w:line="440" w:lineRule="atLeast"/>
        <w:ind w:firstLineChars="200" w:firstLine="480"/>
        <w:jc w:val="left"/>
        <w:rPr>
          <w:rFonts w:ascii="仿宋" w:eastAsia="仿宋" w:hAnsi="仿宋" w:cs="仿宋"/>
          <w:bCs/>
          <w:color w:val="000000"/>
          <w:kern w:val="0"/>
          <w:sz w:val="24"/>
          <w:lang w:val="zh-CN"/>
        </w:rPr>
      </w:pPr>
      <w:r>
        <w:rPr>
          <w:rFonts w:ascii="仿宋" w:eastAsia="仿宋" w:hAnsi="仿宋" w:cs="仿宋" w:hint="eastAsia"/>
          <w:bCs/>
          <w:color w:val="000000"/>
          <w:kern w:val="0"/>
          <w:sz w:val="24"/>
        </w:rPr>
        <w:t>4.</w:t>
      </w:r>
      <w:r>
        <w:rPr>
          <w:rFonts w:ascii="仿宋" w:eastAsia="仿宋" w:hAnsi="仿宋" w:cs="仿宋" w:hint="eastAsia"/>
          <w:bCs/>
          <w:color w:val="000000"/>
          <w:kern w:val="0"/>
          <w:sz w:val="24"/>
          <w:lang w:val="zh-CN"/>
        </w:rPr>
        <w:t>每一种规格的货物（工程或服务）只允许有一个报价，否则按照无效投标处理。</w:t>
      </w:r>
    </w:p>
    <w:p w:rsidR="00C9439E" w:rsidRDefault="00BD0405">
      <w:pPr>
        <w:widowControl/>
        <w:spacing w:line="440" w:lineRule="atLeast"/>
        <w:ind w:firstLineChars="200" w:firstLine="480"/>
        <w:jc w:val="left"/>
        <w:rPr>
          <w:rFonts w:ascii="仿宋" w:eastAsia="仿宋" w:hAnsi="仿宋" w:cs="仿宋"/>
          <w:bCs/>
          <w:color w:val="000000"/>
          <w:kern w:val="0"/>
          <w:sz w:val="24"/>
          <w:lang w:val="zh-CN"/>
        </w:rPr>
      </w:pPr>
      <w:r>
        <w:rPr>
          <w:rFonts w:ascii="仿宋" w:eastAsia="仿宋" w:hAnsi="仿宋" w:cs="仿宋" w:hint="eastAsia"/>
          <w:bCs/>
          <w:color w:val="000000"/>
          <w:kern w:val="0"/>
          <w:sz w:val="24"/>
        </w:rPr>
        <w:t>5.</w:t>
      </w:r>
      <w:r>
        <w:rPr>
          <w:rFonts w:ascii="仿宋" w:eastAsia="仿宋" w:hAnsi="仿宋" w:cs="仿宋" w:hint="eastAsia"/>
          <w:bCs/>
          <w:color w:val="000000"/>
          <w:kern w:val="0"/>
          <w:sz w:val="24"/>
          <w:lang w:val="zh-CN"/>
        </w:rPr>
        <w:t>投标人的投标总报价在合同执行过程中是固定不变的，不得以任何理由予以变更。故投标人的投标总报价应包含本招标内容全部工作所需的一切费用，即投标总报价为“交钥匙”价。对在合同实施过程中可能发生的其它费用（如：增加</w:t>
      </w:r>
      <w:r>
        <w:rPr>
          <w:rFonts w:ascii="仿宋" w:eastAsia="仿宋" w:hAnsi="仿宋" w:cs="仿宋" w:hint="eastAsia"/>
          <w:bCs/>
          <w:color w:val="000000"/>
          <w:kern w:val="0"/>
          <w:sz w:val="24"/>
          <w:lang w:val="zh-CN"/>
        </w:rPr>
        <w:t>耗材、材料涨价、人工、运输成本增加等因素），采购人不予支付。</w:t>
      </w:r>
    </w:p>
    <w:p w:rsidR="00C9439E" w:rsidRDefault="00BD0405">
      <w:pPr>
        <w:widowControl/>
        <w:spacing w:line="440" w:lineRule="atLeast"/>
        <w:ind w:firstLineChars="200" w:firstLine="480"/>
        <w:jc w:val="left"/>
        <w:rPr>
          <w:rFonts w:ascii="仿宋" w:eastAsia="仿宋" w:hAnsi="仿宋" w:cs="仿宋"/>
          <w:bCs/>
          <w:color w:val="000000"/>
          <w:kern w:val="0"/>
          <w:sz w:val="24"/>
          <w:lang w:val="zh-CN"/>
        </w:rPr>
      </w:pPr>
      <w:r>
        <w:rPr>
          <w:rFonts w:ascii="仿宋" w:eastAsia="仿宋" w:hAnsi="仿宋" w:cs="仿宋" w:hint="eastAsia"/>
          <w:bCs/>
          <w:color w:val="000000"/>
          <w:kern w:val="0"/>
          <w:sz w:val="24"/>
        </w:rPr>
        <w:t>6.</w:t>
      </w:r>
      <w:r>
        <w:rPr>
          <w:rFonts w:ascii="仿宋" w:eastAsia="仿宋" w:hAnsi="仿宋" w:cs="仿宋" w:hint="eastAsia"/>
          <w:bCs/>
          <w:color w:val="000000"/>
          <w:kern w:val="0"/>
          <w:sz w:val="24"/>
          <w:lang w:val="zh-CN"/>
        </w:rPr>
        <w:t>对于招标文件未列明，而投标人认为必需的费用也需列入其投标总价。在合同实施时，采购人将不予支付投标人没有列入的项目费用，并认为此项目的费用已包括在其投标总价中。</w:t>
      </w:r>
    </w:p>
    <w:p w:rsidR="00C9439E" w:rsidRDefault="00BD0405">
      <w:pPr>
        <w:widowControl/>
        <w:spacing w:line="440" w:lineRule="atLeast"/>
        <w:ind w:firstLineChars="200" w:firstLine="480"/>
        <w:jc w:val="left"/>
        <w:rPr>
          <w:rFonts w:ascii="仿宋" w:eastAsia="仿宋" w:hAnsi="仿宋" w:cs="仿宋"/>
          <w:bCs/>
          <w:color w:val="000000"/>
          <w:kern w:val="0"/>
          <w:sz w:val="24"/>
          <w:lang w:val="zh-CN"/>
        </w:rPr>
      </w:pPr>
      <w:r>
        <w:rPr>
          <w:rFonts w:ascii="仿宋" w:eastAsia="仿宋" w:hAnsi="仿宋" w:cs="仿宋" w:hint="eastAsia"/>
          <w:bCs/>
          <w:color w:val="000000"/>
          <w:kern w:val="0"/>
          <w:sz w:val="24"/>
        </w:rPr>
        <w:lastRenderedPageBreak/>
        <w:t>7.</w:t>
      </w:r>
      <w:r>
        <w:rPr>
          <w:rFonts w:ascii="仿宋" w:eastAsia="仿宋" w:hAnsi="仿宋" w:cs="仿宋" w:hint="eastAsia"/>
          <w:bCs/>
          <w:color w:val="000000"/>
          <w:kern w:val="0"/>
          <w:sz w:val="24"/>
          <w:lang w:val="zh-CN"/>
        </w:rPr>
        <w:t>投标人应对项目招标范围内的全部内容进行报价，不得缺、漏项或只投其中的部分内容的，否则按照无效投标处理。</w:t>
      </w:r>
    </w:p>
    <w:p w:rsidR="00C9439E" w:rsidRDefault="00C9439E">
      <w:pPr>
        <w:spacing w:line="440" w:lineRule="atLeast"/>
        <w:ind w:firstLineChars="200" w:firstLine="480"/>
        <w:jc w:val="left"/>
        <w:rPr>
          <w:rFonts w:ascii="仿宋" w:eastAsia="仿宋" w:hAnsi="仿宋" w:cs="仿宋"/>
          <w:bCs/>
          <w:sz w:val="24"/>
        </w:rPr>
      </w:pPr>
    </w:p>
    <w:p w:rsidR="00C9439E" w:rsidRDefault="00BD0405">
      <w:pPr>
        <w:widowControl/>
        <w:spacing w:line="440" w:lineRule="atLeast"/>
        <w:ind w:firstLineChars="200" w:firstLine="480"/>
        <w:jc w:val="left"/>
        <w:rPr>
          <w:rFonts w:ascii="楷体" w:eastAsia="楷体" w:hAnsi="楷体" w:cs="楷体"/>
          <w:bCs/>
          <w:color w:val="000000"/>
          <w:kern w:val="0"/>
          <w:sz w:val="24"/>
        </w:rPr>
      </w:pPr>
      <w:r>
        <w:rPr>
          <w:rFonts w:ascii="楷体" w:eastAsia="楷体" w:hAnsi="楷体" w:cs="楷体" w:hint="eastAsia"/>
          <w:bCs/>
          <w:color w:val="000000"/>
          <w:kern w:val="0"/>
          <w:sz w:val="24"/>
        </w:rPr>
        <w:t>2.4.4</w:t>
      </w:r>
      <w:r>
        <w:rPr>
          <w:rFonts w:ascii="楷体" w:eastAsia="楷体" w:hAnsi="楷体" w:cs="楷体" w:hint="eastAsia"/>
          <w:bCs/>
          <w:color w:val="000000"/>
          <w:kern w:val="0"/>
          <w:sz w:val="24"/>
        </w:rPr>
        <w:t>投标有效期</w:t>
      </w:r>
      <w:r>
        <w:rPr>
          <w:rFonts w:ascii="楷体" w:eastAsia="楷体" w:hAnsi="楷体" w:cs="楷体"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1. </w:t>
      </w:r>
      <w:r>
        <w:rPr>
          <w:rFonts w:ascii="仿宋" w:eastAsia="仿宋" w:hAnsi="仿宋" w:cs="仿宋" w:hint="eastAsia"/>
          <w:bCs/>
          <w:color w:val="000000"/>
          <w:kern w:val="0"/>
          <w:sz w:val="24"/>
        </w:rPr>
        <w:t>投标有效期：见投标人须知前附表。</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2.</w:t>
      </w:r>
      <w:r>
        <w:rPr>
          <w:rFonts w:ascii="仿宋" w:eastAsia="仿宋" w:hAnsi="仿宋" w:cs="仿宋" w:hint="eastAsia"/>
          <w:bCs/>
          <w:color w:val="000000"/>
          <w:kern w:val="0"/>
          <w:sz w:val="24"/>
        </w:rPr>
        <w:t>在投标有效期内，投标人撤销或修改其投标文件的，应承担法律和招标文件规定的责任。</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3. </w:t>
      </w:r>
      <w:r>
        <w:rPr>
          <w:rFonts w:ascii="仿宋" w:eastAsia="仿宋" w:hAnsi="仿宋" w:cs="仿宋" w:hint="eastAsia"/>
          <w:bCs/>
          <w:color w:val="000000"/>
          <w:kern w:val="0"/>
          <w:sz w:val="24"/>
        </w:rPr>
        <w:t>需要延长投标有效期的</w:t>
      </w:r>
      <w:r>
        <w:rPr>
          <w:rFonts w:ascii="仿宋" w:eastAsia="仿宋" w:hAnsi="仿宋" w:cs="仿宋" w:hint="eastAsia"/>
          <w:bCs/>
          <w:color w:val="000000"/>
          <w:kern w:val="0"/>
          <w:sz w:val="24"/>
        </w:rPr>
        <w:t>，茅箭区采购中心将以书面形式通知所有投标人延长投标有效期。</w:t>
      </w:r>
      <w:r>
        <w:rPr>
          <w:rFonts w:ascii="仿宋" w:eastAsia="仿宋" w:hAnsi="仿宋" w:cs="仿宋" w:hint="eastAsia"/>
          <w:bCs/>
          <w:color w:val="000000"/>
          <w:kern w:val="0"/>
          <w:sz w:val="24"/>
        </w:rPr>
        <w:t xml:space="preserve"> </w:t>
      </w:r>
      <w:r>
        <w:rPr>
          <w:rFonts w:ascii="仿宋" w:eastAsia="仿宋" w:hAnsi="仿宋" w:cs="仿宋" w:hint="eastAsia"/>
          <w:bCs/>
          <w:color w:val="000000"/>
          <w:kern w:val="0"/>
          <w:sz w:val="24"/>
        </w:rPr>
        <w:t>投标人同意延长的，不得要求或被允许修改或撤销其投标文件；投标人拒绝延长的，其投标失效。</w:t>
      </w:r>
    </w:p>
    <w:p w:rsidR="00C9439E" w:rsidRDefault="00BD0405">
      <w:pPr>
        <w:widowControl/>
        <w:spacing w:line="440" w:lineRule="atLeast"/>
        <w:ind w:leftChars="228" w:left="479"/>
        <w:jc w:val="left"/>
        <w:rPr>
          <w:rFonts w:ascii="仿宋" w:eastAsia="仿宋" w:hAnsi="仿宋" w:cs="仿宋"/>
          <w:bCs/>
          <w:sz w:val="24"/>
        </w:rPr>
      </w:pPr>
      <w:r>
        <w:rPr>
          <w:rFonts w:ascii="楷体" w:eastAsia="楷体" w:hAnsi="楷体" w:cs="楷体" w:hint="eastAsia"/>
          <w:bCs/>
          <w:color w:val="000000"/>
          <w:kern w:val="0"/>
          <w:sz w:val="24"/>
        </w:rPr>
        <w:t xml:space="preserve">2.4.5 </w:t>
      </w:r>
      <w:r>
        <w:rPr>
          <w:rFonts w:ascii="楷体" w:eastAsia="楷体" w:hAnsi="楷体" w:cs="楷体" w:hint="eastAsia"/>
          <w:bCs/>
          <w:color w:val="000000"/>
          <w:kern w:val="0"/>
          <w:sz w:val="24"/>
        </w:rPr>
        <w:t>投标保证金</w:t>
      </w:r>
      <w:r>
        <w:rPr>
          <w:rFonts w:ascii="仿宋" w:eastAsia="仿宋" w:hAnsi="仿宋" w:cs="仿宋" w:hint="eastAsia"/>
          <w:bCs/>
          <w:color w:val="000000"/>
          <w:kern w:val="0"/>
          <w:sz w:val="24"/>
        </w:rPr>
        <w:br/>
      </w:r>
      <w:r>
        <w:rPr>
          <w:rFonts w:ascii="仿宋" w:eastAsia="仿宋" w:hAnsi="仿宋" w:cs="仿宋" w:hint="eastAsia"/>
          <w:bCs/>
          <w:color w:val="000000"/>
          <w:kern w:val="0"/>
          <w:sz w:val="24"/>
        </w:rPr>
        <w:t>见投标人须知前附表</w:t>
      </w:r>
    </w:p>
    <w:p w:rsidR="00C9439E" w:rsidRDefault="00BD0405">
      <w:pPr>
        <w:widowControl/>
        <w:spacing w:line="440" w:lineRule="atLeast"/>
        <w:ind w:leftChars="228" w:left="479"/>
        <w:jc w:val="left"/>
        <w:rPr>
          <w:rFonts w:ascii="楷体" w:eastAsia="楷体" w:hAnsi="楷体" w:cs="楷体"/>
          <w:bCs/>
          <w:color w:val="000000"/>
          <w:kern w:val="0"/>
          <w:sz w:val="24"/>
        </w:rPr>
      </w:pPr>
      <w:r>
        <w:rPr>
          <w:rFonts w:ascii="楷体" w:eastAsia="楷体" w:hAnsi="楷体" w:cs="楷体" w:hint="eastAsia"/>
          <w:bCs/>
          <w:color w:val="000000"/>
          <w:kern w:val="0"/>
          <w:sz w:val="24"/>
        </w:rPr>
        <w:t>2.4.6</w:t>
      </w:r>
      <w:r>
        <w:rPr>
          <w:rFonts w:ascii="楷体" w:eastAsia="楷体" w:hAnsi="楷体" w:cs="楷体" w:hint="eastAsia"/>
          <w:bCs/>
          <w:color w:val="000000"/>
          <w:kern w:val="0"/>
          <w:sz w:val="24"/>
        </w:rPr>
        <w:t>是否允许递交备选投标方案</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见投标人须知前附表，投标人可以按投标人须知前附表规定递交备选投标方案。允许投标人递交备选投标方案的，只有中标人所递交的备选投标方案方可予以考虑。评标委员会认为中标人的备选投标方案优于其按照招标文件要求编制的投标方案的，采购人可以接受该备选投标方案。</w:t>
      </w:r>
      <w:r>
        <w:rPr>
          <w:rFonts w:ascii="仿宋" w:eastAsia="仿宋" w:hAnsi="仿宋" w:cs="仿宋" w:hint="eastAsia"/>
          <w:bCs/>
          <w:color w:val="000000"/>
          <w:kern w:val="0"/>
          <w:sz w:val="24"/>
        </w:rPr>
        <w:t xml:space="preserve"> </w:t>
      </w:r>
    </w:p>
    <w:p w:rsidR="00C9439E" w:rsidRDefault="00BD0405">
      <w:pPr>
        <w:widowControl/>
        <w:spacing w:line="440" w:lineRule="atLeast"/>
        <w:ind w:leftChars="228" w:left="479"/>
        <w:jc w:val="left"/>
        <w:rPr>
          <w:rFonts w:ascii="楷体" w:eastAsia="楷体" w:hAnsi="楷体" w:cs="楷体"/>
          <w:bCs/>
          <w:color w:val="000000"/>
          <w:kern w:val="0"/>
          <w:sz w:val="24"/>
        </w:rPr>
      </w:pPr>
      <w:r>
        <w:rPr>
          <w:rFonts w:ascii="楷体" w:eastAsia="楷体" w:hAnsi="楷体" w:cs="楷体" w:hint="eastAsia"/>
          <w:bCs/>
          <w:color w:val="000000"/>
          <w:kern w:val="0"/>
          <w:sz w:val="24"/>
        </w:rPr>
        <w:t>2.4.7</w:t>
      </w:r>
      <w:r>
        <w:rPr>
          <w:rFonts w:ascii="楷体" w:eastAsia="楷体" w:hAnsi="楷体" w:cs="楷体" w:hint="eastAsia"/>
          <w:bCs/>
          <w:color w:val="000000"/>
          <w:kern w:val="0"/>
          <w:sz w:val="24"/>
        </w:rPr>
        <w:t>投标文件的数量和签署</w:t>
      </w:r>
    </w:p>
    <w:p w:rsidR="00C9439E" w:rsidRDefault="00BD0405">
      <w:pPr>
        <w:widowControl/>
        <w:spacing w:line="440" w:lineRule="atLeast"/>
        <w:ind w:firstLineChars="200" w:firstLine="480"/>
        <w:jc w:val="left"/>
        <w:rPr>
          <w:rFonts w:ascii="仿宋" w:eastAsia="仿宋" w:hAnsi="仿宋" w:cs="仿宋"/>
          <w:bCs/>
          <w:color w:val="000000"/>
          <w:kern w:val="0"/>
          <w:sz w:val="24"/>
        </w:rPr>
      </w:pPr>
      <w:r>
        <w:rPr>
          <w:rFonts w:ascii="仿宋" w:eastAsia="仿宋" w:hAnsi="仿宋" w:cs="仿宋" w:hint="eastAsia"/>
          <w:bCs/>
          <w:color w:val="000000"/>
          <w:kern w:val="0"/>
          <w:sz w:val="24"/>
        </w:rPr>
        <w:t xml:space="preserve">1. </w:t>
      </w:r>
      <w:r>
        <w:rPr>
          <w:rFonts w:ascii="仿宋" w:eastAsia="仿宋" w:hAnsi="仿宋" w:cs="仿宋" w:hint="eastAsia"/>
          <w:bCs/>
          <w:color w:val="000000"/>
          <w:kern w:val="0"/>
          <w:sz w:val="24"/>
        </w:rPr>
        <w:t>投标文件应按第六章“投标文件格式”进行编写，如有必要，可以增加附页，作为投标文件的组成部分。</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2. </w:t>
      </w:r>
      <w:r>
        <w:rPr>
          <w:rFonts w:ascii="仿宋" w:eastAsia="仿宋" w:hAnsi="仿宋" w:cs="仿宋" w:hint="eastAsia"/>
          <w:bCs/>
          <w:color w:val="000000"/>
          <w:kern w:val="0"/>
          <w:sz w:val="24"/>
        </w:rPr>
        <w:t>投标文件应当对招标文件的实质性内容作出响应。</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3. </w:t>
      </w:r>
      <w:r>
        <w:rPr>
          <w:rFonts w:ascii="仿宋" w:eastAsia="仿宋" w:hAnsi="仿宋" w:cs="仿宋" w:hint="eastAsia"/>
          <w:bCs/>
          <w:color w:val="000000"/>
          <w:kern w:val="0"/>
          <w:sz w:val="24"/>
        </w:rPr>
        <w:t>投标文件应用不褪色的材料书写或打印，并由投标人授权代表签字、盖单位公章。投标人代表是法定代表人的，投标文件应附法定代表人身份证明；投标人代表是授权代理人</w:t>
      </w:r>
      <w:r>
        <w:rPr>
          <w:rFonts w:ascii="仿宋" w:eastAsia="仿宋" w:hAnsi="仿宋" w:cs="仿宋" w:hint="eastAsia"/>
          <w:bCs/>
          <w:color w:val="000000"/>
          <w:kern w:val="0"/>
          <w:sz w:val="24"/>
        </w:rPr>
        <w:lastRenderedPageBreak/>
        <w:t>的，投标文件应附法定代表人签署的授权委托书和授权代理人身份证明。投标文件应尽量避免涂改、行间插字或删除。如果出现上述情况，改动之处应加盖单位章或由投标人授权代表签字确认。</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4.</w:t>
      </w:r>
      <w:r>
        <w:rPr>
          <w:rFonts w:ascii="仿宋" w:eastAsia="仿宋" w:hAnsi="仿宋" w:cs="仿宋" w:hint="eastAsia"/>
          <w:bCs/>
          <w:color w:val="000000"/>
          <w:kern w:val="0"/>
          <w:sz w:val="24"/>
        </w:rPr>
        <w:t>投标文件份数见投标人</w:t>
      </w:r>
      <w:r>
        <w:rPr>
          <w:rFonts w:ascii="仿宋" w:eastAsia="仿宋" w:hAnsi="仿宋" w:cs="仿宋" w:hint="eastAsia"/>
          <w:bCs/>
          <w:color w:val="000000"/>
          <w:kern w:val="0"/>
          <w:sz w:val="24"/>
        </w:rPr>
        <w:t>须知前附表。正本和副本的封面上应清楚地标记“正本”或“副本”</w:t>
      </w:r>
      <w:r>
        <w:rPr>
          <w:rFonts w:ascii="仿宋" w:eastAsia="仿宋" w:hAnsi="仿宋" w:cs="仿宋" w:hint="eastAsia"/>
          <w:bCs/>
          <w:color w:val="000000"/>
          <w:kern w:val="0"/>
          <w:sz w:val="24"/>
        </w:rPr>
        <w:t xml:space="preserve"> </w:t>
      </w:r>
      <w:r>
        <w:rPr>
          <w:rFonts w:ascii="仿宋" w:eastAsia="仿宋" w:hAnsi="仿宋" w:cs="仿宋" w:hint="eastAsia"/>
          <w:bCs/>
          <w:color w:val="000000"/>
          <w:kern w:val="0"/>
          <w:sz w:val="24"/>
        </w:rPr>
        <w:t>的字样。当副本和正本不一致时，以正本为准。</w:t>
      </w:r>
      <w:r>
        <w:rPr>
          <w:rFonts w:ascii="仿宋" w:eastAsia="仿宋" w:hAnsi="仿宋" w:cs="仿宋" w:hint="eastAsia"/>
          <w:bCs/>
          <w:color w:val="000000"/>
          <w:kern w:val="0"/>
          <w:sz w:val="24"/>
        </w:rPr>
        <w:t xml:space="preserve"> </w:t>
      </w:r>
    </w:p>
    <w:p w:rsidR="00C9439E" w:rsidRDefault="00BD0405">
      <w:pPr>
        <w:widowControl/>
        <w:spacing w:line="440" w:lineRule="atLeast"/>
        <w:ind w:leftChars="228" w:left="479"/>
        <w:jc w:val="left"/>
        <w:rPr>
          <w:rFonts w:ascii="楷体" w:eastAsia="楷体" w:hAnsi="楷体" w:cs="楷体"/>
          <w:bCs/>
          <w:color w:val="000000"/>
          <w:kern w:val="0"/>
          <w:sz w:val="24"/>
        </w:rPr>
      </w:pPr>
      <w:bookmarkStart w:id="39" w:name="_Toc20217"/>
      <w:bookmarkStart w:id="40" w:name="_Toc8937"/>
      <w:bookmarkStart w:id="41" w:name="_Toc511234313"/>
      <w:r>
        <w:rPr>
          <w:rFonts w:ascii="楷体" w:eastAsia="楷体" w:hAnsi="楷体" w:cs="楷体" w:hint="eastAsia"/>
          <w:bCs/>
          <w:color w:val="000000"/>
          <w:kern w:val="0"/>
          <w:sz w:val="24"/>
        </w:rPr>
        <w:t>2.4.8</w:t>
      </w:r>
      <w:r>
        <w:rPr>
          <w:rFonts w:ascii="楷体" w:eastAsia="楷体" w:hAnsi="楷体" w:cs="楷体" w:hint="eastAsia"/>
          <w:bCs/>
          <w:color w:val="000000"/>
          <w:kern w:val="0"/>
          <w:sz w:val="24"/>
        </w:rPr>
        <w:t>投标文件的递交</w:t>
      </w:r>
      <w:bookmarkEnd w:id="39"/>
      <w:bookmarkEnd w:id="40"/>
      <w:bookmarkEnd w:id="41"/>
    </w:p>
    <w:p w:rsidR="00C9439E" w:rsidRDefault="00BD0405">
      <w:pPr>
        <w:widowControl/>
        <w:spacing w:line="440" w:lineRule="atLeast"/>
        <w:ind w:leftChars="228" w:left="479"/>
        <w:jc w:val="left"/>
        <w:rPr>
          <w:rFonts w:ascii="楷体" w:eastAsia="楷体" w:hAnsi="楷体" w:cs="楷体"/>
          <w:bCs/>
          <w:color w:val="000000"/>
          <w:kern w:val="0"/>
          <w:sz w:val="24"/>
        </w:rPr>
      </w:pPr>
      <w:r>
        <w:rPr>
          <w:rFonts w:ascii="楷体" w:eastAsia="楷体" w:hAnsi="楷体" w:cs="楷体" w:hint="eastAsia"/>
          <w:bCs/>
          <w:color w:val="000000"/>
          <w:kern w:val="0"/>
          <w:sz w:val="24"/>
        </w:rPr>
        <w:t>1.</w:t>
      </w:r>
      <w:r>
        <w:rPr>
          <w:rFonts w:ascii="楷体" w:eastAsia="楷体" w:hAnsi="楷体" w:cs="楷体" w:hint="eastAsia"/>
          <w:bCs/>
          <w:color w:val="000000"/>
          <w:kern w:val="0"/>
          <w:sz w:val="24"/>
        </w:rPr>
        <w:t>投标文件的密封和标记</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(1)</w:t>
      </w:r>
      <w:r>
        <w:rPr>
          <w:rFonts w:ascii="仿宋" w:eastAsia="仿宋" w:hAnsi="仿宋" w:cs="仿宋" w:hint="eastAsia"/>
          <w:bCs/>
          <w:sz w:val="24"/>
          <w:lang w:val="zh-CN"/>
        </w:rPr>
        <w:t xml:space="preserve"> </w:t>
      </w:r>
      <w:r>
        <w:rPr>
          <w:rFonts w:ascii="仿宋" w:eastAsia="仿宋" w:hAnsi="仿宋" w:cs="仿宋" w:hint="eastAsia"/>
          <w:bCs/>
          <w:sz w:val="24"/>
          <w:lang w:val="zh-CN"/>
        </w:rPr>
        <w:t>为方便开标时唱标，投标人将《投标报价表》（需签字盖章）单独密封提交，并在信封上标明“投标报价表”字样，封口处加盖投标人印章。</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(2)</w:t>
      </w:r>
      <w:r>
        <w:rPr>
          <w:rFonts w:ascii="仿宋" w:eastAsia="仿宋" w:hAnsi="仿宋" w:cs="仿宋" w:hint="eastAsia"/>
          <w:bCs/>
          <w:sz w:val="24"/>
          <w:lang w:val="zh-CN"/>
        </w:rPr>
        <w:t>投标人应将投标文件正本和所有的副本封装。</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(3)</w:t>
      </w:r>
      <w:r>
        <w:rPr>
          <w:rFonts w:ascii="仿宋" w:eastAsia="仿宋" w:hAnsi="仿宋" w:cs="仿宋" w:hint="eastAsia"/>
          <w:bCs/>
          <w:sz w:val="24"/>
          <w:lang w:val="zh-CN"/>
        </w:rPr>
        <w:t>《投标报价表》和投标文件的封包上应注明采购项目名称、编号和有“在××××年××月××日××时之前不得启封（投标截止时间）”的字样，封口处加盖投标人印章。</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(4)</w:t>
      </w:r>
      <w:r>
        <w:rPr>
          <w:rFonts w:ascii="仿宋" w:eastAsia="仿宋" w:hAnsi="仿宋" w:cs="仿宋" w:hint="eastAsia"/>
          <w:bCs/>
          <w:sz w:val="24"/>
          <w:lang w:val="zh-CN"/>
        </w:rPr>
        <w:t>如果</w:t>
      </w:r>
      <w:r>
        <w:rPr>
          <w:rFonts w:ascii="仿宋" w:eastAsia="仿宋" w:hAnsi="仿宋" w:cs="仿宋" w:hint="eastAsia"/>
          <w:bCs/>
          <w:sz w:val="24"/>
          <w:lang w:val="zh-CN"/>
        </w:rPr>
        <w:t>未按要求密封和标记，十堰市茅箭区政府采购中心对其投标文件有权拒绝。</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rPr>
      </w:pPr>
      <w:r>
        <w:rPr>
          <w:rFonts w:ascii="仿宋" w:eastAsia="仿宋" w:hAnsi="仿宋" w:cs="仿宋" w:hint="eastAsia"/>
          <w:bCs/>
          <w:sz w:val="24"/>
        </w:rPr>
        <w:t>(5)</w:t>
      </w:r>
      <w:r>
        <w:rPr>
          <w:rFonts w:ascii="仿宋" w:eastAsia="仿宋" w:hAnsi="仿宋" w:cs="仿宋" w:hint="eastAsia"/>
          <w:bCs/>
          <w:sz w:val="24"/>
          <w:lang w:val="zh-CN"/>
        </w:rPr>
        <w:t>为方便开标时审核、查阅投标资格和投标文件，投标人需单独提供加盖单位公章资格证明文件复印件一套并单独密封（投标人资格证明文件内容详见“投标须知前附表</w:t>
      </w:r>
      <w:r>
        <w:rPr>
          <w:rFonts w:ascii="仿宋" w:eastAsia="仿宋" w:hAnsi="仿宋" w:cs="仿宋" w:hint="eastAsia"/>
          <w:bCs/>
          <w:sz w:val="24"/>
          <w:lang w:val="zh-CN"/>
        </w:rPr>
        <w:t>1.4.1</w:t>
      </w:r>
      <w:r>
        <w:rPr>
          <w:rFonts w:ascii="仿宋" w:eastAsia="仿宋" w:hAnsi="仿宋" w:cs="仿宋" w:hint="eastAsia"/>
          <w:bCs/>
          <w:sz w:val="24"/>
          <w:lang w:val="zh-CN"/>
        </w:rPr>
        <w:t>”）</w:t>
      </w:r>
    </w:p>
    <w:p w:rsidR="00C9439E" w:rsidRDefault="00BD0405">
      <w:pPr>
        <w:widowControl/>
        <w:spacing w:line="440" w:lineRule="atLeast"/>
        <w:ind w:leftChars="228" w:left="479"/>
        <w:jc w:val="left"/>
        <w:rPr>
          <w:rFonts w:ascii="楷体" w:eastAsia="楷体" w:hAnsi="楷体" w:cs="楷体"/>
          <w:bCs/>
          <w:color w:val="000000"/>
          <w:kern w:val="0"/>
          <w:sz w:val="24"/>
        </w:rPr>
      </w:pPr>
      <w:r>
        <w:rPr>
          <w:rFonts w:ascii="楷体" w:eastAsia="楷体" w:hAnsi="楷体" w:cs="楷体" w:hint="eastAsia"/>
          <w:bCs/>
          <w:color w:val="000000"/>
          <w:kern w:val="0"/>
          <w:sz w:val="24"/>
        </w:rPr>
        <w:t>2.</w:t>
      </w:r>
      <w:r>
        <w:rPr>
          <w:rFonts w:ascii="楷体" w:eastAsia="楷体" w:hAnsi="楷体" w:cs="楷体" w:hint="eastAsia"/>
          <w:bCs/>
          <w:color w:val="000000"/>
          <w:kern w:val="0"/>
          <w:sz w:val="24"/>
        </w:rPr>
        <w:t>投标文件递交截止时间和地点</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(1)</w:t>
      </w:r>
      <w:r>
        <w:rPr>
          <w:rFonts w:ascii="仿宋" w:eastAsia="仿宋" w:hAnsi="仿宋" w:cs="仿宋" w:hint="eastAsia"/>
          <w:bCs/>
          <w:sz w:val="24"/>
          <w:lang w:val="zh-CN"/>
        </w:rPr>
        <w:t xml:space="preserve"> </w:t>
      </w:r>
      <w:r>
        <w:rPr>
          <w:rFonts w:ascii="仿宋" w:eastAsia="仿宋" w:hAnsi="仿宋" w:cs="仿宋" w:hint="eastAsia"/>
          <w:bCs/>
          <w:sz w:val="24"/>
          <w:lang w:val="zh-CN"/>
        </w:rPr>
        <w:t>投标人应在不迟于</w:t>
      </w:r>
      <w:r>
        <w:rPr>
          <w:rFonts w:ascii="仿宋" w:eastAsia="仿宋" w:hAnsi="仿宋" w:cs="仿宋" w:hint="eastAsia"/>
          <w:bCs/>
          <w:sz w:val="24"/>
        </w:rPr>
        <w:t>投标须知前附表</w:t>
      </w:r>
      <w:r>
        <w:rPr>
          <w:rFonts w:ascii="仿宋" w:eastAsia="仿宋" w:hAnsi="仿宋" w:cs="仿宋" w:hint="eastAsia"/>
          <w:bCs/>
          <w:sz w:val="24"/>
          <w:lang w:val="zh-CN"/>
        </w:rPr>
        <w:t>中规定的截止日期和时间将投标文件递交至十堰市茅箭区政府采购中心；</w:t>
      </w:r>
    </w:p>
    <w:p w:rsidR="00C9439E" w:rsidRDefault="00BD0405">
      <w:pPr>
        <w:autoSpaceDE w:val="0"/>
        <w:autoSpaceDN w:val="0"/>
        <w:adjustRightInd w:val="0"/>
        <w:spacing w:line="440" w:lineRule="atLeast"/>
        <w:ind w:firstLineChars="200" w:firstLine="480"/>
        <w:jc w:val="left"/>
        <w:rPr>
          <w:bCs/>
          <w:lang w:val="zh-CN"/>
        </w:rPr>
      </w:pPr>
      <w:r>
        <w:rPr>
          <w:rFonts w:ascii="仿宋" w:eastAsia="仿宋" w:hAnsi="仿宋" w:cs="仿宋" w:hint="eastAsia"/>
          <w:bCs/>
          <w:sz w:val="24"/>
        </w:rPr>
        <w:t>(2)</w:t>
      </w:r>
      <w:r>
        <w:rPr>
          <w:rFonts w:ascii="仿宋" w:eastAsia="仿宋" w:hAnsi="仿宋" w:cs="仿宋" w:hint="eastAsia"/>
          <w:bCs/>
          <w:sz w:val="24"/>
          <w:lang w:val="zh-CN"/>
        </w:rPr>
        <w:t>投标响应文件及《投标报价表》由法定代表人或被委托人递交。法定代表人递交投标响应文件及《投标报价表》须持法定代表人身份证原件及复印件（复</w:t>
      </w:r>
      <w:r>
        <w:rPr>
          <w:rFonts w:ascii="仿宋" w:eastAsia="仿宋" w:hAnsi="仿宋" w:cs="仿宋" w:hint="eastAsia"/>
          <w:bCs/>
          <w:sz w:val="24"/>
          <w:lang w:val="zh-CN"/>
        </w:rPr>
        <w:t>印件加盖公章）；被委托人递交投标响应文件及《投标报价表》须持法定代表人授权委托书、被委托人身份证原件（复印件加盖公章）一同递交，并在投标截止时间前递交到指定地点，否则采购人或采购代理机构不予接收。</w:t>
      </w:r>
    </w:p>
    <w:p w:rsidR="00C9439E" w:rsidRDefault="00BD0405">
      <w:pPr>
        <w:widowControl/>
        <w:spacing w:line="440" w:lineRule="atLeast"/>
        <w:ind w:leftChars="228" w:left="479"/>
        <w:jc w:val="left"/>
        <w:rPr>
          <w:rFonts w:ascii="楷体" w:eastAsia="楷体" w:hAnsi="楷体" w:cs="楷体"/>
          <w:bCs/>
          <w:color w:val="000000"/>
          <w:kern w:val="0"/>
          <w:sz w:val="24"/>
        </w:rPr>
      </w:pPr>
      <w:r>
        <w:rPr>
          <w:rFonts w:ascii="楷体" w:eastAsia="楷体" w:hAnsi="楷体" w:cs="楷体" w:hint="eastAsia"/>
          <w:bCs/>
          <w:color w:val="000000"/>
          <w:kern w:val="0"/>
          <w:sz w:val="24"/>
        </w:rPr>
        <w:lastRenderedPageBreak/>
        <w:t>2.4.9</w:t>
      </w:r>
      <w:r>
        <w:rPr>
          <w:rFonts w:ascii="楷体" w:eastAsia="楷体" w:hAnsi="楷体" w:cs="楷体" w:hint="eastAsia"/>
          <w:bCs/>
          <w:color w:val="000000"/>
          <w:kern w:val="0"/>
          <w:sz w:val="24"/>
        </w:rPr>
        <w:t>迟交的投标文件</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lang w:val="zh-CN"/>
        </w:rPr>
        <w:t>十堰市茅箭区政府采购中心将拒绝并原封退回在本须知规定的截止期后收到的任何投标文件。</w:t>
      </w:r>
    </w:p>
    <w:p w:rsidR="00C9439E" w:rsidRDefault="00BD0405">
      <w:pPr>
        <w:widowControl/>
        <w:spacing w:line="440" w:lineRule="atLeast"/>
        <w:ind w:leftChars="228" w:left="479"/>
        <w:jc w:val="left"/>
        <w:rPr>
          <w:rFonts w:ascii="楷体" w:eastAsia="楷体" w:hAnsi="楷体" w:cs="楷体"/>
          <w:bCs/>
          <w:color w:val="000000"/>
          <w:kern w:val="0"/>
          <w:sz w:val="24"/>
        </w:rPr>
      </w:pPr>
      <w:r>
        <w:rPr>
          <w:rFonts w:ascii="楷体" w:eastAsia="楷体" w:hAnsi="楷体" w:cs="楷体" w:hint="eastAsia"/>
          <w:bCs/>
          <w:color w:val="000000"/>
          <w:kern w:val="0"/>
          <w:sz w:val="24"/>
        </w:rPr>
        <w:t>2.4.10</w:t>
      </w:r>
      <w:r>
        <w:rPr>
          <w:rFonts w:ascii="楷体" w:eastAsia="楷体" w:hAnsi="楷体" w:cs="楷体" w:hint="eastAsia"/>
          <w:bCs/>
          <w:color w:val="000000"/>
          <w:kern w:val="0"/>
          <w:sz w:val="24"/>
        </w:rPr>
        <w:t>投标文件的修改和撤回</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1.</w:t>
      </w:r>
      <w:r>
        <w:rPr>
          <w:rFonts w:ascii="仿宋" w:eastAsia="仿宋" w:hAnsi="仿宋" w:cs="仿宋" w:hint="eastAsia"/>
          <w:bCs/>
          <w:sz w:val="24"/>
          <w:lang w:val="zh-CN"/>
        </w:rPr>
        <w:t>投标人在投标截止时间前，可以对所递交的投标文件进行补充、修改或者撤回，并书面通知集中采购机构。补充、修改的内容应当按照招标文件要求签署、盖章、密封后，作为投标文件的组成部分。</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2.</w:t>
      </w:r>
      <w:r>
        <w:rPr>
          <w:rFonts w:ascii="仿宋" w:eastAsia="仿宋" w:hAnsi="仿宋" w:cs="仿宋" w:hint="eastAsia"/>
          <w:bCs/>
          <w:sz w:val="24"/>
          <w:lang w:val="zh-CN"/>
        </w:rPr>
        <w:t>投标有效期内投标人不得撤销其投标文件。</w:t>
      </w:r>
    </w:p>
    <w:p w:rsidR="00C9439E" w:rsidRDefault="00BD0405">
      <w:pPr>
        <w:autoSpaceDE w:val="0"/>
        <w:autoSpaceDN w:val="0"/>
        <w:adjustRightInd w:val="0"/>
        <w:spacing w:line="440" w:lineRule="atLeast"/>
        <w:ind w:firstLineChars="200" w:firstLine="480"/>
        <w:jc w:val="left"/>
        <w:rPr>
          <w:rFonts w:ascii="仿宋" w:eastAsia="仿宋" w:hAnsi="仿宋" w:cs="仿宋"/>
          <w:bCs/>
          <w:color w:val="000000"/>
          <w:kern w:val="0"/>
          <w:sz w:val="24"/>
        </w:rPr>
      </w:pPr>
      <w:r>
        <w:rPr>
          <w:rFonts w:ascii="仿宋" w:eastAsia="仿宋" w:hAnsi="仿宋" w:cs="仿宋" w:hint="eastAsia"/>
          <w:bCs/>
          <w:sz w:val="24"/>
        </w:rPr>
        <w:t>3.</w:t>
      </w:r>
      <w:r>
        <w:rPr>
          <w:rFonts w:ascii="仿宋" w:eastAsia="仿宋" w:hAnsi="仿宋" w:cs="仿宋" w:hint="eastAsia"/>
          <w:bCs/>
          <w:sz w:val="24"/>
          <w:lang w:val="zh-CN"/>
        </w:rPr>
        <w:t>投标人所递交的投标文件无论中标与否不予退还。</w:t>
      </w:r>
    </w:p>
    <w:p w:rsidR="00C9439E" w:rsidRDefault="00C9439E">
      <w:pPr>
        <w:keepNext/>
        <w:keepLines/>
        <w:spacing w:line="360" w:lineRule="auto"/>
        <w:ind w:firstLineChars="200" w:firstLine="560"/>
        <w:outlineLvl w:val="1"/>
        <w:rPr>
          <w:rFonts w:ascii="楷体" w:eastAsia="楷体" w:hAnsi="楷体" w:cs="楷体"/>
          <w:bCs/>
          <w:color w:val="0D0D0D" w:themeColor="text1" w:themeTint="F2"/>
          <w:sz w:val="28"/>
          <w:szCs w:val="28"/>
        </w:rPr>
      </w:pPr>
      <w:bookmarkStart w:id="42" w:name="_Toc13368"/>
      <w:bookmarkStart w:id="43" w:name="_Toc511234314"/>
    </w:p>
    <w:p w:rsidR="00C9439E" w:rsidRDefault="00BD0405">
      <w:pPr>
        <w:keepNext/>
        <w:keepLines/>
        <w:spacing w:line="360" w:lineRule="auto"/>
        <w:ind w:firstLineChars="200" w:firstLine="560"/>
        <w:outlineLvl w:val="1"/>
        <w:rPr>
          <w:rFonts w:ascii="楷体" w:eastAsia="楷体" w:hAnsi="楷体" w:cs="楷体"/>
          <w:bCs/>
          <w:color w:val="0D0D0D" w:themeColor="text1" w:themeTint="F2"/>
          <w:sz w:val="28"/>
          <w:szCs w:val="28"/>
        </w:rPr>
      </w:pPr>
      <w:bookmarkStart w:id="44" w:name="_Toc16850"/>
      <w:r>
        <w:rPr>
          <w:rFonts w:ascii="楷体" w:eastAsia="楷体" w:hAnsi="楷体" w:cs="楷体" w:hint="eastAsia"/>
          <w:bCs/>
          <w:color w:val="0D0D0D" w:themeColor="text1" w:themeTint="F2"/>
          <w:sz w:val="28"/>
          <w:szCs w:val="28"/>
        </w:rPr>
        <w:t>2.5</w:t>
      </w:r>
      <w:r>
        <w:rPr>
          <w:rFonts w:ascii="楷体" w:eastAsia="楷体" w:hAnsi="楷体" w:cs="楷体" w:hint="eastAsia"/>
          <w:bCs/>
          <w:color w:val="0D0D0D" w:themeColor="text1" w:themeTint="F2"/>
          <w:sz w:val="28"/>
          <w:szCs w:val="28"/>
        </w:rPr>
        <w:t>开标与评标</w:t>
      </w:r>
      <w:bookmarkEnd w:id="42"/>
      <w:bookmarkEnd w:id="43"/>
      <w:bookmarkEnd w:id="44"/>
    </w:p>
    <w:p w:rsidR="00C9439E" w:rsidRDefault="00BD0405">
      <w:pPr>
        <w:widowControl/>
        <w:spacing w:line="440" w:lineRule="atLeast"/>
        <w:ind w:leftChars="228" w:left="479"/>
        <w:jc w:val="left"/>
        <w:rPr>
          <w:rFonts w:ascii="楷体" w:eastAsia="楷体" w:hAnsi="楷体" w:cs="楷体"/>
          <w:bCs/>
          <w:color w:val="000000"/>
          <w:kern w:val="0"/>
          <w:sz w:val="24"/>
        </w:rPr>
      </w:pPr>
      <w:r>
        <w:rPr>
          <w:rFonts w:ascii="楷体" w:eastAsia="楷体" w:hAnsi="楷体" w:cs="楷体" w:hint="eastAsia"/>
          <w:bCs/>
          <w:color w:val="000000"/>
          <w:kern w:val="0"/>
          <w:sz w:val="24"/>
        </w:rPr>
        <w:t xml:space="preserve">2.5.1 </w:t>
      </w:r>
      <w:r>
        <w:rPr>
          <w:rFonts w:ascii="楷体" w:eastAsia="楷体" w:hAnsi="楷体" w:cs="楷体" w:hint="eastAsia"/>
          <w:bCs/>
          <w:color w:val="000000"/>
          <w:kern w:val="0"/>
          <w:sz w:val="24"/>
        </w:rPr>
        <w:t>开标</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lang w:val="zh-CN"/>
        </w:rPr>
        <w:t xml:space="preserve">1. </w:t>
      </w:r>
      <w:r>
        <w:rPr>
          <w:rFonts w:ascii="仿宋" w:eastAsia="仿宋" w:hAnsi="仿宋" w:cs="仿宋" w:hint="eastAsia"/>
          <w:bCs/>
          <w:sz w:val="24"/>
          <w:lang w:val="zh-CN"/>
        </w:rPr>
        <w:t>十堰市茅箭区政府采购中心在《</w:t>
      </w:r>
      <w:r>
        <w:rPr>
          <w:rFonts w:ascii="仿宋" w:eastAsia="仿宋" w:hAnsi="仿宋" w:cs="仿宋" w:hint="eastAsia"/>
          <w:bCs/>
          <w:sz w:val="24"/>
        </w:rPr>
        <w:t>投标须知前附表</w:t>
      </w:r>
      <w:r>
        <w:rPr>
          <w:rFonts w:ascii="仿宋" w:eastAsia="仿宋" w:hAnsi="仿宋" w:cs="仿宋" w:hint="eastAsia"/>
          <w:bCs/>
          <w:sz w:val="24"/>
          <w:lang w:val="zh-CN"/>
        </w:rPr>
        <w:t>》中约定的日期、时间和地点组织公开开标。开标时需有采购人和投标人代表参加。参加开标的代表应签到以证明其出席（参与该项目投标的人员必须熟悉本项目基本情况，杜绝委派对本项目不熟悉的投标人员参加，投标单位不按本条规定或不到场参加投标即视为废标）。</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2.</w:t>
      </w:r>
      <w:r>
        <w:rPr>
          <w:rFonts w:ascii="仿宋" w:eastAsia="仿宋" w:hAnsi="仿宋" w:cs="仿宋" w:hint="eastAsia"/>
          <w:bCs/>
          <w:sz w:val="24"/>
          <w:lang w:val="zh-CN"/>
        </w:rPr>
        <w:t>投标人法人代表或其授权代表必须携带有效身份证明参加开标大会，否则其投标将被拒绝。</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3.</w:t>
      </w:r>
      <w:r>
        <w:rPr>
          <w:rFonts w:ascii="仿宋" w:eastAsia="仿宋" w:hAnsi="仿宋" w:cs="仿宋" w:hint="eastAsia"/>
          <w:bCs/>
          <w:sz w:val="24"/>
          <w:lang w:val="zh-CN"/>
        </w:rPr>
        <w:t>开标时，由投标人或其推选的代表检查投标文件的密封情况，经确认无误后由招标工作人员当众拆封，宣读投标人名称、投标价格、价格折扣、投标文件的其他主要内容。</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4.</w:t>
      </w:r>
      <w:r>
        <w:rPr>
          <w:rFonts w:ascii="仿宋" w:eastAsia="仿宋" w:hAnsi="仿宋" w:cs="仿宋" w:hint="eastAsia"/>
          <w:bCs/>
          <w:sz w:val="24"/>
          <w:lang w:val="zh-CN"/>
        </w:rPr>
        <w:t>开标时，投标文件中《投标</w:t>
      </w:r>
      <w:r>
        <w:rPr>
          <w:rFonts w:ascii="仿宋" w:eastAsia="仿宋" w:hAnsi="仿宋" w:cs="仿宋" w:hint="eastAsia"/>
          <w:bCs/>
          <w:sz w:val="24"/>
          <w:lang w:val="zh-CN"/>
        </w:rPr>
        <w:t>报价表》内容与投标文件中明细表内容不一致的，以《投标报价表》为准。投标文件的大写金额和小写金额不一致的，以大写金额为准；总价金额与按单价汇总金额不一致的，以单价金额计算结果为准；单价金额小数点有明显错位的，应以</w:t>
      </w:r>
      <w:r>
        <w:rPr>
          <w:rFonts w:ascii="仿宋" w:eastAsia="仿宋" w:hAnsi="仿宋" w:cs="仿宋" w:hint="eastAsia"/>
          <w:bCs/>
          <w:sz w:val="24"/>
          <w:lang w:val="zh-CN"/>
        </w:rPr>
        <w:lastRenderedPageBreak/>
        <w:t>总价为准，并修改单价；对不同文字文本投标文件的解释发生异议的，以中文文本为准。</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5.</w:t>
      </w:r>
      <w:r>
        <w:rPr>
          <w:rFonts w:ascii="仿宋" w:eastAsia="仿宋" w:hAnsi="仿宋" w:cs="仿宋" w:hint="eastAsia"/>
          <w:bCs/>
          <w:sz w:val="24"/>
          <w:lang w:val="zh-CN"/>
        </w:rPr>
        <w:t>十堰市茅箭区政府采购中心做好开标记录，开标记录由各投标人签字确认。</w:t>
      </w:r>
    </w:p>
    <w:p w:rsidR="00C9439E" w:rsidRDefault="00BD0405">
      <w:pPr>
        <w:spacing w:line="440" w:lineRule="atLeast"/>
        <w:ind w:firstLineChars="200" w:firstLine="480"/>
        <w:jc w:val="left"/>
        <w:rPr>
          <w:rFonts w:ascii="仿宋" w:eastAsia="仿宋" w:hAnsi="仿宋" w:cs="仿宋"/>
          <w:bCs/>
          <w:sz w:val="24"/>
        </w:rPr>
      </w:pPr>
      <w:r>
        <w:rPr>
          <w:rFonts w:ascii="仿宋" w:eastAsia="仿宋" w:hAnsi="仿宋" w:cs="仿宋" w:hint="eastAsia"/>
          <w:bCs/>
          <w:sz w:val="24"/>
        </w:rPr>
        <w:t>6.</w:t>
      </w:r>
      <w:r>
        <w:rPr>
          <w:rFonts w:ascii="仿宋" w:eastAsia="仿宋" w:hAnsi="仿宋" w:cs="仿宋" w:hint="eastAsia"/>
          <w:bCs/>
          <w:sz w:val="24"/>
        </w:rPr>
        <w:t>评标方法：</w:t>
      </w:r>
      <w:r>
        <w:rPr>
          <w:rFonts w:ascii="仿宋" w:eastAsia="仿宋" w:hAnsi="仿宋" w:cs="仿宋" w:hint="eastAsia"/>
          <w:bCs/>
          <w:color w:val="000000"/>
          <w:kern w:val="0"/>
          <w:sz w:val="24"/>
        </w:rPr>
        <w:t>见投标须知前附表</w:t>
      </w:r>
    </w:p>
    <w:p w:rsidR="00C9439E" w:rsidRDefault="00BD0405">
      <w:pPr>
        <w:spacing w:line="440" w:lineRule="atLeast"/>
        <w:ind w:firstLineChars="200" w:firstLine="480"/>
        <w:jc w:val="left"/>
        <w:rPr>
          <w:rFonts w:ascii="仿宋" w:eastAsia="仿宋" w:hAnsi="仿宋" w:cs="仿宋"/>
          <w:bCs/>
          <w:color w:val="FF0000"/>
          <w:kern w:val="0"/>
          <w:sz w:val="24"/>
        </w:rPr>
      </w:pPr>
      <w:r>
        <w:rPr>
          <w:rFonts w:ascii="仿宋" w:eastAsia="仿宋" w:hAnsi="仿宋" w:cs="仿宋" w:hint="eastAsia"/>
          <w:bCs/>
          <w:sz w:val="24"/>
        </w:rPr>
        <w:t>7.</w:t>
      </w:r>
      <w:r>
        <w:rPr>
          <w:rFonts w:ascii="仿宋" w:eastAsia="仿宋" w:hAnsi="仿宋" w:cs="仿宋" w:hint="eastAsia"/>
          <w:bCs/>
          <w:color w:val="000000"/>
          <w:kern w:val="0"/>
          <w:sz w:val="24"/>
        </w:rPr>
        <w:t>非单一产品采购项目：见投标须知前附表</w:t>
      </w:r>
    </w:p>
    <w:p w:rsidR="00C9439E" w:rsidRDefault="00BD0405">
      <w:pPr>
        <w:spacing w:line="440" w:lineRule="atLeast"/>
        <w:ind w:firstLineChars="200" w:firstLine="480"/>
        <w:jc w:val="left"/>
        <w:rPr>
          <w:rFonts w:ascii="仿宋" w:eastAsia="仿宋" w:hAnsi="仿宋" w:cs="仿宋"/>
          <w:bCs/>
          <w:color w:val="000000"/>
          <w:kern w:val="0"/>
          <w:sz w:val="24"/>
        </w:rPr>
      </w:pPr>
      <w:r>
        <w:rPr>
          <w:rFonts w:ascii="仿宋" w:eastAsia="仿宋" w:hAnsi="仿宋" w:cs="仿宋" w:hint="eastAsia"/>
          <w:bCs/>
          <w:color w:val="000000"/>
          <w:kern w:val="0"/>
          <w:sz w:val="24"/>
        </w:rPr>
        <w:t>8.</w:t>
      </w:r>
      <w:r>
        <w:rPr>
          <w:rFonts w:ascii="仿宋" w:eastAsia="仿宋" w:hAnsi="仿宋" w:cs="仿宋" w:hint="eastAsia"/>
          <w:bCs/>
          <w:color w:val="000000"/>
          <w:kern w:val="0"/>
          <w:sz w:val="24"/>
        </w:rPr>
        <w:t>相同品牌产品投标的处理：见投标须知前附表</w:t>
      </w:r>
    </w:p>
    <w:p w:rsidR="00C9439E" w:rsidRDefault="00BD0405">
      <w:pPr>
        <w:widowControl/>
        <w:spacing w:line="440" w:lineRule="atLeast"/>
        <w:ind w:leftChars="228" w:left="479"/>
        <w:jc w:val="left"/>
        <w:rPr>
          <w:rFonts w:ascii="楷体" w:eastAsia="楷体" w:hAnsi="楷体" w:cs="楷体"/>
          <w:bCs/>
          <w:color w:val="000000"/>
          <w:kern w:val="0"/>
          <w:sz w:val="24"/>
        </w:rPr>
      </w:pPr>
      <w:r>
        <w:rPr>
          <w:rFonts w:ascii="楷体" w:eastAsia="楷体" w:hAnsi="楷体" w:cs="楷体" w:hint="eastAsia"/>
          <w:bCs/>
          <w:color w:val="000000"/>
          <w:kern w:val="0"/>
          <w:sz w:val="24"/>
        </w:rPr>
        <w:t>2.5.2</w:t>
      </w:r>
      <w:r>
        <w:rPr>
          <w:rFonts w:ascii="楷体" w:eastAsia="楷体" w:hAnsi="楷体" w:cs="楷体" w:hint="eastAsia"/>
          <w:bCs/>
          <w:color w:val="000000"/>
          <w:kern w:val="0"/>
          <w:sz w:val="24"/>
        </w:rPr>
        <w:t>评标委员会的组成和评标方法</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1.</w:t>
      </w:r>
      <w:r>
        <w:rPr>
          <w:rFonts w:ascii="仿宋" w:eastAsia="仿宋" w:hAnsi="仿宋" w:cs="仿宋" w:hint="eastAsia"/>
          <w:bCs/>
          <w:sz w:val="24"/>
        </w:rPr>
        <w:t>评标委员会的组建。符合投标须知前附表规定</w:t>
      </w:r>
      <w:r>
        <w:rPr>
          <w:rFonts w:ascii="仿宋" w:eastAsia="仿宋" w:hAnsi="仿宋" w:cs="仿宋" w:hint="eastAsia"/>
          <w:bCs/>
          <w:sz w:val="24"/>
          <w:lang w:val="zh-CN"/>
        </w:rPr>
        <w:t>。</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2.</w:t>
      </w:r>
      <w:r>
        <w:rPr>
          <w:rFonts w:ascii="仿宋" w:eastAsia="仿宋" w:hAnsi="仿宋" w:cs="仿宋" w:hint="eastAsia"/>
          <w:bCs/>
          <w:sz w:val="24"/>
          <w:lang w:val="zh-CN"/>
        </w:rPr>
        <w:t>评标委员会将按照招标文件确定的评标方法进行评标。评标委员会对投标文件的评审分为符合性审查、商务评议、技术评议和价格评议。</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3.</w:t>
      </w:r>
      <w:r>
        <w:rPr>
          <w:rFonts w:ascii="仿宋" w:eastAsia="仿宋" w:hAnsi="仿宋" w:cs="仿宋" w:hint="eastAsia"/>
          <w:bCs/>
          <w:sz w:val="24"/>
          <w:lang w:val="zh-CN"/>
        </w:rPr>
        <w:t xml:space="preserve"> </w:t>
      </w:r>
      <w:r>
        <w:rPr>
          <w:rFonts w:ascii="仿宋" w:eastAsia="仿宋" w:hAnsi="仿宋" w:cs="仿宋" w:hint="eastAsia"/>
          <w:bCs/>
          <w:sz w:val="24"/>
          <w:lang w:val="zh-CN"/>
        </w:rPr>
        <w:t>本次评标方法，具体见“第四章评标方法、步骤及标准”。</w:t>
      </w:r>
    </w:p>
    <w:p w:rsidR="00C9439E" w:rsidRDefault="00BD0405">
      <w:pPr>
        <w:widowControl/>
        <w:spacing w:line="440" w:lineRule="atLeast"/>
        <w:ind w:leftChars="228" w:left="479"/>
        <w:jc w:val="left"/>
        <w:rPr>
          <w:bCs/>
        </w:rPr>
      </w:pPr>
      <w:r>
        <w:rPr>
          <w:rFonts w:ascii="楷体" w:eastAsia="楷体" w:hAnsi="楷体" w:cs="楷体" w:hint="eastAsia"/>
          <w:bCs/>
          <w:color w:val="000000"/>
          <w:kern w:val="0"/>
          <w:sz w:val="24"/>
        </w:rPr>
        <w:t>2.5.3</w:t>
      </w:r>
      <w:r>
        <w:rPr>
          <w:rFonts w:ascii="楷体" w:eastAsia="楷体" w:hAnsi="楷体" w:cs="楷体" w:hint="eastAsia"/>
          <w:bCs/>
          <w:color w:val="000000"/>
          <w:kern w:val="0"/>
          <w:sz w:val="24"/>
        </w:rPr>
        <w:t>投标文件的初审</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1.</w:t>
      </w:r>
      <w:r>
        <w:rPr>
          <w:rFonts w:ascii="仿宋" w:eastAsia="仿宋" w:hAnsi="仿宋" w:cs="仿宋" w:hint="eastAsia"/>
          <w:bCs/>
          <w:sz w:val="24"/>
          <w:lang w:val="zh-CN"/>
        </w:rPr>
        <w:t>投标文件的初审分为资格性检查和符合性审查：</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2.</w:t>
      </w:r>
      <w:r>
        <w:rPr>
          <w:rFonts w:ascii="仿宋" w:eastAsia="仿宋" w:hAnsi="仿宋" w:cs="仿宋" w:hint="eastAsia"/>
          <w:bCs/>
          <w:sz w:val="24"/>
          <w:lang w:val="zh-CN"/>
        </w:rPr>
        <w:t>资格性检查：依据法律法规和招标文件的规定，对投标文件中的资格证明文件等进行审查，以确定投标人是否具备投标资格。具体内容详见“投标须知前附表</w:t>
      </w:r>
      <w:r>
        <w:rPr>
          <w:rFonts w:ascii="仿宋" w:eastAsia="仿宋" w:hAnsi="仿宋" w:cs="仿宋" w:hint="eastAsia"/>
          <w:bCs/>
          <w:sz w:val="24"/>
          <w:lang w:val="zh-CN"/>
        </w:rPr>
        <w:t>1.4.1</w:t>
      </w:r>
      <w:r>
        <w:rPr>
          <w:rFonts w:ascii="仿宋" w:eastAsia="仿宋" w:hAnsi="仿宋" w:cs="仿宋" w:hint="eastAsia"/>
          <w:bCs/>
          <w:sz w:val="24"/>
          <w:lang w:val="zh-CN"/>
        </w:rPr>
        <w:t>”。</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3.</w:t>
      </w:r>
      <w:r>
        <w:rPr>
          <w:rFonts w:ascii="仿宋" w:eastAsia="仿宋" w:hAnsi="仿宋" w:cs="仿宋" w:hint="eastAsia"/>
          <w:bCs/>
          <w:sz w:val="24"/>
          <w:lang w:val="zh-CN"/>
        </w:rPr>
        <w:t>符合性审查：依据招标文件的规定，从投标文件的有效性、完整性和对招标文件的响应程度进行审查，以确定是否对招标文件的实质性要求做出响应。具体内容详见招标文件第四章“评标方法、步骤及标准”。</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4.</w:t>
      </w:r>
      <w:r>
        <w:rPr>
          <w:rFonts w:ascii="仿宋" w:eastAsia="仿宋" w:hAnsi="仿宋" w:cs="仿宋" w:hint="eastAsia"/>
          <w:bCs/>
          <w:sz w:val="24"/>
          <w:lang w:val="zh-CN"/>
        </w:rPr>
        <w:t>评标委员会将审查投标文件是否完整、总体编排是否有序、文件签署是否合格、投标人是否提交了投标保证金、有无计算上的错误等。</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5.</w:t>
      </w:r>
      <w:r>
        <w:rPr>
          <w:rFonts w:ascii="仿宋" w:eastAsia="仿宋" w:hAnsi="仿宋" w:cs="仿宋" w:hint="eastAsia"/>
          <w:bCs/>
          <w:sz w:val="24"/>
          <w:lang w:val="zh-CN"/>
        </w:rPr>
        <w:t>在详细评标之前，评标委员会要审查每份投标文件是否实质上响应了招标文件的要求。实质上响应的投标文件应该是与招标文件要求的关键条款、条件和规格相符没有重大偏离的投标文件。对关键条款的偏离或反对将被认定为</w:t>
      </w:r>
      <w:r>
        <w:rPr>
          <w:rFonts w:ascii="仿宋" w:eastAsia="仿宋" w:hAnsi="仿宋" w:cs="仿宋" w:hint="eastAsia"/>
          <w:bCs/>
          <w:sz w:val="24"/>
          <w:lang w:val="zh-CN"/>
        </w:rPr>
        <w:t>是实质上的不响应。评标委员会决定投标文件的响应性只根据投标文件本身的真实无误的内容，而不依据外部的证据。但投标文件有不</w:t>
      </w:r>
      <w:r>
        <w:rPr>
          <w:rFonts w:ascii="仿宋" w:eastAsia="仿宋" w:hAnsi="仿宋" w:cs="仿宋" w:hint="eastAsia"/>
          <w:bCs/>
          <w:sz w:val="24"/>
          <w:lang w:val="zh-CN"/>
        </w:rPr>
        <w:lastRenderedPageBreak/>
        <w:t>真实不正确的内容的除外。</w:t>
      </w:r>
    </w:p>
    <w:p w:rsidR="00C9439E" w:rsidRDefault="00BD0405">
      <w:pPr>
        <w:widowControl/>
        <w:spacing w:line="440" w:lineRule="atLeast"/>
        <w:ind w:leftChars="228" w:left="479"/>
        <w:jc w:val="left"/>
        <w:rPr>
          <w:rFonts w:ascii="楷体" w:eastAsia="楷体" w:hAnsi="楷体" w:cs="楷体"/>
          <w:bCs/>
          <w:color w:val="000000"/>
          <w:kern w:val="0"/>
          <w:sz w:val="24"/>
        </w:rPr>
      </w:pPr>
      <w:r>
        <w:rPr>
          <w:rFonts w:ascii="楷体" w:eastAsia="楷体" w:hAnsi="楷体" w:cs="楷体" w:hint="eastAsia"/>
          <w:bCs/>
          <w:color w:val="000000"/>
          <w:kern w:val="0"/>
          <w:sz w:val="24"/>
        </w:rPr>
        <w:t xml:space="preserve">2.5.4 </w:t>
      </w:r>
      <w:r>
        <w:rPr>
          <w:rFonts w:ascii="楷体" w:eastAsia="楷体" w:hAnsi="楷体" w:cs="楷体" w:hint="eastAsia"/>
          <w:bCs/>
          <w:color w:val="000000"/>
          <w:kern w:val="0"/>
          <w:sz w:val="24"/>
        </w:rPr>
        <w:t>投标文件的澄清</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1.</w:t>
      </w:r>
      <w:r>
        <w:rPr>
          <w:rFonts w:ascii="仿宋" w:eastAsia="仿宋" w:hAnsi="仿宋" w:cs="仿宋" w:hint="eastAsia"/>
          <w:bCs/>
          <w:sz w:val="24"/>
          <w:lang w:val="zh-CN"/>
        </w:rPr>
        <w:t>评标期间，评标委员会有权要求投标人对其投标文件中含义不明确、同类问题表述不一致或者有明显文字和计算错误的内容等作必要的澄清、说明或者补正。投标人必须按照评标委员会要求的澄清内容和时间做出澄清。除按本须知</w:t>
      </w:r>
      <w:r>
        <w:rPr>
          <w:rFonts w:ascii="仿宋" w:eastAsia="仿宋" w:hAnsi="仿宋" w:cs="仿宋" w:hint="eastAsia"/>
          <w:bCs/>
          <w:sz w:val="24"/>
        </w:rPr>
        <w:t>5.1.4</w:t>
      </w:r>
      <w:r>
        <w:rPr>
          <w:rFonts w:ascii="仿宋" w:eastAsia="仿宋" w:hAnsi="仿宋" w:cs="仿宋" w:hint="eastAsia"/>
          <w:bCs/>
          <w:sz w:val="24"/>
          <w:lang w:val="zh-CN"/>
        </w:rPr>
        <w:t>规定改正算术错误外，投标人对投标文件的澄清不得超出投标文件的范围或者改变投标文件的实质性内容。在评标期间</w:t>
      </w:r>
      <w:r>
        <w:rPr>
          <w:rFonts w:ascii="仿宋" w:eastAsia="仿宋" w:hAnsi="仿宋" w:cs="仿宋" w:hint="eastAsia"/>
          <w:bCs/>
          <w:sz w:val="24"/>
          <w:lang w:val="zh-CN"/>
        </w:rPr>
        <w:t>,</w:t>
      </w:r>
      <w:r>
        <w:rPr>
          <w:rFonts w:ascii="仿宋" w:eastAsia="仿宋" w:hAnsi="仿宋" w:cs="仿宋" w:hint="eastAsia"/>
          <w:bCs/>
          <w:sz w:val="24"/>
          <w:lang w:val="zh-CN"/>
        </w:rPr>
        <w:t>评标委员会可要求投标人对其投标文件进行澄清，但不得寻求、提供或允许投标人对投标报价等实质性内容做任何更改。有关澄清的答复均应由投标人的法定代表人（负责人）或授权代表签字的书面形式作出并加盖投标人的印章。</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2.</w:t>
      </w:r>
      <w:r>
        <w:rPr>
          <w:rFonts w:ascii="仿宋" w:eastAsia="仿宋" w:hAnsi="仿宋" w:cs="仿宋" w:hint="eastAsia"/>
          <w:bCs/>
          <w:sz w:val="24"/>
          <w:lang w:val="zh-CN"/>
        </w:rPr>
        <w:t>投标人不得通过修正或撤销不合理要求的偏离从而使其投标文件成为实质上响应的投标。</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3.</w:t>
      </w:r>
      <w:r>
        <w:rPr>
          <w:rFonts w:ascii="仿宋" w:eastAsia="仿宋" w:hAnsi="仿宋" w:cs="仿宋" w:hint="eastAsia"/>
          <w:bCs/>
          <w:sz w:val="24"/>
          <w:lang w:val="zh-CN"/>
        </w:rPr>
        <w:t>投标人的澄清文件是其投标文件的组成部分。</w:t>
      </w:r>
    </w:p>
    <w:p w:rsidR="00C9439E" w:rsidRDefault="00BD0405">
      <w:pPr>
        <w:widowControl/>
        <w:spacing w:line="440" w:lineRule="atLeast"/>
        <w:ind w:leftChars="228" w:left="479"/>
        <w:jc w:val="left"/>
        <w:rPr>
          <w:rFonts w:ascii="楷体" w:eastAsia="楷体" w:hAnsi="楷体" w:cs="楷体"/>
          <w:bCs/>
          <w:color w:val="000000"/>
          <w:kern w:val="0"/>
          <w:sz w:val="24"/>
        </w:rPr>
      </w:pPr>
      <w:r>
        <w:rPr>
          <w:rFonts w:ascii="楷体" w:eastAsia="楷体" w:hAnsi="楷体" w:cs="楷体" w:hint="eastAsia"/>
          <w:bCs/>
          <w:color w:val="000000"/>
          <w:kern w:val="0"/>
          <w:sz w:val="24"/>
        </w:rPr>
        <w:t xml:space="preserve">2.5.5 </w:t>
      </w:r>
      <w:r>
        <w:rPr>
          <w:rFonts w:ascii="楷体" w:eastAsia="楷体" w:hAnsi="楷体" w:cs="楷体" w:hint="eastAsia"/>
          <w:bCs/>
          <w:color w:val="000000"/>
          <w:kern w:val="0"/>
          <w:sz w:val="24"/>
        </w:rPr>
        <w:t>投标的评价</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1.</w:t>
      </w:r>
      <w:r>
        <w:rPr>
          <w:rFonts w:ascii="仿宋" w:eastAsia="仿宋" w:hAnsi="仿宋" w:cs="仿宋" w:hint="eastAsia"/>
          <w:bCs/>
          <w:sz w:val="24"/>
          <w:lang w:val="zh-CN"/>
        </w:rPr>
        <w:t>评标委员会将按照招标文件“第四章</w:t>
      </w:r>
      <w:r>
        <w:rPr>
          <w:rFonts w:ascii="仿宋" w:eastAsia="仿宋" w:hAnsi="仿宋" w:cs="仿宋" w:hint="eastAsia"/>
          <w:bCs/>
          <w:sz w:val="24"/>
        </w:rPr>
        <w:t xml:space="preserve"> </w:t>
      </w:r>
      <w:r>
        <w:rPr>
          <w:rFonts w:ascii="仿宋" w:eastAsia="仿宋" w:hAnsi="仿宋" w:cs="仿宋" w:hint="eastAsia"/>
          <w:bCs/>
          <w:color w:val="000000"/>
          <w:kern w:val="0"/>
          <w:sz w:val="24"/>
          <w:lang w:bidi="zh-CN"/>
        </w:rPr>
        <w:t>评标方法、</w:t>
      </w:r>
      <w:r>
        <w:rPr>
          <w:rFonts w:ascii="仿宋" w:eastAsia="仿宋" w:hAnsi="仿宋" w:cs="仿宋" w:hint="eastAsia"/>
          <w:bCs/>
          <w:color w:val="000000"/>
          <w:kern w:val="0"/>
          <w:sz w:val="24"/>
          <w:lang w:bidi="zh-CN"/>
        </w:rPr>
        <w:t>步骤、标准</w:t>
      </w:r>
      <w:r>
        <w:rPr>
          <w:rFonts w:ascii="仿宋" w:eastAsia="仿宋" w:hAnsi="仿宋" w:cs="仿宋" w:hint="eastAsia"/>
          <w:bCs/>
          <w:sz w:val="24"/>
          <w:lang w:val="zh-CN"/>
        </w:rPr>
        <w:t>”的评标方法和标准，对资格性检查和符合性审查合格的投标文件进行价格、商务和技术服务评估，综合比较与评价。</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2.</w:t>
      </w:r>
      <w:r>
        <w:rPr>
          <w:rFonts w:ascii="仿宋" w:eastAsia="仿宋" w:hAnsi="仿宋" w:cs="仿宋" w:hint="eastAsia"/>
          <w:bCs/>
          <w:sz w:val="24"/>
          <w:lang w:val="zh-CN"/>
        </w:rPr>
        <w:t>评标委员会应当在评标报告上签字，对自己的评审意见承担法律责任。对评标报告有异议的，应当在评标报告上签署不同意见，并说明理由，否则视为同意评标报告。</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3.</w:t>
      </w:r>
      <w:r>
        <w:rPr>
          <w:rFonts w:ascii="仿宋" w:eastAsia="仿宋" w:hAnsi="仿宋" w:cs="仿宋" w:hint="eastAsia"/>
          <w:bCs/>
          <w:sz w:val="24"/>
          <w:lang w:val="zh-CN"/>
        </w:rPr>
        <w:t>在评标期间，投标人不得非法干预、影响评标过程。</w:t>
      </w:r>
    </w:p>
    <w:p w:rsidR="00C9439E" w:rsidRDefault="00BD0405">
      <w:pPr>
        <w:widowControl/>
        <w:spacing w:line="440" w:lineRule="atLeast"/>
        <w:ind w:leftChars="228" w:left="479"/>
        <w:jc w:val="left"/>
        <w:rPr>
          <w:rFonts w:ascii="楷体" w:eastAsia="楷体" w:hAnsi="楷体" w:cs="楷体"/>
          <w:bCs/>
          <w:color w:val="000000"/>
          <w:kern w:val="0"/>
          <w:sz w:val="24"/>
        </w:rPr>
      </w:pPr>
      <w:r>
        <w:rPr>
          <w:rFonts w:ascii="楷体" w:eastAsia="楷体" w:hAnsi="楷体" w:cs="楷体" w:hint="eastAsia"/>
          <w:bCs/>
          <w:color w:val="000000"/>
          <w:kern w:val="0"/>
          <w:sz w:val="24"/>
        </w:rPr>
        <w:t>2.5.6</w:t>
      </w:r>
      <w:r>
        <w:rPr>
          <w:rFonts w:ascii="楷体" w:eastAsia="楷体" w:hAnsi="楷体" w:cs="楷体" w:hint="eastAsia"/>
          <w:bCs/>
          <w:color w:val="000000"/>
          <w:kern w:val="0"/>
          <w:sz w:val="24"/>
        </w:rPr>
        <w:t>推荐中标候选人</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1.</w:t>
      </w:r>
      <w:r>
        <w:rPr>
          <w:rFonts w:ascii="仿宋" w:eastAsia="仿宋" w:hAnsi="仿宋" w:cs="仿宋" w:hint="eastAsia"/>
          <w:bCs/>
          <w:sz w:val="24"/>
          <w:lang w:val="zh-CN"/>
        </w:rPr>
        <w:t>评标委员会按照招标文件确定的评标方法、步骤及标准，对投标文件进行评审。评标委员会依据对各投标文件的评审结果，按各投标人的最终得分由高到低的顺序向采购人推荐得分前三</w:t>
      </w:r>
      <w:r>
        <w:rPr>
          <w:rFonts w:ascii="仿宋" w:eastAsia="仿宋" w:hAnsi="仿宋" w:cs="仿宋" w:hint="eastAsia"/>
          <w:bCs/>
          <w:sz w:val="24"/>
          <w:lang w:val="zh-CN"/>
        </w:rPr>
        <w:t>名为中标候选人，并形成书面的评标报告。</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lastRenderedPageBreak/>
        <w:t>2.</w:t>
      </w:r>
      <w:r>
        <w:rPr>
          <w:rFonts w:ascii="仿宋" w:eastAsia="仿宋" w:hAnsi="仿宋" w:cs="仿宋" w:hint="eastAsia"/>
          <w:bCs/>
          <w:sz w:val="24"/>
          <w:lang w:val="zh-CN"/>
        </w:rPr>
        <w:t>采用最低评标价法的，完全满足招标文件全部实质性要求的投标人按投标报价由低到高顺序排列，投标报价相同的，按技术指标优劣顺序排列。</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3.</w:t>
      </w:r>
      <w:r>
        <w:rPr>
          <w:rFonts w:ascii="仿宋" w:eastAsia="仿宋" w:hAnsi="仿宋" w:cs="仿宋" w:hint="eastAsia"/>
          <w:bCs/>
          <w:sz w:val="24"/>
          <w:lang w:val="zh-CN"/>
        </w:rPr>
        <w:t>采用综合评分法的，</w:t>
      </w:r>
      <w:r>
        <w:rPr>
          <w:rFonts w:ascii="仿宋" w:eastAsia="仿宋" w:hAnsi="仿宋" w:cs="仿宋" w:hint="eastAsia"/>
          <w:bCs/>
          <w:sz w:val="24"/>
        </w:rPr>
        <w:t>评标委员会按评审后得分由高到低顺序排列。得分相同的，按投标报价由低到高顺序排列；得分且投标报价相同的，按技术指标优劣顺序排列。</w:t>
      </w:r>
    </w:p>
    <w:p w:rsidR="00C9439E" w:rsidRDefault="00BD0405">
      <w:pPr>
        <w:widowControl/>
        <w:spacing w:line="440" w:lineRule="atLeast"/>
        <w:ind w:leftChars="228" w:left="479"/>
        <w:jc w:val="left"/>
        <w:rPr>
          <w:rFonts w:ascii="楷体" w:eastAsia="楷体" w:hAnsi="楷体" w:cs="楷体"/>
          <w:bCs/>
          <w:color w:val="000000"/>
          <w:kern w:val="0"/>
          <w:sz w:val="24"/>
        </w:rPr>
      </w:pPr>
      <w:r>
        <w:rPr>
          <w:rFonts w:ascii="楷体" w:eastAsia="楷体" w:hAnsi="楷体" w:cs="楷体" w:hint="eastAsia"/>
          <w:bCs/>
          <w:color w:val="000000"/>
          <w:kern w:val="0"/>
          <w:sz w:val="24"/>
        </w:rPr>
        <w:t>2.5.7</w:t>
      </w:r>
      <w:r>
        <w:rPr>
          <w:rFonts w:ascii="楷体" w:eastAsia="楷体" w:hAnsi="楷体" w:cs="楷体" w:hint="eastAsia"/>
          <w:bCs/>
          <w:color w:val="000000"/>
          <w:kern w:val="0"/>
          <w:sz w:val="24"/>
        </w:rPr>
        <w:t>定标</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1.</w:t>
      </w:r>
      <w:r>
        <w:rPr>
          <w:rFonts w:ascii="仿宋" w:eastAsia="仿宋" w:hAnsi="仿宋" w:cs="仿宋" w:hint="eastAsia"/>
          <w:bCs/>
          <w:sz w:val="24"/>
        </w:rPr>
        <w:t>定标原则：</w:t>
      </w:r>
      <w:r>
        <w:rPr>
          <w:rFonts w:ascii="仿宋" w:eastAsia="仿宋" w:hAnsi="仿宋" w:cs="仿宋" w:hint="eastAsia"/>
          <w:bCs/>
          <w:sz w:val="24"/>
          <w:lang w:val="zh-CN"/>
        </w:rPr>
        <w:t>采购人应在收到评标报告后</w:t>
      </w:r>
      <w:r>
        <w:rPr>
          <w:rFonts w:ascii="仿宋" w:eastAsia="仿宋" w:hAnsi="仿宋" w:cs="仿宋" w:hint="eastAsia"/>
          <w:bCs/>
          <w:sz w:val="24"/>
          <w:lang w:val="zh-CN"/>
        </w:rPr>
        <w:t>5</w:t>
      </w:r>
      <w:r>
        <w:rPr>
          <w:rFonts w:ascii="仿宋" w:eastAsia="仿宋" w:hAnsi="仿宋" w:cs="仿宋" w:hint="eastAsia"/>
          <w:bCs/>
          <w:sz w:val="24"/>
          <w:lang w:val="zh-CN"/>
        </w:rPr>
        <w:t>个工作日内，按照评标报告中推荐的中标候选人排序确定排名第一的中标候选人为中标人。</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sz w:val="24"/>
        </w:rPr>
        <w:t>2.</w:t>
      </w:r>
      <w:r>
        <w:rPr>
          <w:rFonts w:ascii="仿宋" w:eastAsia="仿宋" w:hAnsi="仿宋" w:cs="仿宋" w:hint="eastAsia"/>
          <w:bCs/>
          <w:sz w:val="24"/>
        </w:rPr>
        <w:t>中标结果公告</w:t>
      </w:r>
      <w:r>
        <w:rPr>
          <w:rFonts w:ascii="仿宋" w:eastAsia="仿宋" w:hAnsi="仿宋" w:cs="仿宋" w:hint="eastAsia"/>
          <w:bCs/>
          <w:sz w:val="24"/>
        </w:rPr>
        <w:t xml:space="preserve">  </w:t>
      </w:r>
      <w:r>
        <w:rPr>
          <w:rFonts w:ascii="仿宋" w:eastAsia="仿宋" w:hAnsi="仿宋" w:cs="仿宋" w:hint="eastAsia"/>
          <w:bCs/>
          <w:sz w:val="24"/>
        </w:rPr>
        <w:t>采购代理机构应当自中标人确定之日起</w:t>
      </w:r>
      <w:r>
        <w:rPr>
          <w:rFonts w:ascii="仿宋" w:eastAsia="仿宋" w:hAnsi="仿宋" w:cs="仿宋" w:hint="eastAsia"/>
          <w:bCs/>
          <w:sz w:val="24"/>
        </w:rPr>
        <w:t xml:space="preserve"> 2 </w:t>
      </w:r>
      <w:r>
        <w:rPr>
          <w:rFonts w:ascii="仿宋" w:eastAsia="仿宋" w:hAnsi="仿宋" w:cs="仿宋" w:hint="eastAsia"/>
          <w:bCs/>
          <w:sz w:val="24"/>
        </w:rPr>
        <w:t>个工作日内，发出中标通知书，并在《投标人须知前附表》</w:t>
      </w:r>
      <w:r>
        <w:rPr>
          <w:rFonts w:ascii="仿宋" w:eastAsia="仿宋" w:hAnsi="仿宋" w:cs="仿宋" w:hint="eastAsia"/>
          <w:bCs/>
          <w:color w:val="000000"/>
          <w:kern w:val="0"/>
          <w:sz w:val="24"/>
        </w:rPr>
        <w:t>中规定的媒体上公告中标结果，招标文件随中标结果同时公告，中标结果公告期限为</w:t>
      </w:r>
      <w:r>
        <w:rPr>
          <w:rFonts w:ascii="仿宋" w:eastAsia="仿宋" w:hAnsi="仿宋" w:cs="仿宋" w:hint="eastAsia"/>
          <w:bCs/>
          <w:color w:val="000000"/>
          <w:kern w:val="0"/>
          <w:sz w:val="24"/>
        </w:rPr>
        <w:t xml:space="preserve"> 1 </w:t>
      </w:r>
      <w:r>
        <w:rPr>
          <w:rFonts w:ascii="仿宋" w:eastAsia="仿宋" w:hAnsi="仿宋" w:cs="仿宋" w:hint="eastAsia"/>
          <w:bCs/>
          <w:color w:val="000000"/>
          <w:kern w:val="0"/>
          <w:sz w:val="24"/>
        </w:rPr>
        <w:t>个工作日。</w:t>
      </w:r>
    </w:p>
    <w:p w:rsidR="00C9439E" w:rsidRDefault="00BD0405">
      <w:pPr>
        <w:widowControl/>
        <w:spacing w:line="440" w:lineRule="atLeast"/>
        <w:ind w:firstLineChars="200" w:firstLine="480"/>
        <w:jc w:val="left"/>
        <w:rPr>
          <w:rFonts w:ascii="仿宋" w:eastAsia="仿宋" w:hAnsi="仿宋" w:cs="仿宋"/>
          <w:bCs/>
          <w:color w:val="C00000"/>
          <w:sz w:val="24"/>
        </w:rPr>
      </w:pPr>
      <w:r>
        <w:rPr>
          <w:rFonts w:ascii="仿宋" w:eastAsia="仿宋" w:hAnsi="仿宋" w:cs="仿宋" w:hint="eastAsia"/>
          <w:bCs/>
          <w:sz w:val="24"/>
        </w:rPr>
        <w:t>3.</w:t>
      </w:r>
      <w:r>
        <w:rPr>
          <w:rFonts w:ascii="仿宋" w:eastAsia="仿宋" w:hAnsi="仿宋" w:cs="仿宋" w:hint="eastAsia"/>
          <w:bCs/>
          <w:color w:val="000000"/>
          <w:kern w:val="0"/>
          <w:sz w:val="24"/>
        </w:rPr>
        <w:t>中标通知书领取</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w:t>
      </w:r>
      <w:r>
        <w:rPr>
          <w:rFonts w:ascii="仿宋" w:eastAsia="仿宋" w:hAnsi="仿宋" w:cs="仿宋" w:hint="eastAsia"/>
          <w:bCs/>
          <w:color w:val="000000"/>
          <w:kern w:val="0"/>
          <w:sz w:val="24"/>
        </w:rPr>
        <w:t>1</w:t>
      </w:r>
      <w:r>
        <w:rPr>
          <w:rFonts w:ascii="仿宋" w:eastAsia="仿宋" w:hAnsi="仿宋" w:cs="仿宋" w:hint="eastAsia"/>
          <w:bCs/>
          <w:color w:val="000000"/>
          <w:kern w:val="0"/>
          <w:sz w:val="24"/>
        </w:rPr>
        <w:t>）采购代理机构按采购人确定的中标人文件以书面形式向中标人发出中标通知书，同时将招标结果通知未中标的投标人。</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w:t>
      </w:r>
      <w:r>
        <w:rPr>
          <w:rFonts w:ascii="仿宋" w:eastAsia="仿宋" w:hAnsi="仿宋" w:cs="仿宋" w:hint="eastAsia"/>
          <w:bCs/>
          <w:color w:val="000000"/>
          <w:kern w:val="0"/>
          <w:sz w:val="24"/>
        </w:rPr>
        <w:t>2</w:t>
      </w:r>
      <w:r>
        <w:rPr>
          <w:rFonts w:ascii="仿宋" w:eastAsia="仿宋" w:hAnsi="仿宋" w:cs="仿宋" w:hint="eastAsia"/>
          <w:bCs/>
          <w:color w:val="000000"/>
          <w:kern w:val="0"/>
          <w:sz w:val="24"/>
        </w:rPr>
        <w:t>）中标结果公告发布后，中标人即可前往采购代理机构处领取中标通知书，并于</w:t>
      </w:r>
      <w:r>
        <w:rPr>
          <w:rFonts w:ascii="仿宋" w:eastAsia="仿宋" w:hAnsi="仿宋" w:cs="仿宋" w:hint="eastAsia"/>
          <w:bCs/>
          <w:color w:val="000000"/>
          <w:kern w:val="0"/>
          <w:sz w:val="24"/>
        </w:rPr>
        <w:t xml:space="preserve"> 30 </w:t>
      </w:r>
      <w:r>
        <w:rPr>
          <w:rFonts w:ascii="仿宋" w:eastAsia="仿宋" w:hAnsi="仿宋" w:cs="仿宋" w:hint="eastAsia"/>
          <w:bCs/>
          <w:color w:val="000000"/>
          <w:kern w:val="0"/>
          <w:sz w:val="24"/>
        </w:rPr>
        <w:t>日内按照招标文件要求和投标文件承诺与采购人签订政府采购合同。</w:t>
      </w:r>
    </w:p>
    <w:p w:rsidR="00C9439E" w:rsidRDefault="00BD0405">
      <w:pPr>
        <w:widowControl/>
        <w:spacing w:line="440" w:lineRule="atLeast"/>
        <w:ind w:leftChars="228" w:left="479"/>
        <w:jc w:val="left"/>
        <w:rPr>
          <w:rFonts w:ascii="楷体" w:eastAsia="楷体" w:hAnsi="楷体" w:cs="楷体"/>
          <w:bCs/>
          <w:color w:val="000000"/>
          <w:kern w:val="0"/>
          <w:sz w:val="24"/>
        </w:rPr>
      </w:pPr>
      <w:r>
        <w:rPr>
          <w:rFonts w:ascii="楷体" w:eastAsia="楷体" w:hAnsi="楷体" w:cs="楷体" w:hint="eastAsia"/>
          <w:bCs/>
          <w:color w:val="000000"/>
          <w:kern w:val="0"/>
          <w:sz w:val="24"/>
        </w:rPr>
        <w:t>2.5.8</w:t>
      </w:r>
      <w:r>
        <w:rPr>
          <w:rFonts w:ascii="楷体" w:eastAsia="楷体" w:hAnsi="楷体" w:cs="楷体" w:hint="eastAsia"/>
          <w:bCs/>
          <w:color w:val="000000"/>
          <w:kern w:val="0"/>
          <w:sz w:val="24"/>
        </w:rPr>
        <w:t>有下列情形之一的，视为供应商串通投标，</w:t>
      </w:r>
      <w:r>
        <w:rPr>
          <w:rFonts w:ascii="楷体" w:eastAsia="楷体" w:hAnsi="楷体" w:cs="楷体" w:hint="eastAsia"/>
          <w:bCs/>
          <w:color w:val="000000"/>
          <w:kern w:val="0"/>
          <w:sz w:val="24"/>
        </w:rPr>
        <w:t>其投标无效：</w:t>
      </w:r>
      <w:r>
        <w:rPr>
          <w:rFonts w:ascii="楷体" w:eastAsia="楷体" w:hAnsi="楷体" w:cs="楷体"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1.</w:t>
      </w:r>
      <w:r>
        <w:rPr>
          <w:rFonts w:ascii="仿宋" w:eastAsia="仿宋" w:hAnsi="仿宋" w:cs="仿宋" w:hint="eastAsia"/>
          <w:bCs/>
          <w:color w:val="000000"/>
          <w:kern w:val="0"/>
          <w:sz w:val="24"/>
        </w:rPr>
        <w:t>不同供应商的磋商响应文件由同一单位或者个人编制；</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2.</w:t>
      </w:r>
      <w:r>
        <w:rPr>
          <w:rFonts w:ascii="仿宋" w:eastAsia="仿宋" w:hAnsi="仿宋" w:cs="仿宋" w:hint="eastAsia"/>
          <w:bCs/>
          <w:color w:val="000000"/>
          <w:kern w:val="0"/>
          <w:sz w:val="24"/>
        </w:rPr>
        <w:t>不同供应商委托同一单位或者个人办理投标事宜；</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3.</w:t>
      </w:r>
      <w:r>
        <w:rPr>
          <w:rFonts w:ascii="仿宋" w:eastAsia="仿宋" w:hAnsi="仿宋" w:cs="仿宋" w:hint="eastAsia"/>
          <w:bCs/>
          <w:color w:val="000000"/>
          <w:kern w:val="0"/>
          <w:sz w:val="24"/>
        </w:rPr>
        <w:t>不同供应商的磋商响应文件载明的项目管理成员或者联系人员为同一人；</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4.</w:t>
      </w:r>
      <w:r>
        <w:rPr>
          <w:rFonts w:ascii="仿宋" w:eastAsia="仿宋" w:hAnsi="仿宋" w:cs="仿宋" w:hint="eastAsia"/>
          <w:bCs/>
          <w:color w:val="000000"/>
          <w:kern w:val="0"/>
          <w:sz w:val="24"/>
        </w:rPr>
        <w:t>不同供应商的磋商响应文件异常一致或者投标报价呈规律性差异；</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5.</w:t>
      </w:r>
      <w:r>
        <w:rPr>
          <w:rFonts w:ascii="仿宋" w:eastAsia="仿宋" w:hAnsi="仿宋" w:cs="仿宋" w:hint="eastAsia"/>
          <w:bCs/>
          <w:color w:val="000000"/>
          <w:kern w:val="0"/>
          <w:sz w:val="24"/>
        </w:rPr>
        <w:t>不同供应商的磋商响应文件相互混装；</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color w:val="000000"/>
          <w:kern w:val="0"/>
          <w:sz w:val="24"/>
        </w:rPr>
      </w:pPr>
      <w:r>
        <w:rPr>
          <w:rFonts w:ascii="仿宋" w:eastAsia="仿宋" w:hAnsi="仿宋" w:cs="仿宋" w:hint="eastAsia"/>
          <w:bCs/>
          <w:color w:val="000000"/>
          <w:kern w:val="0"/>
          <w:sz w:val="24"/>
        </w:rPr>
        <w:t>6.</w:t>
      </w:r>
      <w:r>
        <w:rPr>
          <w:rFonts w:ascii="仿宋" w:eastAsia="仿宋" w:hAnsi="仿宋" w:cs="仿宋" w:hint="eastAsia"/>
          <w:bCs/>
          <w:color w:val="000000"/>
          <w:kern w:val="0"/>
          <w:sz w:val="24"/>
        </w:rPr>
        <w:t>不同供应商的投标保证金从同一单位或者个人的账户转出。</w:t>
      </w:r>
      <w:r>
        <w:rPr>
          <w:rFonts w:ascii="仿宋" w:eastAsia="仿宋" w:hAnsi="仿宋" w:cs="仿宋" w:hint="eastAsia"/>
          <w:bCs/>
          <w:color w:val="000000"/>
          <w:kern w:val="0"/>
          <w:sz w:val="24"/>
        </w:rPr>
        <w:t xml:space="preserve"> </w:t>
      </w:r>
      <w:bookmarkStart w:id="45" w:name="_Toc511234315"/>
    </w:p>
    <w:p w:rsidR="00C9439E" w:rsidRDefault="00BD0405">
      <w:pPr>
        <w:widowControl/>
        <w:spacing w:line="440" w:lineRule="atLeast"/>
        <w:ind w:leftChars="228" w:left="479"/>
        <w:jc w:val="left"/>
        <w:rPr>
          <w:rFonts w:ascii="楷体" w:eastAsia="楷体" w:hAnsi="楷体" w:cs="楷体"/>
          <w:bCs/>
          <w:color w:val="000000"/>
          <w:kern w:val="0"/>
          <w:sz w:val="24"/>
        </w:rPr>
      </w:pPr>
      <w:bookmarkStart w:id="46" w:name="_Toc511234316"/>
      <w:bookmarkStart w:id="47" w:name="_Toc4785"/>
      <w:r>
        <w:rPr>
          <w:rFonts w:ascii="楷体" w:eastAsia="楷体" w:hAnsi="楷体" w:cs="楷体" w:hint="eastAsia"/>
          <w:bCs/>
          <w:color w:val="000000"/>
          <w:kern w:val="0"/>
          <w:sz w:val="24"/>
        </w:rPr>
        <w:t>2.5.9</w:t>
      </w:r>
      <w:r>
        <w:rPr>
          <w:rFonts w:ascii="楷体" w:eastAsia="楷体" w:hAnsi="楷体" w:cs="楷体" w:hint="eastAsia"/>
          <w:bCs/>
          <w:color w:val="000000"/>
          <w:kern w:val="0"/>
          <w:sz w:val="24"/>
        </w:rPr>
        <w:t>无效投标和废标</w:t>
      </w:r>
      <w:r>
        <w:rPr>
          <w:rFonts w:ascii="楷体" w:eastAsia="楷体" w:hAnsi="楷体" w:cs="楷体"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color w:val="000000"/>
          <w:kern w:val="0"/>
          <w:sz w:val="24"/>
        </w:rPr>
      </w:pPr>
      <w:r>
        <w:rPr>
          <w:rFonts w:ascii="仿宋" w:eastAsia="仿宋" w:hAnsi="仿宋" w:cs="仿宋" w:hint="eastAsia"/>
          <w:bCs/>
          <w:color w:val="000000"/>
          <w:kern w:val="0"/>
          <w:sz w:val="24"/>
        </w:rPr>
        <w:lastRenderedPageBreak/>
        <w:t>1.</w:t>
      </w:r>
      <w:r>
        <w:rPr>
          <w:rFonts w:ascii="仿宋" w:eastAsia="仿宋" w:hAnsi="仿宋" w:cs="仿宋" w:hint="eastAsia"/>
          <w:bCs/>
          <w:color w:val="000000"/>
          <w:kern w:val="0"/>
          <w:sz w:val="24"/>
        </w:rPr>
        <w:t>无效投标</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kern w:val="0"/>
          <w:sz w:val="24"/>
        </w:rPr>
      </w:pPr>
      <w:r>
        <w:rPr>
          <w:rFonts w:ascii="仿宋" w:eastAsia="仿宋" w:hAnsi="仿宋" w:cs="仿宋" w:hint="eastAsia"/>
          <w:bCs/>
          <w:kern w:val="0"/>
          <w:sz w:val="24"/>
        </w:rPr>
        <w:t>投标文件属下列情况之一的，应当在资格性、符合性检查时按照无效投标处理：详见第四章“评标方法、步骤及标准”：</w:t>
      </w:r>
      <w:r>
        <w:rPr>
          <w:rFonts w:ascii="仿宋" w:eastAsia="仿宋" w:hAnsi="仿宋" w:cs="仿宋" w:hint="eastAsia"/>
          <w:bCs/>
          <w:kern w:val="0"/>
          <w:sz w:val="24"/>
        </w:rPr>
        <w:t xml:space="preserve"> </w:t>
      </w:r>
    </w:p>
    <w:p w:rsidR="00C9439E" w:rsidRDefault="00BD0405">
      <w:pPr>
        <w:widowControl/>
        <w:spacing w:line="440" w:lineRule="atLeast"/>
        <w:ind w:firstLineChars="200" w:firstLine="480"/>
        <w:jc w:val="left"/>
        <w:rPr>
          <w:rFonts w:ascii="仿宋" w:eastAsia="仿宋" w:hAnsi="仿宋" w:cs="仿宋"/>
          <w:bCs/>
          <w:kern w:val="0"/>
          <w:sz w:val="24"/>
        </w:rPr>
      </w:pPr>
      <w:bookmarkStart w:id="48" w:name="_Toc21054"/>
      <w:bookmarkStart w:id="49" w:name="_Toc15958"/>
      <w:bookmarkStart w:id="50" w:name="_Toc25784"/>
      <w:r>
        <w:rPr>
          <w:rFonts w:ascii="仿宋" w:eastAsia="仿宋" w:hAnsi="仿宋" w:cs="仿宋" w:hint="eastAsia"/>
          <w:bCs/>
          <w:kern w:val="0"/>
          <w:sz w:val="24"/>
        </w:rPr>
        <w:t>（</w:t>
      </w:r>
      <w:r>
        <w:rPr>
          <w:rFonts w:ascii="仿宋" w:eastAsia="仿宋" w:hAnsi="仿宋" w:cs="仿宋" w:hint="eastAsia"/>
          <w:bCs/>
          <w:kern w:val="0"/>
          <w:sz w:val="24"/>
        </w:rPr>
        <w:t>1</w:t>
      </w:r>
      <w:r>
        <w:rPr>
          <w:rFonts w:ascii="仿宋" w:eastAsia="仿宋" w:hAnsi="仿宋" w:cs="仿宋" w:hint="eastAsia"/>
          <w:bCs/>
          <w:kern w:val="0"/>
          <w:sz w:val="24"/>
        </w:rPr>
        <w:t>）投标人提交的响应文件未按规定格式、内容填写的或与采购项目要求相背离的；</w:t>
      </w:r>
      <w:bookmarkEnd w:id="48"/>
      <w:bookmarkEnd w:id="49"/>
      <w:bookmarkEnd w:id="50"/>
    </w:p>
    <w:p w:rsidR="00C9439E" w:rsidRDefault="00BD0405">
      <w:pPr>
        <w:widowControl/>
        <w:spacing w:line="440" w:lineRule="atLeast"/>
        <w:ind w:firstLineChars="200" w:firstLine="480"/>
        <w:jc w:val="left"/>
        <w:rPr>
          <w:rFonts w:ascii="仿宋" w:eastAsia="仿宋" w:hAnsi="仿宋" w:cs="仿宋"/>
          <w:bCs/>
          <w:kern w:val="0"/>
          <w:sz w:val="24"/>
        </w:rPr>
      </w:pPr>
      <w:bookmarkStart w:id="51" w:name="_Toc14098"/>
      <w:bookmarkStart w:id="52" w:name="_Toc9972"/>
      <w:bookmarkStart w:id="53" w:name="_Toc17491"/>
      <w:r>
        <w:rPr>
          <w:rFonts w:ascii="仿宋" w:eastAsia="仿宋" w:hAnsi="仿宋" w:cs="仿宋" w:hint="eastAsia"/>
          <w:bCs/>
          <w:kern w:val="0"/>
          <w:sz w:val="24"/>
        </w:rPr>
        <w:t>（</w:t>
      </w:r>
      <w:r>
        <w:rPr>
          <w:rFonts w:ascii="仿宋" w:eastAsia="仿宋" w:hAnsi="仿宋" w:cs="仿宋" w:hint="eastAsia"/>
          <w:bCs/>
          <w:kern w:val="0"/>
          <w:sz w:val="24"/>
        </w:rPr>
        <w:t>2</w:t>
      </w:r>
      <w:r>
        <w:rPr>
          <w:rFonts w:ascii="仿宋" w:eastAsia="仿宋" w:hAnsi="仿宋" w:cs="仿宋" w:hint="eastAsia"/>
          <w:bCs/>
          <w:kern w:val="0"/>
          <w:sz w:val="24"/>
        </w:rPr>
        <w:t>）未提供的有效的资格证明文件的</w:t>
      </w:r>
      <w:r>
        <w:rPr>
          <w:rFonts w:ascii="仿宋" w:eastAsia="仿宋" w:hAnsi="仿宋" w:cs="仿宋" w:hint="eastAsia"/>
          <w:bCs/>
          <w:kern w:val="0"/>
          <w:sz w:val="24"/>
        </w:rPr>
        <w:t>;</w:t>
      </w:r>
      <w:bookmarkEnd w:id="51"/>
      <w:bookmarkEnd w:id="52"/>
      <w:bookmarkEnd w:id="53"/>
    </w:p>
    <w:p w:rsidR="00C9439E" w:rsidRDefault="00BD0405">
      <w:pPr>
        <w:widowControl/>
        <w:spacing w:line="440" w:lineRule="atLeast"/>
        <w:ind w:firstLineChars="200" w:firstLine="480"/>
        <w:jc w:val="left"/>
        <w:rPr>
          <w:rFonts w:ascii="仿宋" w:eastAsia="仿宋" w:hAnsi="仿宋" w:cs="仿宋"/>
          <w:bCs/>
          <w:kern w:val="0"/>
          <w:sz w:val="24"/>
        </w:rPr>
      </w:pPr>
      <w:bookmarkStart w:id="54" w:name="_Toc18110"/>
      <w:bookmarkStart w:id="55" w:name="_Toc11600"/>
      <w:bookmarkStart w:id="56" w:name="_Toc15155"/>
      <w:r>
        <w:rPr>
          <w:rFonts w:ascii="仿宋" w:eastAsia="仿宋" w:hAnsi="仿宋" w:cs="仿宋" w:hint="eastAsia"/>
          <w:bCs/>
          <w:kern w:val="0"/>
          <w:sz w:val="24"/>
        </w:rPr>
        <w:t>（</w:t>
      </w:r>
      <w:r>
        <w:rPr>
          <w:rFonts w:ascii="仿宋" w:eastAsia="仿宋" w:hAnsi="仿宋" w:cs="仿宋" w:hint="eastAsia"/>
          <w:bCs/>
          <w:kern w:val="0"/>
          <w:sz w:val="24"/>
        </w:rPr>
        <w:t>3</w:t>
      </w:r>
      <w:r>
        <w:rPr>
          <w:rFonts w:ascii="仿宋" w:eastAsia="仿宋" w:hAnsi="仿宋" w:cs="仿宋" w:hint="eastAsia"/>
          <w:bCs/>
          <w:kern w:val="0"/>
          <w:sz w:val="24"/>
        </w:rPr>
        <w:t>）法定代表人（负责人）或其授权代表均未到场的，到场但未带有效身份证原件的；</w:t>
      </w:r>
      <w:bookmarkEnd w:id="54"/>
      <w:bookmarkEnd w:id="55"/>
      <w:bookmarkEnd w:id="56"/>
    </w:p>
    <w:p w:rsidR="00C9439E" w:rsidRDefault="00BD0405">
      <w:pPr>
        <w:widowControl/>
        <w:spacing w:line="440" w:lineRule="atLeast"/>
        <w:ind w:firstLineChars="200" w:firstLine="480"/>
        <w:jc w:val="left"/>
        <w:rPr>
          <w:rFonts w:ascii="仿宋" w:eastAsia="仿宋" w:hAnsi="仿宋" w:cs="仿宋"/>
          <w:bCs/>
          <w:kern w:val="0"/>
          <w:sz w:val="24"/>
        </w:rPr>
      </w:pPr>
      <w:bookmarkStart w:id="57" w:name="_Toc17965"/>
      <w:bookmarkStart w:id="58" w:name="_Toc2491"/>
      <w:bookmarkStart w:id="59" w:name="_Toc31549"/>
      <w:r>
        <w:rPr>
          <w:rFonts w:ascii="仿宋" w:eastAsia="仿宋" w:hAnsi="仿宋" w:cs="仿宋" w:hint="eastAsia"/>
          <w:bCs/>
          <w:kern w:val="0"/>
          <w:sz w:val="24"/>
        </w:rPr>
        <w:t>（</w:t>
      </w:r>
      <w:r>
        <w:rPr>
          <w:rFonts w:ascii="仿宋" w:eastAsia="仿宋" w:hAnsi="仿宋" w:cs="仿宋" w:hint="eastAsia"/>
          <w:bCs/>
          <w:kern w:val="0"/>
          <w:sz w:val="24"/>
        </w:rPr>
        <w:t>4</w:t>
      </w:r>
      <w:r>
        <w:rPr>
          <w:rFonts w:ascii="仿宋" w:eastAsia="仿宋" w:hAnsi="仿宋" w:cs="仿宋" w:hint="eastAsia"/>
          <w:bCs/>
          <w:kern w:val="0"/>
          <w:sz w:val="24"/>
        </w:rPr>
        <w:t>）报价总金额超过本项目采购总预算的，未提供详细的投标报价明细表的，一种规格的货物或服务出现两个报价却又未说明以哪个报价为准的；</w:t>
      </w:r>
      <w:bookmarkEnd w:id="57"/>
      <w:bookmarkEnd w:id="58"/>
      <w:bookmarkEnd w:id="59"/>
    </w:p>
    <w:p w:rsidR="00C9439E" w:rsidRDefault="00BD0405">
      <w:pPr>
        <w:widowControl/>
        <w:spacing w:line="440" w:lineRule="atLeast"/>
        <w:ind w:firstLineChars="200" w:firstLine="480"/>
        <w:jc w:val="left"/>
        <w:rPr>
          <w:rFonts w:ascii="仿宋" w:eastAsia="仿宋" w:hAnsi="仿宋" w:cs="仿宋"/>
          <w:bCs/>
          <w:kern w:val="0"/>
          <w:sz w:val="24"/>
        </w:rPr>
      </w:pPr>
      <w:bookmarkStart w:id="60" w:name="_Toc3116"/>
      <w:bookmarkStart w:id="61" w:name="_Toc23448"/>
      <w:bookmarkStart w:id="62" w:name="_Toc2931"/>
      <w:r>
        <w:rPr>
          <w:rFonts w:ascii="仿宋" w:eastAsia="仿宋" w:hAnsi="仿宋" w:cs="仿宋" w:hint="eastAsia"/>
          <w:bCs/>
          <w:kern w:val="0"/>
          <w:sz w:val="24"/>
        </w:rPr>
        <w:t>（</w:t>
      </w:r>
      <w:r>
        <w:rPr>
          <w:rFonts w:ascii="仿宋" w:eastAsia="仿宋" w:hAnsi="仿宋" w:cs="仿宋" w:hint="eastAsia"/>
          <w:bCs/>
          <w:kern w:val="0"/>
          <w:sz w:val="24"/>
        </w:rPr>
        <w:t>5</w:t>
      </w:r>
      <w:r>
        <w:rPr>
          <w:rFonts w:ascii="仿宋" w:eastAsia="仿宋" w:hAnsi="仿宋" w:cs="仿宋" w:hint="eastAsia"/>
          <w:bCs/>
          <w:kern w:val="0"/>
          <w:sz w:val="24"/>
        </w:rPr>
        <w:t>）供应商必须提供所投设备的具体参数值，如原文复制招标文件中的技术规格相关部分内容作为其报价文件一部分的；</w:t>
      </w:r>
      <w:bookmarkEnd w:id="60"/>
      <w:bookmarkEnd w:id="61"/>
      <w:bookmarkEnd w:id="62"/>
    </w:p>
    <w:p w:rsidR="00C9439E" w:rsidRDefault="00BD0405">
      <w:pPr>
        <w:widowControl/>
        <w:spacing w:line="440" w:lineRule="atLeast"/>
        <w:ind w:firstLineChars="200" w:firstLine="480"/>
        <w:jc w:val="left"/>
        <w:rPr>
          <w:rFonts w:ascii="仿宋" w:eastAsia="仿宋" w:hAnsi="仿宋" w:cs="仿宋"/>
          <w:bCs/>
          <w:kern w:val="0"/>
          <w:sz w:val="24"/>
        </w:rPr>
      </w:pPr>
      <w:bookmarkStart w:id="63" w:name="_Toc4349"/>
      <w:bookmarkStart w:id="64" w:name="_Toc26833"/>
      <w:bookmarkStart w:id="65" w:name="_Toc843"/>
      <w:r>
        <w:rPr>
          <w:rFonts w:ascii="仿宋" w:eastAsia="仿宋" w:hAnsi="仿宋" w:cs="仿宋" w:hint="eastAsia"/>
          <w:bCs/>
          <w:kern w:val="0"/>
          <w:sz w:val="24"/>
        </w:rPr>
        <w:t>（</w:t>
      </w:r>
      <w:r>
        <w:rPr>
          <w:rFonts w:ascii="仿宋" w:eastAsia="仿宋" w:hAnsi="仿宋" w:cs="仿宋" w:hint="eastAsia"/>
          <w:bCs/>
          <w:kern w:val="0"/>
          <w:sz w:val="24"/>
        </w:rPr>
        <w:t>6</w:t>
      </w:r>
      <w:r>
        <w:rPr>
          <w:rFonts w:ascii="仿宋" w:eastAsia="仿宋" w:hAnsi="仿宋" w:cs="仿宋" w:hint="eastAsia"/>
          <w:bCs/>
          <w:kern w:val="0"/>
          <w:sz w:val="24"/>
        </w:rPr>
        <w:t>）响应文件有效期不足的，或未按要求签字、加盖公章的；</w:t>
      </w:r>
      <w:bookmarkEnd w:id="63"/>
      <w:bookmarkEnd w:id="64"/>
      <w:bookmarkEnd w:id="65"/>
    </w:p>
    <w:p w:rsidR="00C9439E" w:rsidRDefault="00BD0405">
      <w:pPr>
        <w:widowControl/>
        <w:spacing w:line="440" w:lineRule="atLeast"/>
        <w:ind w:firstLineChars="200" w:firstLine="480"/>
        <w:jc w:val="left"/>
        <w:rPr>
          <w:rFonts w:ascii="仿宋" w:eastAsia="仿宋" w:hAnsi="仿宋" w:cs="仿宋"/>
          <w:bCs/>
          <w:kern w:val="0"/>
          <w:sz w:val="24"/>
        </w:rPr>
      </w:pPr>
      <w:bookmarkStart w:id="66" w:name="_Toc12672"/>
      <w:bookmarkStart w:id="67" w:name="_Toc18213"/>
      <w:bookmarkStart w:id="68" w:name="_Toc16535"/>
      <w:r>
        <w:rPr>
          <w:rFonts w:ascii="仿宋" w:eastAsia="仿宋" w:hAnsi="仿宋" w:cs="仿宋" w:hint="eastAsia"/>
          <w:bCs/>
          <w:kern w:val="0"/>
          <w:sz w:val="24"/>
        </w:rPr>
        <w:t>（</w:t>
      </w:r>
      <w:r>
        <w:rPr>
          <w:rFonts w:ascii="仿宋" w:eastAsia="仿宋" w:hAnsi="仿宋" w:cs="仿宋" w:hint="eastAsia"/>
          <w:bCs/>
          <w:kern w:val="0"/>
          <w:sz w:val="24"/>
        </w:rPr>
        <w:t>7</w:t>
      </w:r>
      <w:r>
        <w:rPr>
          <w:rFonts w:ascii="仿宋" w:eastAsia="仿宋" w:hAnsi="仿宋" w:cs="仿宋" w:hint="eastAsia"/>
          <w:bCs/>
          <w:kern w:val="0"/>
          <w:sz w:val="24"/>
        </w:rPr>
        <w:t>）资格证明文件复印件、报价文件、报价一览表不清晰的；</w:t>
      </w:r>
      <w:bookmarkEnd w:id="66"/>
      <w:bookmarkEnd w:id="67"/>
      <w:bookmarkEnd w:id="68"/>
    </w:p>
    <w:p w:rsidR="00C9439E" w:rsidRDefault="00BD0405">
      <w:pPr>
        <w:widowControl/>
        <w:spacing w:line="440" w:lineRule="atLeast"/>
        <w:ind w:firstLineChars="200" w:firstLine="480"/>
        <w:jc w:val="left"/>
        <w:rPr>
          <w:rFonts w:ascii="仿宋" w:eastAsia="仿宋" w:hAnsi="仿宋" w:cs="仿宋"/>
          <w:bCs/>
          <w:color w:val="000000"/>
          <w:kern w:val="0"/>
          <w:sz w:val="24"/>
        </w:rPr>
      </w:pPr>
      <w:r>
        <w:rPr>
          <w:rFonts w:ascii="仿宋" w:eastAsia="仿宋" w:hAnsi="仿宋" w:cs="仿宋" w:hint="eastAsia"/>
          <w:bCs/>
          <w:color w:val="000000"/>
          <w:kern w:val="0"/>
          <w:sz w:val="24"/>
        </w:rPr>
        <w:t>2.</w:t>
      </w:r>
      <w:r>
        <w:rPr>
          <w:rFonts w:ascii="仿宋" w:eastAsia="仿宋" w:hAnsi="仿宋" w:cs="仿宋" w:hint="eastAsia"/>
          <w:bCs/>
          <w:color w:val="000000"/>
          <w:kern w:val="0"/>
          <w:sz w:val="24"/>
        </w:rPr>
        <w:t>废标</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kern w:val="0"/>
          <w:sz w:val="24"/>
        </w:rPr>
        <w:t>出现下列情形之一的，应予废标：</w:t>
      </w:r>
      <w:r>
        <w:rPr>
          <w:rFonts w:ascii="仿宋" w:eastAsia="仿宋" w:hAnsi="仿宋" w:cs="仿宋" w:hint="eastAsia"/>
          <w:bCs/>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kern w:val="0"/>
          <w:sz w:val="24"/>
        </w:rPr>
        <w:t>（</w:t>
      </w:r>
      <w:r>
        <w:rPr>
          <w:rFonts w:ascii="仿宋" w:eastAsia="仿宋" w:hAnsi="仿宋" w:cs="仿宋" w:hint="eastAsia"/>
          <w:bCs/>
          <w:kern w:val="0"/>
          <w:sz w:val="24"/>
        </w:rPr>
        <w:t>1</w:t>
      </w:r>
      <w:r>
        <w:rPr>
          <w:rFonts w:ascii="仿宋" w:eastAsia="仿宋" w:hAnsi="仿宋" w:cs="仿宋" w:hint="eastAsia"/>
          <w:bCs/>
          <w:kern w:val="0"/>
          <w:sz w:val="24"/>
        </w:rPr>
        <w:t>）符合条件的投标人或者对招标文件作实质响应的投标人不足三家的（核心产品必须满足三个及以上不同品牌）。</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kern w:val="0"/>
          <w:sz w:val="24"/>
        </w:rPr>
        <w:t>（</w:t>
      </w:r>
      <w:r>
        <w:rPr>
          <w:rFonts w:ascii="仿宋" w:eastAsia="仿宋" w:hAnsi="仿宋" w:cs="仿宋" w:hint="eastAsia"/>
          <w:bCs/>
          <w:kern w:val="0"/>
          <w:sz w:val="24"/>
        </w:rPr>
        <w:t>2</w:t>
      </w:r>
      <w:r>
        <w:rPr>
          <w:rFonts w:ascii="仿宋" w:eastAsia="仿宋" w:hAnsi="仿宋" w:cs="仿宋" w:hint="eastAsia"/>
          <w:bCs/>
          <w:kern w:val="0"/>
          <w:sz w:val="24"/>
        </w:rPr>
        <w:t>）出现影响采购公正的违法、违规行为的；</w:t>
      </w:r>
      <w:r>
        <w:rPr>
          <w:rFonts w:ascii="仿宋" w:eastAsia="仿宋" w:hAnsi="仿宋" w:cs="仿宋" w:hint="eastAsia"/>
          <w:bCs/>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kern w:val="0"/>
          <w:sz w:val="24"/>
        </w:rPr>
        <w:t>（</w:t>
      </w:r>
      <w:r>
        <w:rPr>
          <w:rFonts w:ascii="仿宋" w:eastAsia="仿宋" w:hAnsi="仿宋" w:cs="仿宋" w:hint="eastAsia"/>
          <w:bCs/>
          <w:kern w:val="0"/>
          <w:sz w:val="24"/>
        </w:rPr>
        <w:t>3</w:t>
      </w:r>
      <w:r>
        <w:rPr>
          <w:rFonts w:ascii="仿宋" w:eastAsia="仿宋" w:hAnsi="仿宋" w:cs="仿宋" w:hint="eastAsia"/>
          <w:bCs/>
          <w:kern w:val="0"/>
          <w:sz w:val="24"/>
        </w:rPr>
        <w:t>）投标人的报价均超过了采购预算，采购人不能支付的；</w:t>
      </w:r>
      <w:r>
        <w:rPr>
          <w:rFonts w:ascii="仿宋" w:eastAsia="仿宋" w:hAnsi="仿宋" w:cs="仿宋" w:hint="eastAsia"/>
          <w:bCs/>
          <w:kern w:val="0"/>
          <w:sz w:val="24"/>
        </w:rPr>
        <w:t xml:space="preserve"> </w:t>
      </w:r>
    </w:p>
    <w:p w:rsidR="00C9439E" w:rsidRDefault="00BD0405">
      <w:pPr>
        <w:widowControl/>
        <w:spacing w:line="440" w:lineRule="atLeast"/>
        <w:ind w:firstLineChars="200" w:firstLine="480"/>
        <w:jc w:val="left"/>
        <w:rPr>
          <w:rFonts w:ascii="仿宋" w:eastAsia="仿宋" w:hAnsi="仿宋" w:cs="仿宋"/>
          <w:bCs/>
          <w:kern w:val="0"/>
          <w:sz w:val="24"/>
        </w:rPr>
      </w:pPr>
      <w:r>
        <w:rPr>
          <w:rFonts w:ascii="仿宋" w:eastAsia="仿宋" w:hAnsi="仿宋" w:cs="仿宋" w:hint="eastAsia"/>
          <w:bCs/>
          <w:kern w:val="0"/>
          <w:sz w:val="24"/>
        </w:rPr>
        <w:t>（</w:t>
      </w:r>
      <w:r>
        <w:rPr>
          <w:rFonts w:ascii="仿宋" w:eastAsia="仿宋" w:hAnsi="仿宋" w:cs="仿宋" w:hint="eastAsia"/>
          <w:bCs/>
          <w:kern w:val="0"/>
          <w:sz w:val="24"/>
        </w:rPr>
        <w:t>4</w:t>
      </w:r>
      <w:r>
        <w:rPr>
          <w:rFonts w:ascii="仿宋" w:eastAsia="仿宋" w:hAnsi="仿宋" w:cs="仿宋" w:hint="eastAsia"/>
          <w:bCs/>
          <w:kern w:val="0"/>
          <w:sz w:val="24"/>
        </w:rPr>
        <w:t>）因重大变故，采购任务取消</w:t>
      </w:r>
      <w:r>
        <w:rPr>
          <w:rFonts w:ascii="仿宋" w:eastAsia="仿宋" w:hAnsi="仿宋" w:cs="仿宋" w:hint="eastAsia"/>
          <w:bCs/>
          <w:kern w:val="0"/>
          <w:sz w:val="24"/>
        </w:rPr>
        <w:t>的。</w:t>
      </w:r>
      <w:r>
        <w:rPr>
          <w:rFonts w:ascii="仿宋" w:eastAsia="仿宋" w:hAnsi="仿宋" w:cs="仿宋" w:hint="eastAsia"/>
          <w:bCs/>
          <w:kern w:val="0"/>
          <w:sz w:val="24"/>
        </w:rPr>
        <w:t xml:space="preserve"> </w:t>
      </w:r>
    </w:p>
    <w:p w:rsidR="00C9439E" w:rsidRDefault="00C9439E">
      <w:pPr>
        <w:pStyle w:val="2"/>
        <w:ind w:firstLine="560"/>
      </w:pPr>
    </w:p>
    <w:p w:rsidR="00C9439E" w:rsidRDefault="00BD0405">
      <w:pPr>
        <w:keepNext/>
        <w:keepLines/>
        <w:spacing w:line="360" w:lineRule="auto"/>
        <w:ind w:firstLineChars="200" w:firstLine="560"/>
        <w:outlineLvl w:val="1"/>
        <w:rPr>
          <w:rFonts w:ascii="楷体" w:eastAsia="楷体" w:hAnsi="楷体" w:cs="楷体"/>
          <w:bCs/>
          <w:color w:val="0D0D0D" w:themeColor="text1" w:themeTint="F2"/>
          <w:sz w:val="28"/>
          <w:szCs w:val="28"/>
        </w:rPr>
      </w:pPr>
      <w:bookmarkStart w:id="69" w:name="_Toc12002"/>
      <w:bookmarkStart w:id="70" w:name="_Toc16127"/>
      <w:r>
        <w:rPr>
          <w:rFonts w:ascii="楷体" w:eastAsia="楷体" w:hAnsi="楷体" w:cs="楷体" w:hint="eastAsia"/>
          <w:bCs/>
          <w:color w:val="0D0D0D" w:themeColor="text1" w:themeTint="F2"/>
          <w:sz w:val="28"/>
          <w:szCs w:val="28"/>
        </w:rPr>
        <w:t>2.6</w:t>
      </w:r>
      <w:r>
        <w:rPr>
          <w:rFonts w:ascii="楷体" w:eastAsia="楷体" w:hAnsi="楷体" w:cs="楷体" w:hint="eastAsia"/>
          <w:bCs/>
          <w:color w:val="0D0D0D" w:themeColor="text1" w:themeTint="F2"/>
          <w:sz w:val="28"/>
          <w:szCs w:val="28"/>
        </w:rPr>
        <w:t>授</w:t>
      </w:r>
      <w:r>
        <w:rPr>
          <w:rFonts w:ascii="楷体" w:eastAsia="楷体" w:hAnsi="楷体" w:cs="楷体" w:hint="eastAsia"/>
          <w:bCs/>
          <w:color w:val="0D0D0D" w:themeColor="text1" w:themeTint="F2"/>
          <w:sz w:val="28"/>
          <w:szCs w:val="28"/>
        </w:rPr>
        <w:t xml:space="preserve"> </w:t>
      </w:r>
      <w:r>
        <w:rPr>
          <w:rFonts w:ascii="楷体" w:eastAsia="楷体" w:hAnsi="楷体" w:cs="楷体" w:hint="eastAsia"/>
          <w:bCs/>
          <w:color w:val="0D0D0D" w:themeColor="text1" w:themeTint="F2"/>
          <w:sz w:val="28"/>
          <w:szCs w:val="28"/>
        </w:rPr>
        <w:t>予</w:t>
      </w:r>
      <w:r>
        <w:rPr>
          <w:rFonts w:ascii="楷体" w:eastAsia="楷体" w:hAnsi="楷体" w:cs="楷体" w:hint="eastAsia"/>
          <w:bCs/>
          <w:color w:val="0D0D0D" w:themeColor="text1" w:themeTint="F2"/>
          <w:sz w:val="28"/>
          <w:szCs w:val="28"/>
        </w:rPr>
        <w:t xml:space="preserve"> </w:t>
      </w:r>
      <w:r>
        <w:rPr>
          <w:rFonts w:ascii="楷体" w:eastAsia="楷体" w:hAnsi="楷体" w:cs="楷体" w:hint="eastAsia"/>
          <w:bCs/>
          <w:color w:val="0D0D0D" w:themeColor="text1" w:themeTint="F2"/>
          <w:sz w:val="28"/>
          <w:szCs w:val="28"/>
        </w:rPr>
        <w:t>合</w:t>
      </w:r>
      <w:r>
        <w:rPr>
          <w:rFonts w:ascii="楷体" w:eastAsia="楷体" w:hAnsi="楷体" w:cs="楷体" w:hint="eastAsia"/>
          <w:bCs/>
          <w:color w:val="0D0D0D" w:themeColor="text1" w:themeTint="F2"/>
          <w:sz w:val="28"/>
          <w:szCs w:val="28"/>
        </w:rPr>
        <w:t xml:space="preserve"> </w:t>
      </w:r>
      <w:r>
        <w:rPr>
          <w:rFonts w:ascii="楷体" w:eastAsia="楷体" w:hAnsi="楷体" w:cs="楷体" w:hint="eastAsia"/>
          <w:bCs/>
          <w:color w:val="0D0D0D" w:themeColor="text1" w:themeTint="F2"/>
          <w:sz w:val="28"/>
          <w:szCs w:val="28"/>
        </w:rPr>
        <w:t>同</w:t>
      </w:r>
      <w:bookmarkEnd w:id="69"/>
      <w:bookmarkEnd w:id="70"/>
    </w:p>
    <w:p w:rsidR="00C9439E" w:rsidRDefault="00BD0405">
      <w:pPr>
        <w:widowControl/>
        <w:spacing w:line="440" w:lineRule="atLeast"/>
        <w:ind w:leftChars="228" w:left="479"/>
        <w:jc w:val="left"/>
        <w:rPr>
          <w:rFonts w:ascii="楷体" w:eastAsia="楷体" w:hAnsi="楷体" w:cs="楷体"/>
          <w:bCs/>
          <w:color w:val="000000"/>
          <w:kern w:val="0"/>
          <w:sz w:val="24"/>
        </w:rPr>
      </w:pPr>
      <w:r>
        <w:rPr>
          <w:rFonts w:ascii="楷体" w:eastAsia="楷体" w:hAnsi="楷体" w:cs="楷体" w:hint="eastAsia"/>
          <w:bCs/>
          <w:color w:val="000000"/>
          <w:kern w:val="0"/>
          <w:sz w:val="24"/>
        </w:rPr>
        <w:t>2.6.1</w:t>
      </w:r>
      <w:r>
        <w:rPr>
          <w:rFonts w:ascii="楷体" w:eastAsia="楷体" w:hAnsi="楷体" w:cs="楷体" w:hint="eastAsia"/>
          <w:bCs/>
          <w:color w:val="000000"/>
          <w:kern w:val="0"/>
          <w:sz w:val="24"/>
        </w:rPr>
        <w:t>合同授予标准</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lang w:val="zh-CN"/>
        </w:rPr>
        <w:t xml:space="preserve"> </w:t>
      </w:r>
      <w:r>
        <w:rPr>
          <w:rFonts w:ascii="仿宋" w:eastAsia="仿宋" w:hAnsi="仿宋" w:cs="仿宋" w:hint="eastAsia"/>
          <w:bCs/>
          <w:sz w:val="24"/>
          <w:lang w:val="zh-CN"/>
        </w:rPr>
        <w:t>合同授予被确定为实质上响应招标文件的且排名第一的中标人，特殊情况按本须知</w:t>
      </w:r>
      <w:r>
        <w:rPr>
          <w:rFonts w:ascii="仿宋" w:eastAsia="仿宋" w:hAnsi="仿宋" w:cs="仿宋" w:hint="eastAsia"/>
          <w:bCs/>
          <w:sz w:val="24"/>
        </w:rPr>
        <w:lastRenderedPageBreak/>
        <w:t>29</w:t>
      </w:r>
      <w:r>
        <w:rPr>
          <w:rFonts w:ascii="仿宋" w:eastAsia="仿宋" w:hAnsi="仿宋" w:cs="仿宋" w:hint="eastAsia"/>
          <w:bCs/>
          <w:sz w:val="24"/>
          <w:lang w:val="zh-CN"/>
        </w:rPr>
        <w:t>.4</w:t>
      </w:r>
      <w:r>
        <w:rPr>
          <w:rFonts w:ascii="仿宋" w:eastAsia="仿宋" w:hAnsi="仿宋" w:cs="仿宋" w:hint="eastAsia"/>
          <w:bCs/>
          <w:sz w:val="24"/>
          <w:lang w:val="zh-CN"/>
        </w:rPr>
        <w:t>（条）的规定执行。</w:t>
      </w:r>
    </w:p>
    <w:p w:rsidR="00C9439E" w:rsidRDefault="00BD0405">
      <w:pPr>
        <w:widowControl/>
        <w:spacing w:line="440" w:lineRule="atLeast"/>
        <w:ind w:leftChars="228" w:left="479"/>
        <w:jc w:val="left"/>
        <w:rPr>
          <w:rFonts w:ascii="楷体" w:eastAsia="楷体" w:hAnsi="楷体" w:cs="楷体"/>
          <w:bCs/>
          <w:color w:val="000000"/>
          <w:kern w:val="0"/>
          <w:sz w:val="24"/>
        </w:rPr>
      </w:pPr>
      <w:r>
        <w:rPr>
          <w:rFonts w:ascii="楷体" w:eastAsia="楷体" w:hAnsi="楷体" w:cs="楷体" w:hint="eastAsia"/>
          <w:bCs/>
          <w:color w:val="000000"/>
          <w:kern w:val="0"/>
          <w:sz w:val="24"/>
        </w:rPr>
        <w:t xml:space="preserve">2.6.2 </w:t>
      </w:r>
      <w:r>
        <w:rPr>
          <w:rFonts w:ascii="楷体" w:eastAsia="楷体" w:hAnsi="楷体" w:cs="楷体" w:hint="eastAsia"/>
          <w:bCs/>
          <w:color w:val="000000"/>
          <w:kern w:val="0"/>
          <w:sz w:val="24"/>
        </w:rPr>
        <w:t>签订合同</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1.</w:t>
      </w:r>
      <w:r>
        <w:rPr>
          <w:rFonts w:ascii="仿宋" w:eastAsia="仿宋" w:hAnsi="仿宋" w:cs="仿宋" w:hint="eastAsia"/>
          <w:bCs/>
          <w:sz w:val="24"/>
          <w:lang w:val="zh-CN"/>
        </w:rPr>
        <w:t>十堰市茅箭区政府采购中心将配合采购人签订政府采购合同。采购人应按招标文件要求和中标人的投标文件承诺订立书面合同，不得超出招标文件和中标人投标文件的范围，也不得再行订立背离合同实质性内容的其他协议。</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2.</w:t>
      </w:r>
      <w:r>
        <w:rPr>
          <w:rFonts w:ascii="仿宋" w:eastAsia="仿宋" w:hAnsi="仿宋" w:cs="仿宋" w:hint="eastAsia"/>
          <w:bCs/>
          <w:sz w:val="24"/>
          <w:lang w:val="zh-CN"/>
        </w:rPr>
        <w:t xml:space="preserve"> </w:t>
      </w:r>
      <w:r>
        <w:rPr>
          <w:rFonts w:ascii="仿宋" w:eastAsia="仿宋" w:hAnsi="仿宋" w:cs="仿宋" w:hint="eastAsia"/>
          <w:bCs/>
          <w:sz w:val="24"/>
          <w:lang w:val="zh-CN"/>
        </w:rPr>
        <w:t>采购人应在《中标通知书》发出之日起</w:t>
      </w:r>
      <w:r>
        <w:rPr>
          <w:rFonts w:ascii="仿宋" w:eastAsia="仿宋" w:hAnsi="仿宋" w:cs="仿宋" w:hint="eastAsia"/>
          <w:bCs/>
          <w:sz w:val="24"/>
          <w:lang w:val="zh-CN"/>
        </w:rPr>
        <w:t>30</w:t>
      </w:r>
      <w:r>
        <w:rPr>
          <w:rFonts w:ascii="仿宋" w:eastAsia="仿宋" w:hAnsi="仿宋" w:cs="仿宋" w:hint="eastAsia"/>
          <w:bCs/>
          <w:sz w:val="24"/>
          <w:lang w:val="zh-CN"/>
        </w:rPr>
        <w:t>日内与中标人签订政府采购合同。签订政府采购合同后</w:t>
      </w:r>
      <w:r>
        <w:rPr>
          <w:rFonts w:ascii="仿宋" w:eastAsia="仿宋" w:hAnsi="仿宋" w:cs="仿宋" w:hint="eastAsia"/>
          <w:bCs/>
          <w:sz w:val="24"/>
          <w:lang w:val="zh-CN"/>
        </w:rPr>
        <w:t>7</w:t>
      </w:r>
      <w:r>
        <w:rPr>
          <w:rFonts w:ascii="仿宋" w:eastAsia="仿宋" w:hAnsi="仿宋" w:cs="仿宋" w:hint="eastAsia"/>
          <w:bCs/>
          <w:sz w:val="24"/>
          <w:lang w:val="zh-CN"/>
        </w:rPr>
        <w:t>个工作日内，采购人应将政府采购合同副本报同级政府采购中心及政府采购监管部门备案。</w:t>
      </w:r>
    </w:p>
    <w:p w:rsidR="00C9439E" w:rsidRDefault="00BD0405">
      <w:pPr>
        <w:spacing w:line="440" w:lineRule="atLeast"/>
        <w:ind w:firstLineChars="200" w:firstLine="480"/>
        <w:jc w:val="left"/>
        <w:rPr>
          <w:rFonts w:ascii="仿宋" w:eastAsia="仿宋" w:hAnsi="仿宋" w:cs="仿宋"/>
          <w:bCs/>
          <w:sz w:val="24"/>
        </w:rPr>
      </w:pPr>
      <w:bookmarkStart w:id="71" w:name="_Toc15953"/>
      <w:r>
        <w:rPr>
          <w:rFonts w:ascii="仿宋" w:eastAsia="仿宋" w:hAnsi="仿宋" w:cs="仿宋" w:hint="eastAsia"/>
          <w:bCs/>
          <w:sz w:val="24"/>
        </w:rPr>
        <w:t>3.</w:t>
      </w:r>
      <w:r>
        <w:rPr>
          <w:rFonts w:ascii="仿宋" w:eastAsia="仿宋" w:hAnsi="仿宋" w:cs="仿宋" w:hint="eastAsia"/>
          <w:bCs/>
          <w:sz w:val="24"/>
        </w:rPr>
        <w:t>履约担保：见投表须知前附表</w:t>
      </w:r>
      <w:bookmarkEnd w:id="71"/>
    </w:p>
    <w:p w:rsidR="00C9439E" w:rsidRDefault="00C9439E">
      <w:pPr>
        <w:pStyle w:val="2"/>
        <w:ind w:firstLine="560"/>
      </w:pPr>
    </w:p>
    <w:p w:rsidR="00C9439E" w:rsidRDefault="00BD0405">
      <w:pPr>
        <w:keepNext/>
        <w:keepLines/>
        <w:spacing w:line="360" w:lineRule="auto"/>
        <w:ind w:firstLineChars="200" w:firstLine="560"/>
        <w:outlineLvl w:val="1"/>
        <w:rPr>
          <w:rFonts w:ascii="楷体" w:eastAsia="楷体" w:hAnsi="楷体" w:cs="楷体"/>
          <w:bCs/>
          <w:color w:val="0D0D0D" w:themeColor="text1" w:themeTint="F2"/>
          <w:sz w:val="28"/>
          <w:szCs w:val="28"/>
        </w:rPr>
      </w:pPr>
      <w:bookmarkStart w:id="72" w:name="_Toc29043"/>
      <w:r>
        <w:rPr>
          <w:rFonts w:ascii="楷体" w:eastAsia="楷体" w:hAnsi="楷体" w:cs="楷体" w:hint="eastAsia"/>
          <w:bCs/>
          <w:color w:val="0D0D0D" w:themeColor="text1" w:themeTint="F2"/>
          <w:sz w:val="28"/>
          <w:szCs w:val="28"/>
        </w:rPr>
        <w:t>2.7</w:t>
      </w:r>
      <w:r>
        <w:rPr>
          <w:rFonts w:ascii="楷体" w:eastAsia="楷体" w:hAnsi="楷体" w:cs="楷体" w:hint="eastAsia"/>
          <w:bCs/>
          <w:color w:val="0D0D0D" w:themeColor="text1" w:themeTint="F2"/>
          <w:sz w:val="28"/>
          <w:szCs w:val="28"/>
        </w:rPr>
        <w:t>公告、质疑</w:t>
      </w:r>
      <w:bookmarkEnd w:id="46"/>
      <w:r>
        <w:rPr>
          <w:rFonts w:ascii="楷体" w:eastAsia="楷体" w:hAnsi="楷体" w:cs="楷体" w:hint="eastAsia"/>
          <w:bCs/>
          <w:color w:val="0D0D0D" w:themeColor="text1" w:themeTint="F2"/>
          <w:sz w:val="28"/>
          <w:szCs w:val="28"/>
        </w:rPr>
        <w:t>和投诉</w:t>
      </w:r>
      <w:bookmarkEnd w:id="47"/>
      <w:bookmarkEnd w:id="72"/>
    </w:p>
    <w:p w:rsidR="00C9439E" w:rsidRDefault="00BD0405">
      <w:pPr>
        <w:widowControl/>
        <w:spacing w:line="440" w:lineRule="atLeast"/>
        <w:ind w:leftChars="228" w:left="479"/>
        <w:jc w:val="left"/>
        <w:rPr>
          <w:rFonts w:ascii="楷体" w:eastAsia="楷体" w:hAnsi="楷体" w:cs="楷体"/>
          <w:bCs/>
          <w:color w:val="000000"/>
          <w:kern w:val="0"/>
          <w:sz w:val="24"/>
        </w:rPr>
      </w:pPr>
      <w:r>
        <w:rPr>
          <w:rFonts w:ascii="楷体" w:eastAsia="楷体" w:hAnsi="楷体" w:cs="楷体" w:hint="eastAsia"/>
          <w:bCs/>
          <w:color w:val="000000"/>
          <w:kern w:val="0"/>
          <w:sz w:val="24"/>
        </w:rPr>
        <w:t>2.7.1</w:t>
      </w:r>
      <w:r>
        <w:rPr>
          <w:rFonts w:ascii="楷体" w:eastAsia="楷体" w:hAnsi="楷体" w:cs="楷体" w:hint="eastAsia"/>
          <w:bCs/>
          <w:color w:val="000000"/>
          <w:kern w:val="0"/>
          <w:sz w:val="24"/>
        </w:rPr>
        <w:t>公告</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lang w:val="zh-CN"/>
        </w:rPr>
        <w:t>十堰市茅箭区政府采购中心将在政府采购监管部门指定媒体上发布招标公告、通知、评标结果公告等招标程序中所有信息。</w:t>
      </w:r>
    </w:p>
    <w:p w:rsidR="00C9439E" w:rsidRDefault="00BD0405">
      <w:pPr>
        <w:widowControl/>
        <w:spacing w:line="440" w:lineRule="atLeast"/>
        <w:ind w:leftChars="228" w:left="479"/>
        <w:jc w:val="left"/>
        <w:rPr>
          <w:rFonts w:ascii="楷体" w:eastAsia="楷体" w:hAnsi="楷体" w:cs="楷体"/>
          <w:bCs/>
          <w:color w:val="000000"/>
          <w:kern w:val="0"/>
          <w:sz w:val="24"/>
        </w:rPr>
      </w:pPr>
      <w:r>
        <w:rPr>
          <w:rFonts w:ascii="楷体" w:eastAsia="楷体" w:hAnsi="楷体" w:cs="楷体" w:hint="eastAsia"/>
          <w:bCs/>
          <w:color w:val="000000"/>
          <w:kern w:val="0"/>
          <w:sz w:val="24"/>
        </w:rPr>
        <w:t>2.7.2</w:t>
      </w:r>
      <w:r>
        <w:rPr>
          <w:rFonts w:ascii="楷体" w:eastAsia="楷体" w:hAnsi="楷体" w:cs="楷体" w:hint="eastAsia"/>
          <w:bCs/>
          <w:color w:val="000000"/>
          <w:kern w:val="0"/>
          <w:sz w:val="24"/>
          <w:lang w:val="zh-CN"/>
        </w:rPr>
        <w:t xml:space="preserve"> </w:t>
      </w:r>
      <w:r>
        <w:rPr>
          <w:rFonts w:ascii="楷体" w:eastAsia="楷体" w:hAnsi="楷体" w:cs="楷体" w:hint="eastAsia"/>
          <w:bCs/>
          <w:color w:val="000000"/>
          <w:kern w:val="0"/>
          <w:sz w:val="24"/>
        </w:rPr>
        <w:t>质疑</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1.</w:t>
      </w:r>
      <w:r>
        <w:rPr>
          <w:rFonts w:ascii="仿宋" w:eastAsia="仿宋" w:hAnsi="仿宋" w:cs="仿宋" w:hint="eastAsia"/>
          <w:bCs/>
          <w:sz w:val="24"/>
          <w:lang w:val="zh-CN"/>
        </w:rPr>
        <w:t>如果投标人认为招标文件使自己权益受到损害的，可在收到采购文件起</w:t>
      </w:r>
      <w:r>
        <w:rPr>
          <w:rFonts w:ascii="仿宋" w:eastAsia="仿宋" w:hAnsi="仿宋" w:cs="仿宋" w:hint="eastAsia"/>
          <w:bCs/>
          <w:sz w:val="24"/>
          <w:lang w:val="zh-CN"/>
        </w:rPr>
        <w:t>7</w:t>
      </w:r>
      <w:r>
        <w:rPr>
          <w:rFonts w:ascii="仿宋" w:eastAsia="仿宋" w:hAnsi="仿宋" w:cs="仿宋" w:hint="eastAsia"/>
          <w:bCs/>
          <w:sz w:val="24"/>
          <w:lang w:val="zh-CN"/>
        </w:rPr>
        <w:t>个工作日内以书面形式向政府集中采购机构提出质疑。如果投标人认为采购环节</w:t>
      </w:r>
      <w:r>
        <w:rPr>
          <w:rFonts w:ascii="仿宋" w:eastAsia="仿宋" w:hAnsi="仿宋" w:cs="仿宋" w:hint="eastAsia"/>
          <w:bCs/>
          <w:sz w:val="24"/>
          <w:lang w:val="zh-CN"/>
        </w:rPr>
        <w:t>使自己权益受到损害的，可以在各采购环节结束</w:t>
      </w:r>
      <w:r>
        <w:rPr>
          <w:rFonts w:ascii="仿宋" w:eastAsia="仿宋" w:hAnsi="仿宋" w:cs="仿宋" w:hint="eastAsia"/>
          <w:bCs/>
          <w:sz w:val="24"/>
          <w:lang w:val="zh-CN"/>
        </w:rPr>
        <w:t>7</w:t>
      </w:r>
      <w:r>
        <w:rPr>
          <w:rFonts w:ascii="仿宋" w:eastAsia="仿宋" w:hAnsi="仿宋" w:cs="仿宋" w:hint="eastAsia"/>
          <w:bCs/>
          <w:sz w:val="24"/>
          <w:lang w:val="zh-CN"/>
        </w:rPr>
        <w:t>个工作日内以书面形式向政府集中采购机构提出质疑。如果投标人认为中标结果使自己权益受到损害的，可以在中标公告期限届满之日起</w:t>
      </w:r>
      <w:r>
        <w:rPr>
          <w:rFonts w:ascii="仿宋" w:eastAsia="仿宋" w:hAnsi="仿宋" w:cs="仿宋" w:hint="eastAsia"/>
          <w:bCs/>
          <w:sz w:val="24"/>
          <w:lang w:val="zh-CN"/>
        </w:rPr>
        <w:t>7</w:t>
      </w:r>
      <w:r>
        <w:rPr>
          <w:rFonts w:ascii="仿宋" w:eastAsia="仿宋" w:hAnsi="仿宋" w:cs="仿宋" w:hint="eastAsia"/>
          <w:bCs/>
          <w:sz w:val="24"/>
          <w:lang w:val="zh-CN"/>
        </w:rPr>
        <w:t>个工作日内以书面形式向政府集中采购机构提出质疑。</w:t>
      </w:r>
    </w:p>
    <w:p w:rsidR="00C9439E" w:rsidRDefault="00BD0405">
      <w:pPr>
        <w:autoSpaceDE w:val="0"/>
        <w:autoSpaceDN w:val="0"/>
        <w:adjustRightInd w:val="0"/>
        <w:spacing w:line="440" w:lineRule="atLeast"/>
        <w:ind w:firstLineChars="200" w:firstLine="480"/>
        <w:jc w:val="left"/>
        <w:rPr>
          <w:rFonts w:ascii="仿宋" w:eastAsia="仿宋" w:hAnsi="仿宋" w:cs="仿宋"/>
          <w:bCs/>
          <w:sz w:val="24"/>
        </w:rPr>
      </w:pPr>
      <w:r>
        <w:rPr>
          <w:rFonts w:ascii="仿宋" w:eastAsia="仿宋" w:hAnsi="仿宋" w:cs="仿宋" w:hint="eastAsia"/>
          <w:bCs/>
          <w:sz w:val="24"/>
        </w:rPr>
        <w:t>2.</w:t>
      </w:r>
      <w:r>
        <w:rPr>
          <w:rFonts w:ascii="仿宋" w:eastAsia="仿宋" w:hAnsi="仿宋" w:cs="仿宋" w:hint="eastAsia"/>
          <w:bCs/>
          <w:sz w:val="24"/>
        </w:rPr>
        <w:t>质疑及不予受理的情形</w:t>
      </w:r>
    </w:p>
    <w:p w:rsidR="00C9439E" w:rsidRDefault="00BD0405">
      <w:pPr>
        <w:spacing w:line="440" w:lineRule="atLeast"/>
        <w:ind w:firstLineChars="200" w:firstLine="480"/>
        <w:jc w:val="left"/>
        <w:rPr>
          <w:rFonts w:ascii="仿宋" w:eastAsia="仿宋" w:hAnsi="仿宋" w:cs="仿宋"/>
          <w:bCs/>
          <w:sz w:val="24"/>
          <w:lang w:val="zh-CN"/>
        </w:rPr>
      </w:pPr>
      <w:bookmarkStart w:id="73" w:name="_Toc19849"/>
      <w:r>
        <w:rPr>
          <w:rFonts w:ascii="仿宋" w:eastAsia="仿宋" w:hAnsi="仿宋" w:cs="仿宋" w:hint="eastAsia"/>
          <w:bCs/>
          <w:sz w:val="24"/>
        </w:rPr>
        <w:t>见投标须知前附表</w:t>
      </w:r>
      <w:bookmarkEnd w:id="73"/>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rPr>
        <w:t>3.</w:t>
      </w:r>
      <w:r>
        <w:rPr>
          <w:rFonts w:ascii="仿宋" w:eastAsia="仿宋" w:hAnsi="仿宋" w:cs="仿宋" w:hint="eastAsia"/>
          <w:bCs/>
          <w:sz w:val="24"/>
          <w:lang w:val="zh-CN"/>
        </w:rPr>
        <w:t>中标结果公告期限届满之日起</w:t>
      </w:r>
      <w:r>
        <w:rPr>
          <w:rFonts w:ascii="仿宋" w:eastAsia="仿宋" w:hAnsi="仿宋" w:cs="仿宋" w:hint="eastAsia"/>
          <w:bCs/>
          <w:sz w:val="24"/>
          <w:lang w:val="zh-CN"/>
        </w:rPr>
        <w:t>7</w:t>
      </w:r>
      <w:r>
        <w:rPr>
          <w:rFonts w:ascii="仿宋" w:eastAsia="仿宋" w:hAnsi="仿宋" w:cs="仿宋" w:hint="eastAsia"/>
          <w:bCs/>
          <w:sz w:val="24"/>
          <w:lang w:val="zh-CN"/>
        </w:rPr>
        <w:t>个工作日内如有质疑，集中采购机构将依法给与答复，</w:t>
      </w:r>
      <w:r>
        <w:rPr>
          <w:rFonts w:ascii="仿宋" w:eastAsia="仿宋" w:hAnsi="仿宋" w:cs="仿宋" w:hint="eastAsia"/>
          <w:bCs/>
          <w:sz w:val="24"/>
          <w:lang w:val="zh-CN"/>
        </w:rPr>
        <w:lastRenderedPageBreak/>
        <w:t>并将结果告知所有当事人。</w:t>
      </w:r>
    </w:p>
    <w:p w:rsidR="00C9439E" w:rsidRDefault="00BD0405">
      <w:pPr>
        <w:widowControl/>
        <w:spacing w:line="440" w:lineRule="atLeast"/>
        <w:ind w:leftChars="228" w:left="479"/>
        <w:jc w:val="left"/>
        <w:rPr>
          <w:rFonts w:ascii="楷体" w:eastAsia="楷体" w:hAnsi="楷体" w:cs="楷体"/>
          <w:bCs/>
          <w:color w:val="000000"/>
          <w:kern w:val="0"/>
          <w:sz w:val="24"/>
        </w:rPr>
      </w:pPr>
      <w:bookmarkStart w:id="74" w:name="_Toc12776"/>
      <w:r>
        <w:rPr>
          <w:rFonts w:ascii="楷体" w:eastAsia="楷体" w:hAnsi="楷体" w:cs="楷体" w:hint="eastAsia"/>
          <w:bCs/>
          <w:color w:val="000000"/>
          <w:kern w:val="0"/>
          <w:sz w:val="24"/>
        </w:rPr>
        <w:t>2.7.3</w:t>
      </w:r>
      <w:r>
        <w:rPr>
          <w:rFonts w:ascii="楷体" w:eastAsia="楷体" w:hAnsi="楷体" w:cs="楷体" w:hint="eastAsia"/>
          <w:bCs/>
          <w:color w:val="000000"/>
          <w:kern w:val="0"/>
          <w:sz w:val="24"/>
        </w:rPr>
        <w:t>投诉</w:t>
      </w:r>
      <w:bookmarkEnd w:id="74"/>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1. </w:t>
      </w:r>
      <w:r>
        <w:rPr>
          <w:rFonts w:ascii="仿宋" w:eastAsia="仿宋" w:hAnsi="仿宋" w:cs="仿宋" w:hint="eastAsia"/>
          <w:bCs/>
          <w:color w:val="000000"/>
          <w:kern w:val="0"/>
          <w:sz w:val="24"/>
        </w:rPr>
        <w:t>质疑投标人对采购人、采购代理机构的答复不满意或者采购人、采购代理机构未在规定的时间内作出答复的，可以在答复期满后</w:t>
      </w:r>
      <w:r>
        <w:rPr>
          <w:rFonts w:ascii="仿宋" w:eastAsia="仿宋" w:hAnsi="仿宋" w:cs="仿宋" w:hint="eastAsia"/>
          <w:bCs/>
          <w:color w:val="000000"/>
          <w:kern w:val="0"/>
          <w:sz w:val="24"/>
        </w:rPr>
        <w:t xml:space="preserve"> 15 </w:t>
      </w:r>
      <w:r>
        <w:rPr>
          <w:rFonts w:ascii="仿宋" w:eastAsia="仿宋" w:hAnsi="仿宋" w:cs="仿宋" w:hint="eastAsia"/>
          <w:bCs/>
          <w:color w:val="000000"/>
          <w:kern w:val="0"/>
          <w:sz w:val="24"/>
        </w:rPr>
        <w:t>个工作日内向同级政府采购监督管理部门投诉。</w:t>
      </w:r>
      <w:r>
        <w:rPr>
          <w:rFonts w:ascii="仿宋" w:eastAsia="仿宋" w:hAnsi="仿宋" w:cs="仿宋" w:hint="eastAsia"/>
          <w:bCs/>
          <w:color w:val="000000"/>
          <w:kern w:val="0"/>
          <w:sz w:val="24"/>
        </w:rPr>
        <w:t xml:space="preserve"> </w:t>
      </w:r>
      <w:r>
        <w:rPr>
          <w:rFonts w:ascii="仿宋" w:eastAsia="仿宋" w:hAnsi="仿宋" w:cs="仿宋" w:hint="eastAsia"/>
          <w:bCs/>
          <w:color w:val="000000"/>
          <w:kern w:val="0"/>
          <w:sz w:val="24"/>
        </w:rPr>
        <w:t>投标人投诉应当有明确的请求和必要的证明材料，且投诉的事项不得超出已质疑事项的范围。</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2.</w:t>
      </w:r>
      <w:r>
        <w:rPr>
          <w:rFonts w:ascii="仿宋" w:eastAsia="仿宋" w:hAnsi="仿宋" w:cs="仿宋" w:hint="eastAsia"/>
          <w:bCs/>
          <w:color w:val="000000"/>
          <w:kern w:val="0"/>
          <w:sz w:val="24"/>
        </w:rPr>
        <w:t>政府采购监督管理部门应当在收到投诉后</w:t>
      </w:r>
      <w:r>
        <w:rPr>
          <w:rFonts w:ascii="仿宋" w:eastAsia="仿宋" w:hAnsi="仿宋" w:cs="仿宋" w:hint="eastAsia"/>
          <w:bCs/>
          <w:color w:val="000000"/>
          <w:kern w:val="0"/>
          <w:sz w:val="24"/>
        </w:rPr>
        <w:t xml:space="preserve"> 30 </w:t>
      </w:r>
      <w:r>
        <w:rPr>
          <w:rFonts w:ascii="仿宋" w:eastAsia="仿宋" w:hAnsi="仿宋" w:cs="仿宋" w:hint="eastAsia"/>
          <w:bCs/>
          <w:color w:val="000000"/>
          <w:kern w:val="0"/>
          <w:sz w:val="24"/>
        </w:rPr>
        <w:t>个工作日内，对投诉事项作出处理决定，并以书面形式通知投诉人和与投诉事项有关的当事人。财政部门处理投诉事项，需要检验、检测、</w:t>
      </w:r>
      <w:r>
        <w:rPr>
          <w:rFonts w:ascii="仿宋" w:eastAsia="仿宋" w:hAnsi="仿宋" w:cs="仿宋" w:hint="eastAsia"/>
          <w:bCs/>
          <w:color w:val="000000"/>
          <w:kern w:val="0"/>
          <w:sz w:val="24"/>
        </w:rPr>
        <w:t xml:space="preserve"> </w:t>
      </w:r>
      <w:r>
        <w:rPr>
          <w:rFonts w:ascii="仿宋" w:eastAsia="仿宋" w:hAnsi="仿宋" w:cs="仿宋" w:hint="eastAsia"/>
          <w:bCs/>
          <w:color w:val="000000"/>
          <w:kern w:val="0"/>
          <w:sz w:val="24"/>
        </w:rPr>
        <w:t>鉴定、专家评审以及需要投诉人补正材料的，所需时间不计算在投诉处理期限内。</w:t>
      </w:r>
    </w:p>
    <w:p w:rsidR="00C9439E" w:rsidRDefault="00C9439E">
      <w:pPr>
        <w:spacing w:line="440" w:lineRule="atLeast"/>
        <w:ind w:firstLineChars="200" w:firstLine="480"/>
        <w:jc w:val="left"/>
        <w:rPr>
          <w:rFonts w:ascii="仿宋" w:eastAsia="仿宋" w:hAnsi="仿宋" w:cs="仿宋"/>
          <w:bCs/>
          <w:sz w:val="24"/>
        </w:rPr>
      </w:pPr>
    </w:p>
    <w:p w:rsidR="00C9439E" w:rsidRDefault="00BD0405">
      <w:pPr>
        <w:keepNext/>
        <w:keepLines/>
        <w:spacing w:line="360" w:lineRule="auto"/>
        <w:ind w:firstLineChars="200" w:firstLine="560"/>
        <w:outlineLvl w:val="1"/>
        <w:rPr>
          <w:rFonts w:ascii="楷体" w:eastAsia="楷体" w:hAnsi="楷体" w:cs="楷体"/>
          <w:bCs/>
          <w:color w:val="0D0D0D" w:themeColor="text1" w:themeTint="F2"/>
          <w:sz w:val="28"/>
          <w:szCs w:val="28"/>
        </w:rPr>
      </w:pPr>
      <w:bookmarkStart w:id="75" w:name="_Toc30358"/>
      <w:bookmarkEnd w:id="45"/>
      <w:r>
        <w:rPr>
          <w:rFonts w:ascii="楷体" w:eastAsia="楷体" w:hAnsi="楷体" w:cs="楷体" w:hint="eastAsia"/>
          <w:bCs/>
          <w:color w:val="0D0D0D" w:themeColor="text1" w:themeTint="F2"/>
          <w:sz w:val="28"/>
          <w:szCs w:val="28"/>
        </w:rPr>
        <w:t>2.8</w:t>
      </w:r>
      <w:r>
        <w:rPr>
          <w:rFonts w:ascii="楷体" w:eastAsia="楷体" w:hAnsi="楷体" w:cs="楷体" w:hint="eastAsia"/>
          <w:bCs/>
          <w:color w:val="0D0D0D" w:themeColor="text1" w:themeTint="F2"/>
          <w:sz w:val="28"/>
          <w:szCs w:val="28"/>
        </w:rPr>
        <w:t>纪</w:t>
      </w:r>
      <w:r>
        <w:rPr>
          <w:rFonts w:ascii="楷体" w:eastAsia="楷体" w:hAnsi="楷体" w:cs="楷体" w:hint="eastAsia"/>
          <w:bCs/>
          <w:color w:val="0D0D0D" w:themeColor="text1" w:themeTint="F2"/>
          <w:sz w:val="28"/>
          <w:szCs w:val="28"/>
        </w:rPr>
        <w:t>律和监督</w:t>
      </w:r>
      <w:bookmarkEnd w:id="75"/>
      <w:r>
        <w:rPr>
          <w:rFonts w:ascii="楷体" w:eastAsia="楷体" w:hAnsi="楷体" w:cs="楷体" w:hint="eastAsia"/>
          <w:bCs/>
          <w:color w:val="0D0D0D" w:themeColor="text1" w:themeTint="F2"/>
          <w:sz w:val="28"/>
          <w:szCs w:val="28"/>
        </w:rPr>
        <w:t xml:space="preserve"> </w:t>
      </w:r>
    </w:p>
    <w:p w:rsidR="00C9439E" w:rsidRDefault="00BD0405">
      <w:pPr>
        <w:widowControl/>
        <w:spacing w:line="440" w:lineRule="atLeast"/>
        <w:ind w:leftChars="228" w:left="479"/>
        <w:jc w:val="left"/>
        <w:rPr>
          <w:rFonts w:ascii="楷体" w:eastAsia="楷体" w:hAnsi="楷体" w:cs="楷体"/>
          <w:bCs/>
          <w:color w:val="000000"/>
          <w:kern w:val="0"/>
          <w:sz w:val="24"/>
        </w:rPr>
      </w:pPr>
      <w:r>
        <w:rPr>
          <w:rFonts w:ascii="楷体" w:eastAsia="楷体" w:hAnsi="楷体" w:cs="楷体" w:hint="eastAsia"/>
          <w:bCs/>
          <w:color w:val="000000"/>
          <w:kern w:val="0"/>
          <w:sz w:val="24"/>
        </w:rPr>
        <w:t>2.8.1</w:t>
      </w:r>
      <w:r>
        <w:rPr>
          <w:rFonts w:ascii="楷体" w:eastAsia="楷体" w:hAnsi="楷体" w:cs="楷体" w:hint="eastAsia"/>
          <w:bCs/>
          <w:color w:val="000000"/>
          <w:kern w:val="0"/>
          <w:sz w:val="24"/>
        </w:rPr>
        <w:t>对采购人和采购代理机构的纪律要求</w:t>
      </w:r>
      <w:r>
        <w:rPr>
          <w:rFonts w:ascii="楷体" w:eastAsia="楷体" w:hAnsi="楷体" w:cs="楷体"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1. </w:t>
      </w:r>
      <w:r>
        <w:rPr>
          <w:rFonts w:ascii="仿宋" w:eastAsia="仿宋" w:hAnsi="仿宋" w:cs="仿宋" w:hint="eastAsia"/>
          <w:bCs/>
          <w:color w:val="000000"/>
          <w:kern w:val="0"/>
          <w:sz w:val="24"/>
        </w:rPr>
        <w:t>采购人和采购代理机构不得相互串通损害国家利益、社会公共利益和其他当事人的</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合法权益；不得以任何手段排斥其他投标人参与竞争。</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2.</w:t>
      </w:r>
      <w:r>
        <w:rPr>
          <w:rFonts w:ascii="仿宋" w:eastAsia="仿宋" w:hAnsi="仿宋" w:cs="仿宋" w:hint="eastAsia"/>
          <w:bCs/>
          <w:color w:val="000000"/>
          <w:kern w:val="0"/>
          <w:sz w:val="24"/>
        </w:rPr>
        <w:t>采购人和采购代理机构不得向投标人索要或者接受其给予的赠品、回扣或者与采购无</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关的其他商品、服务。</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3. </w:t>
      </w:r>
      <w:r>
        <w:rPr>
          <w:rFonts w:ascii="仿宋" w:eastAsia="仿宋" w:hAnsi="仿宋" w:cs="仿宋" w:hint="eastAsia"/>
          <w:bCs/>
          <w:color w:val="000000"/>
          <w:kern w:val="0"/>
          <w:sz w:val="24"/>
        </w:rPr>
        <w:t>采购人和采购代理机构工作人员不得接受投标人组织的宴请、旅游、娱乐，不得收受礼品、现金、有价证券等，不得向投标人报销应当由个人承担的费用。</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4. </w:t>
      </w:r>
      <w:r>
        <w:rPr>
          <w:rFonts w:ascii="仿宋" w:eastAsia="仿宋" w:hAnsi="仿宋" w:cs="仿宋" w:hint="eastAsia"/>
          <w:bCs/>
          <w:color w:val="000000"/>
          <w:kern w:val="0"/>
          <w:sz w:val="24"/>
        </w:rPr>
        <w:t>采购人可以根据采购项目的特殊要求，规定投标人的特定条件，但不得以不合理的</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条件对投标人实行差别待遇或者歧视待遇。</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5. </w:t>
      </w:r>
      <w:r>
        <w:rPr>
          <w:rFonts w:ascii="仿宋" w:eastAsia="仿宋" w:hAnsi="仿宋" w:cs="仿宋" w:hint="eastAsia"/>
          <w:bCs/>
          <w:color w:val="000000"/>
          <w:kern w:val="0"/>
          <w:sz w:val="24"/>
        </w:rPr>
        <w:t>采购人和采购代理机构不得向他人透露已获取招标文件的潜在投标人的名称、数量</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以及可能影响公平竞争的有关招标投标的其他情况。</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6. </w:t>
      </w:r>
      <w:r>
        <w:rPr>
          <w:rFonts w:ascii="仿宋" w:eastAsia="仿宋" w:hAnsi="仿宋" w:cs="仿宋" w:hint="eastAsia"/>
          <w:bCs/>
          <w:color w:val="000000"/>
          <w:kern w:val="0"/>
          <w:sz w:val="24"/>
        </w:rPr>
        <w:t>采购人和采购代理机构不得向评标委员会的评审专家作倾向性、误导性的解释或者</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lastRenderedPageBreak/>
        <w:t>说明。</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7. </w:t>
      </w:r>
      <w:r>
        <w:rPr>
          <w:rFonts w:ascii="仿宋" w:eastAsia="仿宋" w:hAnsi="仿宋" w:cs="仿宋" w:hint="eastAsia"/>
          <w:bCs/>
          <w:color w:val="000000"/>
          <w:kern w:val="0"/>
          <w:sz w:val="24"/>
        </w:rPr>
        <w:t>采购人或者采购代理机构不得通过对样品进行检测、对投标人进行考察等方式改变</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评审结果。</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8. </w:t>
      </w:r>
      <w:r>
        <w:rPr>
          <w:rFonts w:ascii="仿宋" w:eastAsia="仿宋" w:hAnsi="仿宋" w:cs="仿宋" w:hint="eastAsia"/>
          <w:bCs/>
          <w:color w:val="000000"/>
          <w:kern w:val="0"/>
          <w:sz w:val="24"/>
        </w:rPr>
        <w:t>在确定中标人前，采购人或者采购代理机构不得与投标人就投标价格、投标方案等实质性内容进行谈判。</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9.</w:t>
      </w:r>
      <w:r>
        <w:rPr>
          <w:rFonts w:ascii="仿宋" w:eastAsia="仿宋" w:hAnsi="仿宋" w:cs="仿宋" w:hint="eastAsia"/>
          <w:bCs/>
          <w:color w:val="000000"/>
          <w:kern w:val="0"/>
          <w:sz w:val="24"/>
        </w:rPr>
        <w:t>采购人和采购代理机构不得向中标人提出任何不合理的要求，作为签订合同的条件，</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不得与中标人私下订立背离合同实质性内容的协议。</w:t>
      </w:r>
      <w:r>
        <w:rPr>
          <w:rFonts w:ascii="仿宋" w:eastAsia="仿宋" w:hAnsi="仿宋" w:cs="仿宋" w:hint="eastAsia"/>
          <w:bCs/>
          <w:color w:val="000000"/>
          <w:kern w:val="0"/>
          <w:sz w:val="24"/>
        </w:rPr>
        <w:t xml:space="preserve"> </w:t>
      </w:r>
    </w:p>
    <w:p w:rsidR="00C9439E" w:rsidRDefault="00BD0405">
      <w:pPr>
        <w:widowControl/>
        <w:spacing w:line="440" w:lineRule="atLeast"/>
        <w:ind w:leftChars="228" w:left="479"/>
        <w:jc w:val="left"/>
        <w:rPr>
          <w:rFonts w:ascii="楷体" w:eastAsia="楷体" w:hAnsi="楷体" w:cs="楷体"/>
          <w:bCs/>
          <w:color w:val="000000"/>
          <w:kern w:val="0"/>
          <w:sz w:val="24"/>
        </w:rPr>
      </w:pPr>
      <w:r>
        <w:rPr>
          <w:rFonts w:ascii="楷体" w:eastAsia="楷体" w:hAnsi="楷体" w:cs="楷体" w:hint="eastAsia"/>
          <w:bCs/>
          <w:color w:val="000000"/>
          <w:kern w:val="0"/>
          <w:sz w:val="24"/>
        </w:rPr>
        <w:t xml:space="preserve">2.8.2 </w:t>
      </w:r>
      <w:r>
        <w:rPr>
          <w:rFonts w:ascii="楷体" w:eastAsia="楷体" w:hAnsi="楷体" w:cs="楷体" w:hint="eastAsia"/>
          <w:bCs/>
          <w:color w:val="000000"/>
          <w:kern w:val="0"/>
          <w:sz w:val="24"/>
        </w:rPr>
        <w:t>对投标人的纪律要求</w:t>
      </w:r>
      <w:r>
        <w:rPr>
          <w:rFonts w:ascii="楷体" w:eastAsia="楷体" w:hAnsi="楷体" w:cs="楷体"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1. </w:t>
      </w:r>
      <w:r>
        <w:rPr>
          <w:rFonts w:ascii="仿宋" w:eastAsia="仿宋" w:hAnsi="仿宋" w:cs="仿宋" w:hint="eastAsia"/>
          <w:bCs/>
          <w:color w:val="000000"/>
          <w:kern w:val="0"/>
          <w:sz w:val="24"/>
        </w:rPr>
        <w:t>投标人不得以向采购人、采购代理机构、评标委员会的组成人员行贿或者提供虚假</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材料以及采取其他不正当手段谋取中标。</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2. </w:t>
      </w:r>
      <w:r>
        <w:rPr>
          <w:rFonts w:ascii="仿宋" w:eastAsia="仿宋" w:hAnsi="仿宋" w:cs="仿宋" w:hint="eastAsia"/>
          <w:bCs/>
          <w:color w:val="000000"/>
          <w:kern w:val="0"/>
          <w:sz w:val="24"/>
        </w:rPr>
        <w:t>投标人之间不得相互串通投标报价，不得妨碍其他投标人的公平竞争，不得损害政</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府采购活动各当事人的合法权益。</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3. </w:t>
      </w:r>
      <w:r>
        <w:rPr>
          <w:rFonts w:ascii="仿宋" w:eastAsia="仿宋" w:hAnsi="仿宋" w:cs="仿宋" w:hint="eastAsia"/>
          <w:bCs/>
          <w:color w:val="000000"/>
          <w:kern w:val="0"/>
          <w:sz w:val="24"/>
        </w:rPr>
        <w:t>投标人不</w:t>
      </w:r>
      <w:r>
        <w:rPr>
          <w:rFonts w:ascii="仿宋" w:eastAsia="仿宋" w:hAnsi="仿宋" w:cs="仿宋" w:hint="eastAsia"/>
          <w:bCs/>
          <w:color w:val="000000"/>
          <w:kern w:val="0"/>
          <w:sz w:val="24"/>
        </w:rPr>
        <w:t>得非法干预、影响评标办法的确定，以及评标过程和结果。</w:t>
      </w:r>
      <w:r>
        <w:rPr>
          <w:rFonts w:ascii="仿宋" w:eastAsia="仿宋" w:hAnsi="仿宋" w:cs="仿宋" w:hint="eastAsia"/>
          <w:bCs/>
          <w:color w:val="000000"/>
          <w:kern w:val="0"/>
          <w:sz w:val="24"/>
        </w:rPr>
        <w:t xml:space="preserve"> </w:t>
      </w:r>
    </w:p>
    <w:p w:rsidR="00C9439E" w:rsidRDefault="00BD0405">
      <w:pPr>
        <w:widowControl/>
        <w:spacing w:line="440" w:lineRule="atLeast"/>
        <w:ind w:leftChars="228" w:left="479"/>
        <w:jc w:val="left"/>
        <w:rPr>
          <w:rFonts w:ascii="楷体" w:eastAsia="楷体" w:hAnsi="楷体" w:cs="楷体"/>
          <w:bCs/>
          <w:color w:val="000000"/>
          <w:kern w:val="0"/>
          <w:sz w:val="24"/>
        </w:rPr>
      </w:pPr>
      <w:r>
        <w:rPr>
          <w:rFonts w:ascii="楷体" w:eastAsia="楷体" w:hAnsi="楷体" w:cs="楷体" w:hint="eastAsia"/>
          <w:bCs/>
          <w:color w:val="000000"/>
          <w:kern w:val="0"/>
          <w:sz w:val="24"/>
        </w:rPr>
        <w:t>2.8.3</w:t>
      </w:r>
      <w:r>
        <w:rPr>
          <w:rFonts w:ascii="楷体" w:eastAsia="楷体" w:hAnsi="楷体" w:cs="楷体" w:hint="eastAsia"/>
          <w:bCs/>
          <w:color w:val="000000"/>
          <w:kern w:val="0"/>
          <w:sz w:val="24"/>
        </w:rPr>
        <w:t>对评标委员会成员的纪律要求</w:t>
      </w:r>
      <w:r>
        <w:rPr>
          <w:rFonts w:ascii="楷体" w:eastAsia="楷体" w:hAnsi="楷体" w:cs="楷体"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1. </w:t>
      </w:r>
      <w:r>
        <w:rPr>
          <w:rFonts w:ascii="仿宋" w:eastAsia="仿宋" w:hAnsi="仿宋" w:cs="仿宋" w:hint="eastAsia"/>
          <w:bCs/>
          <w:color w:val="000000"/>
          <w:kern w:val="0"/>
          <w:sz w:val="24"/>
        </w:rPr>
        <w:t>评标委员会成员与投标人有利害关系的，必须回避。</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2.</w:t>
      </w:r>
      <w:r>
        <w:rPr>
          <w:rFonts w:ascii="仿宋" w:eastAsia="仿宋" w:hAnsi="仿宋" w:cs="仿宋" w:hint="eastAsia"/>
          <w:bCs/>
          <w:color w:val="000000"/>
          <w:kern w:val="0"/>
          <w:sz w:val="24"/>
        </w:rPr>
        <w:t>评标委员会成员应当遵守评审工作纪律，不得泄露评审文件、评审情况和评审中获</w:t>
      </w:r>
      <w:r>
        <w:rPr>
          <w:rFonts w:ascii="仿宋" w:eastAsia="仿宋" w:hAnsi="仿宋" w:cs="仿宋" w:hint="eastAsia"/>
          <w:bCs/>
          <w:color w:val="000000"/>
          <w:kern w:val="0"/>
          <w:sz w:val="24"/>
        </w:rPr>
        <w:t xml:space="preserve"> </w:t>
      </w:r>
    </w:p>
    <w:p w:rsidR="00C9439E" w:rsidRDefault="00BD0405">
      <w:pPr>
        <w:widowControl/>
        <w:spacing w:line="440" w:lineRule="atLeast"/>
        <w:jc w:val="left"/>
        <w:rPr>
          <w:rFonts w:ascii="仿宋" w:eastAsia="仿宋" w:hAnsi="仿宋" w:cs="仿宋"/>
          <w:bCs/>
          <w:sz w:val="24"/>
        </w:rPr>
      </w:pPr>
      <w:r>
        <w:rPr>
          <w:rFonts w:ascii="仿宋" w:eastAsia="仿宋" w:hAnsi="仿宋" w:cs="仿宋" w:hint="eastAsia"/>
          <w:bCs/>
          <w:color w:val="000000"/>
          <w:kern w:val="0"/>
          <w:sz w:val="24"/>
        </w:rPr>
        <w:t>悉的商业秘密。在评审过程中发现投标人有行贿、提供虚假材料或者串通等违法行为的，应当及</w:t>
      </w:r>
      <w:r>
        <w:rPr>
          <w:rFonts w:ascii="仿宋" w:eastAsia="仿宋" w:hAnsi="仿宋" w:cs="仿宋" w:hint="eastAsia"/>
          <w:bCs/>
          <w:color w:val="000000"/>
          <w:kern w:val="0"/>
          <w:sz w:val="24"/>
        </w:rPr>
        <w:t xml:space="preserve"> </w:t>
      </w:r>
      <w:r>
        <w:rPr>
          <w:rFonts w:ascii="仿宋" w:eastAsia="仿宋" w:hAnsi="仿宋" w:cs="仿宋" w:hint="eastAsia"/>
          <w:bCs/>
          <w:color w:val="000000"/>
          <w:kern w:val="0"/>
          <w:sz w:val="24"/>
        </w:rPr>
        <w:t>时向财政部门报告。政府采购评审专家在评审过程中受到非法干预的，应当及时向财政、监察等</w:t>
      </w:r>
      <w:r>
        <w:rPr>
          <w:rFonts w:ascii="仿宋" w:eastAsia="仿宋" w:hAnsi="仿宋" w:cs="仿宋" w:hint="eastAsia"/>
          <w:bCs/>
          <w:color w:val="000000"/>
          <w:kern w:val="0"/>
          <w:sz w:val="24"/>
        </w:rPr>
        <w:t xml:space="preserve"> </w:t>
      </w:r>
      <w:r>
        <w:rPr>
          <w:rFonts w:ascii="仿宋" w:eastAsia="仿宋" w:hAnsi="仿宋" w:cs="仿宋" w:hint="eastAsia"/>
          <w:bCs/>
          <w:color w:val="000000"/>
          <w:kern w:val="0"/>
          <w:sz w:val="24"/>
        </w:rPr>
        <w:t>部门举报。</w:t>
      </w:r>
      <w:r>
        <w:rPr>
          <w:rFonts w:ascii="仿宋" w:eastAsia="仿宋" w:hAnsi="仿宋" w:cs="仿宋" w:hint="eastAsia"/>
          <w:bCs/>
          <w:color w:val="000000"/>
          <w:kern w:val="0"/>
          <w:sz w:val="24"/>
        </w:rPr>
        <w:t xml:space="preserve"> </w:t>
      </w:r>
    </w:p>
    <w:p w:rsidR="00C9439E" w:rsidRDefault="00BD0405">
      <w:pPr>
        <w:widowControl/>
        <w:spacing w:line="440" w:lineRule="atLeast"/>
        <w:ind w:firstLineChars="200" w:firstLine="480"/>
        <w:jc w:val="left"/>
        <w:rPr>
          <w:rFonts w:ascii="仿宋" w:eastAsia="仿宋" w:hAnsi="仿宋" w:cs="仿宋"/>
          <w:bCs/>
          <w:sz w:val="24"/>
        </w:rPr>
      </w:pPr>
      <w:r>
        <w:rPr>
          <w:rFonts w:ascii="仿宋" w:eastAsia="仿宋" w:hAnsi="仿宋" w:cs="仿宋" w:hint="eastAsia"/>
          <w:bCs/>
          <w:color w:val="000000"/>
          <w:kern w:val="0"/>
          <w:sz w:val="24"/>
        </w:rPr>
        <w:t xml:space="preserve">3. </w:t>
      </w:r>
      <w:r>
        <w:rPr>
          <w:rFonts w:ascii="仿宋" w:eastAsia="仿宋" w:hAnsi="仿宋" w:cs="仿宋" w:hint="eastAsia"/>
          <w:bCs/>
          <w:color w:val="000000"/>
          <w:kern w:val="0"/>
          <w:sz w:val="24"/>
        </w:rPr>
        <w:t>评标委员会成员应当按照客观、公正、审慎的原则，根据招标文件规定的评审程序、</w:t>
      </w:r>
      <w:r>
        <w:rPr>
          <w:rFonts w:ascii="仿宋" w:eastAsia="仿宋" w:hAnsi="仿宋" w:cs="仿宋" w:hint="eastAsia"/>
          <w:bCs/>
          <w:color w:val="000000"/>
          <w:kern w:val="0"/>
          <w:sz w:val="24"/>
        </w:rPr>
        <w:t xml:space="preserve"> </w:t>
      </w:r>
    </w:p>
    <w:p w:rsidR="00C9439E" w:rsidRDefault="00BD0405">
      <w:pPr>
        <w:widowControl/>
        <w:spacing w:line="440" w:lineRule="atLeast"/>
        <w:jc w:val="left"/>
        <w:rPr>
          <w:rFonts w:ascii="仿宋" w:eastAsia="仿宋" w:hAnsi="仿宋" w:cs="仿宋"/>
          <w:bCs/>
          <w:color w:val="000000"/>
          <w:sz w:val="24"/>
        </w:rPr>
      </w:pPr>
      <w:r>
        <w:rPr>
          <w:rFonts w:ascii="仿宋" w:eastAsia="仿宋" w:hAnsi="仿宋" w:cs="仿宋" w:hint="eastAsia"/>
          <w:bCs/>
          <w:color w:val="000000"/>
          <w:kern w:val="0"/>
          <w:sz w:val="24"/>
        </w:rPr>
        <w:t>评审方法和评审标准进行独立评审。招标文件内容违反国家有关强制性规定的，评标委员会应当停止评审并向采购人或者采购代理机构说明情况。招标文件中没有规定的评标标准不得作为评审的依据。评标委员会成员应当在评审报告上签字，对自己的评审意见承担法律责任。</w:t>
      </w:r>
      <w:r>
        <w:rPr>
          <w:rFonts w:ascii="仿宋" w:eastAsia="仿宋" w:hAnsi="仿宋" w:cs="仿宋" w:hint="eastAsia"/>
          <w:bCs/>
          <w:color w:val="000000"/>
          <w:kern w:val="0"/>
          <w:sz w:val="24"/>
        </w:rPr>
        <w:lastRenderedPageBreak/>
        <w:t>对评审报告有异议的，应当在评审报告上签署不同意见，并说明理由，否则视为同意评审报告。</w:t>
      </w:r>
    </w:p>
    <w:p w:rsidR="00C9439E" w:rsidRDefault="00C9439E">
      <w:pPr>
        <w:keepNext/>
        <w:keepLines/>
        <w:spacing w:line="360" w:lineRule="auto"/>
        <w:ind w:firstLineChars="200" w:firstLine="560"/>
        <w:outlineLvl w:val="1"/>
        <w:rPr>
          <w:rFonts w:ascii="楷体" w:eastAsia="楷体" w:hAnsi="楷体" w:cs="楷体"/>
          <w:bCs/>
          <w:color w:val="0D0D0D" w:themeColor="text1" w:themeTint="F2"/>
          <w:sz w:val="28"/>
          <w:szCs w:val="28"/>
        </w:rPr>
      </w:pPr>
      <w:bookmarkStart w:id="76" w:name="_Toc3340"/>
      <w:bookmarkStart w:id="77" w:name="_Toc511234317"/>
    </w:p>
    <w:p w:rsidR="00C9439E" w:rsidRDefault="00BD0405">
      <w:pPr>
        <w:keepNext/>
        <w:keepLines/>
        <w:spacing w:line="360" w:lineRule="auto"/>
        <w:ind w:firstLineChars="200" w:firstLine="560"/>
        <w:outlineLvl w:val="1"/>
        <w:rPr>
          <w:rFonts w:ascii="楷体" w:eastAsia="楷体" w:hAnsi="楷体" w:cs="楷体"/>
          <w:bCs/>
          <w:color w:val="0D0D0D" w:themeColor="text1" w:themeTint="F2"/>
          <w:sz w:val="28"/>
          <w:szCs w:val="28"/>
        </w:rPr>
      </w:pPr>
      <w:bookmarkStart w:id="78" w:name="_Toc4634"/>
      <w:r>
        <w:rPr>
          <w:rFonts w:ascii="楷体" w:eastAsia="楷体" w:hAnsi="楷体" w:cs="楷体" w:hint="eastAsia"/>
          <w:bCs/>
          <w:color w:val="0D0D0D" w:themeColor="text1" w:themeTint="F2"/>
          <w:sz w:val="28"/>
          <w:szCs w:val="28"/>
        </w:rPr>
        <w:t>2.9</w:t>
      </w:r>
      <w:r>
        <w:rPr>
          <w:rFonts w:ascii="楷体" w:eastAsia="楷体" w:hAnsi="楷体" w:cs="楷体" w:hint="eastAsia"/>
          <w:bCs/>
          <w:color w:val="0D0D0D" w:themeColor="text1" w:themeTint="F2"/>
          <w:sz w:val="28"/>
          <w:szCs w:val="28"/>
        </w:rPr>
        <w:t>适用法律</w:t>
      </w:r>
      <w:bookmarkEnd w:id="76"/>
      <w:bookmarkEnd w:id="77"/>
      <w:bookmarkEnd w:id="78"/>
    </w:p>
    <w:p w:rsidR="00C9439E" w:rsidRDefault="00BD0405">
      <w:pPr>
        <w:autoSpaceDE w:val="0"/>
        <w:autoSpaceDN w:val="0"/>
        <w:adjustRightInd w:val="0"/>
        <w:spacing w:line="440" w:lineRule="atLeast"/>
        <w:ind w:firstLineChars="200" w:firstLine="480"/>
        <w:jc w:val="left"/>
        <w:rPr>
          <w:rFonts w:ascii="仿宋" w:eastAsia="仿宋" w:hAnsi="仿宋" w:cs="仿宋"/>
          <w:bCs/>
          <w:sz w:val="24"/>
          <w:lang w:val="zh-CN"/>
        </w:rPr>
      </w:pPr>
      <w:r>
        <w:rPr>
          <w:rFonts w:ascii="仿宋" w:eastAsia="仿宋" w:hAnsi="仿宋" w:cs="仿宋" w:hint="eastAsia"/>
          <w:bCs/>
          <w:sz w:val="24"/>
          <w:lang w:val="zh-CN"/>
        </w:rPr>
        <w:t>采购人、十堰市茅箭区政府采购中心及投标人的一切招标投标活动均适用于《中华人民共和国政府采购法》及相关规定。</w:t>
      </w:r>
    </w:p>
    <w:p w:rsidR="00C9439E" w:rsidRDefault="00C9439E">
      <w:pPr>
        <w:widowControl/>
        <w:tabs>
          <w:tab w:val="right" w:leader="dot" w:pos="9514"/>
        </w:tabs>
        <w:spacing w:line="440" w:lineRule="exact"/>
        <w:jc w:val="left"/>
        <w:rPr>
          <w:rFonts w:eastAsia="黑体"/>
          <w:bCs/>
          <w:iCs/>
          <w:color w:val="0D0D0D" w:themeColor="text1" w:themeTint="F2"/>
          <w:kern w:val="0"/>
          <w:sz w:val="28"/>
        </w:rPr>
        <w:sectPr w:rsidR="00C9439E">
          <w:headerReference w:type="default" r:id="rId10"/>
          <w:footerReference w:type="default" r:id="rId11"/>
          <w:pgSz w:w="11906" w:h="16838"/>
          <w:pgMar w:top="1134" w:right="1191" w:bottom="1134" w:left="1191" w:header="851" w:footer="992" w:gutter="0"/>
          <w:cols w:space="425"/>
          <w:docGrid w:type="lines" w:linePitch="312"/>
        </w:sectPr>
      </w:pPr>
    </w:p>
    <w:p w:rsidR="00C9439E" w:rsidRDefault="00BD0405">
      <w:pPr>
        <w:pStyle w:val="1"/>
        <w:numPr>
          <w:ilvl w:val="0"/>
          <w:numId w:val="2"/>
        </w:numPr>
        <w:spacing w:before="240" w:after="120"/>
        <w:ind w:left="640" w:hangingChars="200" w:hanging="640"/>
        <w:jc w:val="center"/>
        <w:rPr>
          <w:rFonts w:ascii="黑体" w:hAnsi="黑体"/>
          <w:color w:val="0D0D0D" w:themeColor="text1" w:themeTint="F2"/>
        </w:rPr>
      </w:pPr>
      <w:bookmarkStart w:id="79" w:name="_Toc511894507"/>
      <w:bookmarkStart w:id="80" w:name="_Toc19057"/>
      <w:bookmarkStart w:id="81" w:name="_Toc511889429"/>
      <w:r>
        <w:rPr>
          <w:rFonts w:ascii="黑体" w:hAnsi="黑体" w:hint="eastAsia"/>
          <w:color w:val="0D0D0D" w:themeColor="text1" w:themeTint="F2"/>
          <w:szCs w:val="32"/>
        </w:rPr>
        <w:lastRenderedPageBreak/>
        <w:t>项目技术、服务及商务要求</w:t>
      </w:r>
      <w:bookmarkEnd w:id="79"/>
      <w:bookmarkEnd w:id="80"/>
      <w:bookmarkEnd w:id="81"/>
    </w:p>
    <w:p w:rsidR="00C9439E" w:rsidRDefault="00BD0405">
      <w:pPr>
        <w:pStyle w:val="2"/>
        <w:ind w:firstLine="560"/>
        <w:rPr>
          <w:lang w:val="zh-CN"/>
        </w:rPr>
      </w:pPr>
      <w:bookmarkStart w:id="82" w:name="_Toc7606"/>
      <w:bookmarkStart w:id="83" w:name="_Toc511894508"/>
      <w:bookmarkStart w:id="84" w:name="_Toc494561952"/>
      <w:bookmarkStart w:id="85" w:name="_Toc511889430"/>
      <w:bookmarkStart w:id="86" w:name="_Toc339378679"/>
      <w:bookmarkStart w:id="87" w:name="_Toc338065593"/>
      <w:r>
        <w:rPr>
          <w:rFonts w:hint="eastAsia"/>
        </w:rPr>
        <w:t>3.1</w:t>
      </w:r>
      <w:r>
        <w:rPr>
          <w:rFonts w:hint="eastAsia"/>
        </w:rPr>
        <w:t>项目概述及简介</w:t>
      </w:r>
      <w:bookmarkEnd w:id="82"/>
    </w:p>
    <w:p w:rsidR="00C9439E" w:rsidRDefault="00BD0405">
      <w:pPr>
        <w:pStyle w:val="3"/>
        <w:ind w:firstLine="480"/>
      </w:pPr>
      <w:r>
        <w:rPr>
          <w:rFonts w:hint="eastAsia"/>
        </w:rPr>
        <w:t>3.1.1</w:t>
      </w:r>
      <w:r>
        <w:rPr>
          <w:rFonts w:hint="eastAsia"/>
        </w:rPr>
        <w:t>工程概述</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十堰市茅箭区武当路小学位于十堰市茅箭区武当路</w:t>
      </w:r>
      <w:r>
        <w:rPr>
          <w:rFonts w:ascii="仿宋" w:eastAsia="仿宋" w:hAnsi="仿宋" w:cs="仿宋" w:hint="eastAsia"/>
          <w:bCs/>
          <w:sz w:val="24"/>
          <w:szCs w:val="24"/>
        </w:rPr>
        <w:t>46</w:t>
      </w:r>
      <w:r>
        <w:rPr>
          <w:rFonts w:ascii="仿宋" w:eastAsia="仿宋" w:hAnsi="仿宋" w:cs="仿宋" w:hint="eastAsia"/>
          <w:bCs/>
          <w:sz w:val="24"/>
          <w:szCs w:val="24"/>
        </w:rPr>
        <w:t>号，学校与</w:t>
      </w:r>
      <w:r>
        <w:rPr>
          <w:rFonts w:ascii="仿宋" w:eastAsia="仿宋" w:hAnsi="仿宋" w:cs="仿宋" w:hint="eastAsia"/>
          <w:bCs/>
          <w:sz w:val="24"/>
          <w:szCs w:val="24"/>
        </w:rPr>
        <w:t>2019</w:t>
      </w:r>
      <w:r>
        <w:rPr>
          <w:rFonts w:ascii="仿宋" w:eastAsia="仿宋" w:hAnsi="仿宋" w:cs="仿宋" w:hint="eastAsia"/>
          <w:bCs/>
          <w:sz w:val="24"/>
          <w:szCs w:val="24"/>
        </w:rPr>
        <w:t>年通过湖北省第三批省级数字化校园试点学校，根据建设规划要求，本期项目主要建设内容：</w:t>
      </w:r>
    </w:p>
    <w:p w:rsidR="00C9439E" w:rsidRDefault="00BD0405">
      <w:pPr>
        <w:numPr>
          <w:ilvl w:val="0"/>
          <w:numId w:val="5"/>
        </w:numPr>
        <w:spacing w:line="440" w:lineRule="exact"/>
        <w:ind w:left="0" w:firstLineChars="200" w:firstLine="480"/>
        <w:jc w:val="left"/>
        <w:rPr>
          <w:rFonts w:ascii="仿宋" w:eastAsia="仿宋" w:hAnsi="仿宋" w:cs="仿宋"/>
          <w:bCs/>
          <w:sz w:val="24"/>
          <w:szCs w:val="24"/>
        </w:rPr>
      </w:pPr>
      <w:r>
        <w:rPr>
          <w:rFonts w:ascii="仿宋" w:eastAsia="仿宋" w:hAnsi="仿宋" w:cs="仿宋" w:hint="eastAsia"/>
          <w:bCs/>
          <w:sz w:val="24"/>
          <w:szCs w:val="24"/>
        </w:rPr>
        <w:t>安防弱电智能化系统</w:t>
      </w:r>
    </w:p>
    <w:p w:rsidR="00C9439E" w:rsidRDefault="00BD0405">
      <w:pPr>
        <w:numPr>
          <w:ilvl w:val="0"/>
          <w:numId w:val="5"/>
        </w:numPr>
        <w:spacing w:line="440" w:lineRule="exact"/>
        <w:ind w:left="0" w:firstLineChars="200" w:firstLine="480"/>
        <w:jc w:val="left"/>
        <w:rPr>
          <w:rFonts w:ascii="仿宋" w:eastAsia="仿宋" w:hAnsi="仿宋" w:cs="仿宋"/>
          <w:bCs/>
          <w:sz w:val="24"/>
          <w:szCs w:val="24"/>
        </w:rPr>
      </w:pPr>
      <w:r>
        <w:rPr>
          <w:rFonts w:ascii="仿宋" w:eastAsia="仿宋" w:hAnsi="仿宋" w:cs="仿宋" w:hint="eastAsia"/>
          <w:bCs/>
          <w:sz w:val="24"/>
          <w:szCs w:val="24"/>
        </w:rPr>
        <w:t>巡课录播系统</w:t>
      </w:r>
    </w:p>
    <w:p w:rsidR="00C9439E" w:rsidRDefault="00BD0405">
      <w:pPr>
        <w:pStyle w:val="3"/>
        <w:ind w:firstLine="480"/>
      </w:pPr>
      <w:r>
        <w:rPr>
          <w:rFonts w:hint="eastAsia"/>
        </w:rPr>
        <w:t>3.1.2</w:t>
      </w:r>
      <w:r>
        <w:rPr>
          <w:rFonts w:hint="eastAsia"/>
        </w:rPr>
        <w:t>项目设计思路</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1.</w:t>
      </w:r>
      <w:r>
        <w:rPr>
          <w:rFonts w:ascii="仿宋" w:eastAsia="仿宋" w:hAnsi="仿宋" w:cs="仿宋" w:hint="eastAsia"/>
          <w:bCs/>
          <w:sz w:val="24"/>
          <w:szCs w:val="24"/>
        </w:rPr>
        <w:t>采用先进、成熟的技术，高起点规划打造数字化校园，把校园建造成现代化的数字化校园</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2.</w:t>
      </w:r>
      <w:r>
        <w:rPr>
          <w:rFonts w:ascii="仿宋" w:eastAsia="仿宋" w:hAnsi="仿宋" w:cs="仿宋" w:hint="eastAsia"/>
          <w:bCs/>
          <w:sz w:val="24"/>
          <w:szCs w:val="24"/>
        </w:rPr>
        <w:t>以“面向需求、经济实用”为原则，对于校园内不同建筑和不同用户的各个层次需求，区别对待，配置相应性能的设备，提高系统性价比，采取总体规划分布实施。充分采用标准化的技术和产品，确保系统的开放性和可扩展性。</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3.</w:t>
      </w:r>
      <w:r>
        <w:rPr>
          <w:rFonts w:ascii="仿宋" w:eastAsia="仿宋" w:hAnsi="仿宋" w:cs="仿宋" w:hint="eastAsia"/>
          <w:bCs/>
          <w:sz w:val="24"/>
          <w:szCs w:val="24"/>
        </w:rPr>
        <w:t>方案的高安</w:t>
      </w:r>
      <w:r>
        <w:rPr>
          <w:rFonts w:ascii="仿宋" w:eastAsia="仿宋" w:hAnsi="仿宋" w:cs="仿宋" w:hint="eastAsia"/>
          <w:bCs/>
          <w:sz w:val="24"/>
          <w:szCs w:val="24"/>
        </w:rPr>
        <w:t>全性，符合目前国家对信息安全的要求</w:t>
      </w:r>
    </w:p>
    <w:p w:rsidR="00C9439E" w:rsidRDefault="00BD0405">
      <w:pPr>
        <w:pStyle w:val="3"/>
        <w:ind w:firstLine="480"/>
      </w:pPr>
      <w:r>
        <w:rPr>
          <w:rFonts w:hint="eastAsia"/>
        </w:rPr>
        <w:t>3.1.3</w:t>
      </w:r>
      <w:r>
        <w:rPr>
          <w:rFonts w:hint="eastAsia"/>
        </w:rPr>
        <w:t>项目施工范围</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1.</w:t>
      </w:r>
      <w:r>
        <w:rPr>
          <w:rFonts w:ascii="仿宋" w:eastAsia="仿宋" w:hAnsi="仿宋" w:cs="仿宋" w:hint="eastAsia"/>
          <w:bCs/>
          <w:sz w:val="24"/>
          <w:szCs w:val="24"/>
        </w:rPr>
        <w:t>安防弱电独立建网，独立管理</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2.</w:t>
      </w:r>
      <w:r>
        <w:rPr>
          <w:rFonts w:ascii="仿宋" w:eastAsia="仿宋" w:hAnsi="仿宋" w:cs="仿宋" w:hint="eastAsia"/>
          <w:bCs/>
          <w:sz w:val="24"/>
          <w:szCs w:val="24"/>
        </w:rPr>
        <w:t>中心机房装修及备用电源的管理</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3.</w:t>
      </w:r>
      <w:r>
        <w:rPr>
          <w:rFonts w:ascii="仿宋" w:eastAsia="仿宋" w:hAnsi="仿宋" w:cs="仿宋" w:hint="eastAsia"/>
          <w:bCs/>
          <w:sz w:val="24"/>
          <w:szCs w:val="24"/>
        </w:rPr>
        <w:t>放学排队系统显示</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4.</w:t>
      </w:r>
      <w:r>
        <w:rPr>
          <w:rFonts w:ascii="仿宋" w:eastAsia="仿宋" w:hAnsi="仿宋" w:cs="仿宋" w:hint="eastAsia"/>
          <w:bCs/>
          <w:sz w:val="24"/>
          <w:szCs w:val="24"/>
        </w:rPr>
        <w:t>常态化录播巡课系统。</w:t>
      </w:r>
    </w:p>
    <w:p w:rsidR="00C9439E" w:rsidRDefault="00C9439E">
      <w:pPr>
        <w:pStyle w:val="2"/>
        <w:ind w:firstLineChars="0" w:firstLine="0"/>
        <w:rPr>
          <w:lang w:val="zh-CN"/>
        </w:rPr>
      </w:pPr>
    </w:p>
    <w:p w:rsidR="00C9439E" w:rsidRDefault="00BD0405">
      <w:pPr>
        <w:pStyle w:val="2"/>
        <w:ind w:firstLine="600"/>
        <w:rPr>
          <w:rFonts w:asciiTheme="majorEastAsia" w:hAnsiTheme="majorEastAsia" w:cs="Times New Roman"/>
          <w:color w:val="C00000"/>
          <w:sz w:val="30"/>
          <w:szCs w:val="30"/>
          <w:lang w:val="zh-CN"/>
        </w:rPr>
      </w:pPr>
      <w:bookmarkStart w:id="88" w:name="_Toc6205"/>
      <w:r>
        <w:rPr>
          <w:rFonts w:asciiTheme="majorEastAsia" w:hAnsiTheme="majorEastAsia" w:cs="Times New Roman" w:hint="eastAsia"/>
          <w:color w:val="0D0D0D" w:themeColor="text1" w:themeTint="F2"/>
          <w:sz w:val="30"/>
          <w:szCs w:val="30"/>
        </w:rPr>
        <w:t>3.2</w:t>
      </w:r>
      <w:r>
        <w:rPr>
          <w:rFonts w:asciiTheme="majorEastAsia" w:hAnsiTheme="majorEastAsia" w:cs="Times New Roman" w:hint="eastAsia"/>
          <w:color w:val="0D0D0D" w:themeColor="text1" w:themeTint="F2"/>
          <w:sz w:val="30"/>
          <w:szCs w:val="30"/>
          <w:lang w:val="zh-CN"/>
        </w:rPr>
        <w:t>采购清单</w:t>
      </w:r>
      <w:bookmarkEnd w:id="83"/>
      <w:bookmarkEnd w:id="84"/>
      <w:bookmarkEnd w:id="85"/>
      <w:bookmarkEnd w:id="88"/>
    </w:p>
    <w:tbl>
      <w:tblPr>
        <w:tblW w:w="9479" w:type="dxa"/>
        <w:jc w:val="center"/>
        <w:tblLayout w:type="fixed"/>
        <w:tblLook w:val="04A0"/>
      </w:tblPr>
      <w:tblGrid>
        <w:gridCol w:w="1110"/>
        <w:gridCol w:w="1550"/>
        <w:gridCol w:w="1843"/>
        <w:gridCol w:w="850"/>
        <w:gridCol w:w="992"/>
        <w:gridCol w:w="1855"/>
        <w:gridCol w:w="1279"/>
      </w:tblGrid>
      <w:tr w:rsidR="00C9439E">
        <w:trPr>
          <w:trHeight w:val="554"/>
          <w:tblHeader/>
          <w:jc w:val="center"/>
        </w:trPr>
        <w:tc>
          <w:tcPr>
            <w:tcW w:w="1110"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rsidR="00C9439E" w:rsidRDefault="00BD0405">
            <w:pPr>
              <w:widowControl/>
              <w:jc w:val="center"/>
              <w:rPr>
                <w:rFonts w:ascii="仿宋" w:eastAsia="仿宋" w:hAnsi="仿宋" w:cs="仿宋"/>
                <w:bCs/>
                <w:kern w:val="0"/>
                <w:szCs w:val="21"/>
              </w:rPr>
            </w:pPr>
            <w:bookmarkStart w:id="89" w:name="_Toc338065594"/>
            <w:bookmarkStart w:id="90" w:name="_Toc339378680"/>
            <w:bookmarkEnd w:id="86"/>
            <w:bookmarkEnd w:id="87"/>
            <w:r>
              <w:rPr>
                <w:rFonts w:ascii="仿宋" w:eastAsia="仿宋" w:hAnsi="仿宋" w:cs="仿宋" w:hint="eastAsia"/>
                <w:bCs/>
                <w:kern w:val="0"/>
                <w:szCs w:val="21"/>
              </w:rPr>
              <w:t>序号</w:t>
            </w:r>
          </w:p>
        </w:tc>
        <w:tc>
          <w:tcPr>
            <w:tcW w:w="3393" w:type="dxa"/>
            <w:gridSpan w:val="2"/>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rsidR="00C9439E" w:rsidRDefault="00BD0405">
            <w:pPr>
              <w:widowControl/>
              <w:jc w:val="center"/>
              <w:rPr>
                <w:rFonts w:ascii="仿宋" w:eastAsia="仿宋" w:hAnsi="仿宋" w:cs="仿宋"/>
                <w:bCs/>
                <w:kern w:val="0"/>
                <w:szCs w:val="21"/>
              </w:rPr>
            </w:pPr>
            <w:r>
              <w:rPr>
                <w:rFonts w:ascii="仿宋" w:eastAsia="仿宋" w:hAnsi="仿宋" w:cs="仿宋" w:hint="eastAsia"/>
                <w:bCs/>
                <w:kern w:val="0"/>
                <w:szCs w:val="21"/>
              </w:rPr>
              <w:t>名称</w:t>
            </w:r>
          </w:p>
        </w:tc>
        <w:tc>
          <w:tcPr>
            <w:tcW w:w="850"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rsidR="00C9439E" w:rsidRDefault="00BD0405">
            <w:pPr>
              <w:widowControl/>
              <w:jc w:val="center"/>
              <w:rPr>
                <w:rFonts w:ascii="仿宋" w:eastAsia="仿宋" w:hAnsi="仿宋" w:cs="仿宋"/>
                <w:bCs/>
                <w:kern w:val="0"/>
                <w:szCs w:val="21"/>
              </w:rPr>
            </w:pPr>
            <w:r>
              <w:rPr>
                <w:rFonts w:ascii="仿宋" w:eastAsia="仿宋" w:hAnsi="仿宋" w:cs="仿宋" w:hint="eastAsia"/>
                <w:bCs/>
                <w:kern w:val="0"/>
                <w:szCs w:val="21"/>
              </w:rPr>
              <w:t>数量</w:t>
            </w:r>
          </w:p>
        </w:tc>
        <w:tc>
          <w:tcPr>
            <w:tcW w:w="992"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rsidR="00C9439E" w:rsidRDefault="00BD0405">
            <w:pPr>
              <w:widowControl/>
              <w:jc w:val="center"/>
              <w:rPr>
                <w:rFonts w:ascii="仿宋" w:eastAsia="仿宋" w:hAnsi="仿宋" w:cs="仿宋"/>
                <w:bCs/>
                <w:kern w:val="0"/>
                <w:szCs w:val="21"/>
              </w:rPr>
            </w:pPr>
            <w:r>
              <w:rPr>
                <w:rFonts w:ascii="仿宋" w:eastAsia="仿宋" w:hAnsi="仿宋" w:cs="仿宋" w:hint="eastAsia"/>
                <w:bCs/>
                <w:kern w:val="0"/>
                <w:szCs w:val="21"/>
              </w:rPr>
              <w:t>单位</w:t>
            </w:r>
          </w:p>
        </w:tc>
        <w:tc>
          <w:tcPr>
            <w:tcW w:w="1855"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rsidR="00C9439E" w:rsidRDefault="00BD0405">
            <w:pPr>
              <w:widowControl/>
              <w:jc w:val="center"/>
              <w:rPr>
                <w:rFonts w:ascii="仿宋" w:eastAsia="仿宋" w:hAnsi="仿宋" w:cs="仿宋"/>
                <w:bCs/>
                <w:kern w:val="0"/>
                <w:szCs w:val="21"/>
              </w:rPr>
            </w:pPr>
            <w:r>
              <w:rPr>
                <w:rFonts w:ascii="仿宋" w:eastAsia="仿宋" w:hAnsi="仿宋" w:cs="仿宋" w:hint="eastAsia"/>
                <w:bCs/>
                <w:kern w:val="0"/>
                <w:szCs w:val="21"/>
              </w:rPr>
              <w:t>要求</w:t>
            </w:r>
            <w:r>
              <w:rPr>
                <w:rFonts w:ascii="仿宋" w:eastAsia="仿宋" w:hAnsi="仿宋" w:cs="仿宋" w:hint="eastAsia"/>
                <w:bCs/>
                <w:kern w:val="0"/>
                <w:szCs w:val="21"/>
              </w:rPr>
              <w:t>/</w:t>
            </w:r>
            <w:r>
              <w:rPr>
                <w:rFonts w:ascii="仿宋" w:eastAsia="仿宋" w:hAnsi="仿宋" w:cs="仿宋" w:hint="eastAsia"/>
                <w:bCs/>
                <w:kern w:val="0"/>
                <w:szCs w:val="21"/>
              </w:rPr>
              <w:t>备注</w:t>
            </w:r>
          </w:p>
        </w:tc>
        <w:tc>
          <w:tcPr>
            <w:tcW w:w="1279"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rsidR="00C9439E" w:rsidRDefault="00BD0405">
            <w:pPr>
              <w:widowControl/>
              <w:jc w:val="center"/>
              <w:rPr>
                <w:rFonts w:ascii="仿宋" w:eastAsia="仿宋" w:hAnsi="仿宋" w:cs="仿宋"/>
                <w:bCs/>
                <w:kern w:val="0"/>
                <w:szCs w:val="21"/>
              </w:rPr>
            </w:pPr>
            <w:r>
              <w:rPr>
                <w:rFonts w:ascii="仿宋" w:eastAsia="仿宋" w:hAnsi="仿宋" w:cs="仿宋" w:hint="eastAsia"/>
                <w:bCs/>
                <w:kern w:val="0"/>
                <w:szCs w:val="21"/>
              </w:rPr>
              <w:t>货物</w:t>
            </w:r>
            <w:r>
              <w:rPr>
                <w:rFonts w:ascii="仿宋" w:eastAsia="仿宋" w:hAnsi="仿宋" w:cs="仿宋" w:hint="eastAsia"/>
                <w:bCs/>
                <w:kern w:val="0"/>
                <w:szCs w:val="21"/>
              </w:rPr>
              <w:t>/</w:t>
            </w:r>
            <w:r>
              <w:rPr>
                <w:rFonts w:ascii="仿宋" w:eastAsia="仿宋" w:hAnsi="仿宋" w:cs="仿宋" w:hint="eastAsia"/>
                <w:bCs/>
                <w:kern w:val="0"/>
                <w:szCs w:val="21"/>
              </w:rPr>
              <w:t>服务</w:t>
            </w:r>
          </w:p>
        </w:tc>
      </w:tr>
      <w:tr w:rsidR="00C9439E">
        <w:trPr>
          <w:trHeight w:val="90"/>
          <w:jc w:val="center"/>
        </w:trPr>
        <w:tc>
          <w:tcPr>
            <w:tcW w:w="9479" w:type="dxa"/>
            <w:gridSpan w:val="7"/>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一、</w:t>
            </w:r>
            <w:r>
              <w:rPr>
                <w:rFonts w:ascii="仿宋" w:eastAsia="仿宋" w:hint="eastAsia"/>
                <w:bCs/>
                <w:sz w:val="24"/>
              </w:rPr>
              <w:t>巡课（高清常态化录播系统）</w:t>
            </w: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1</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color w:val="C00000"/>
                <w:kern w:val="0"/>
                <w:szCs w:val="21"/>
              </w:rPr>
            </w:pPr>
            <w:r>
              <w:rPr>
                <w:rFonts w:ascii="仿宋" w:eastAsia="仿宋" w:hint="eastAsia"/>
                <w:bCs/>
                <w:sz w:val="24"/>
              </w:rPr>
              <w:t>高清录播主机</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C00000"/>
                <w:kern w:val="0"/>
                <w:szCs w:val="21"/>
              </w:rPr>
            </w:pPr>
            <w:r>
              <w:rPr>
                <w:rFonts w:ascii="仿宋" w:eastAsia="仿宋" w:hint="eastAsia"/>
                <w:bCs/>
                <w:sz w:val="24"/>
              </w:rPr>
              <w:t>10</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C00000"/>
                <w:kern w:val="0"/>
                <w:szCs w:val="21"/>
              </w:rPr>
            </w:pPr>
            <w:r>
              <w:rPr>
                <w:rFonts w:ascii="仿宋" w:eastAsia="仿宋" w:hint="eastAsia"/>
                <w:bCs/>
                <w:sz w:val="24"/>
              </w:rPr>
              <w:t>台</w:t>
            </w:r>
          </w:p>
        </w:tc>
        <w:tc>
          <w:tcPr>
            <w:tcW w:w="1855" w:type="dxa"/>
            <w:tcBorders>
              <w:top w:val="nil"/>
              <w:left w:val="single" w:sz="4" w:space="0" w:color="auto"/>
              <w:bottom w:val="single" w:sz="4" w:space="0" w:color="000000"/>
              <w:right w:val="single" w:sz="4" w:space="0" w:color="auto"/>
            </w:tcBorders>
            <w:shd w:val="clear" w:color="auto" w:fill="auto"/>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核心产品</w:t>
            </w:r>
          </w:p>
        </w:tc>
        <w:tc>
          <w:tcPr>
            <w:tcW w:w="1279" w:type="dxa"/>
            <w:vMerge w:val="restart"/>
            <w:tcBorders>
              <w:top w:val="single" w:sz="4" w:space="0" w:color="auto"/>
              <w:left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Ansi="仿宋" w:cs="仿宋" w:hint="eastAsia"/>
                <w:bCs/>
                <w:szCs w:val="21"/>
              </w:rPr>
              <w:t>货物</w:t>
            </w:r>
          </w:p>
        </w:tc>
      </w:tr>
      <w:tr w:rsidR="00C9439E">
        <w:trPr>
          <w:trHeight w:val="235"/>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2</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color w:val="FF0000"/>
                <w:kern w:val="0"/>
                <w:szCs w:val="21"/>
              </w:rPr>
            </w:pPr>
            <w:r>
              <w:rPr>
                <w:rFonts w:ascii="仿宋" w:eastAsia="仿宋" w:hint="eastAsia"/>
                <w:bCs/>
                <w:sz w:val="24"/>
              </w:rPr>
              <w:t>录播软件系统</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FF0000"/>
                <w:kern w:val="0"/>
                <w:szCs w:val="21"/>
              </w:rPr>
            </w:pPr>
            <w:r>
              <w:rPr>
                <w:rFonts w:ascii="仿宋" w:eastAsia="仿宋" w:hint="eastAsia"/>
                <w:bCs/>
                <w:sz w:val="24"/>
              </w:rPr>
              <w:t>10</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FF0000"/>
                <w:kern w:val="0"/>
                <w:szCs w:val="21"/>
              </w:rPr>
            </w:pPr>
            <w:r>
              <w:rPr>
                <w:rFonts w:ascii="仿宋" w:eastAsia="仿宋" w:hint="eastAsia"/>
                <w:bCs/>
                <w:sz w:val="24"/>
              </w:rPr>
              <w:t>套</w:t>
            </w:r>
          </w:p>
        </w:tc>
        <w:tc>
          <w:tcPr>
            <w:tcW w:w="1855" w:type="dxa"/>
            <w:tcBorders>
              <w:top w:val="nil"/>
              <w:left w:val="single" w:sz="4" w:space="0" w:color="auto"/>
              <w:bottom w:val="single" w:sz="4" w:space="0" w:color="000000"/>
              <w:right w:val="single" w:sz="4" w:space="0" w:color="auto"/>
            </w:tcBorders>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核心产品</w:t>
            </w:r>
          </w:p>
        </w:tc>
        <w:tc>
          <w:tcPr>
            <w:tcW w:w="1279" w:type="dxa"/>
            <w:vMerge/>
            <w:tcBorders>
              <w:left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197"/>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3</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color w:val="FF0000"/>
                <w:kern w:val="0"/>
                <w:szCs w:val="21"/>
              </w:rPr>
            </w:pPr>
            <w:r>
              <w:rPr>
                <w:rFonts w:ascii="仿宋" w:eastAsia="仿宋" w:hint="eastAsia"/>
                <w:bCs/>
                <w:sz w:val="24"/>
              </w:rPr>
              <w:t>高清摄像机（教师）</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FF0000"/>
                <w:kern w:val="0"/>
                <w:szCs w:val="21"/>
              </w:rPr>
            </w:pPr>
            <w:r>
              <w:rPr>
                <w:rFonts w:ascii="仿宋" w:eastAsia="仿宋" w:hint="eastAsia"/>
                <w:bCs/>
                <w:sz w:val="24"/>
              </w:rPr>
              <w:t>10</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FF0000"/>
                <w:kern w:val="0"/>
                <w:szCs w:val="21"/>
              </w:rPr>
            </w:pPr>
            <w:r>
              <w:rPr>
                <w:rFonts w:ascii="仿宋" w:eastAsia="仿宋" w:hint="eastAsia"/>
                <w:bCs/>
                <w:sz w:val="24"/>
              </w:rPr>
              <w:t>台</w:t>
            </w:r>
          </w:p>
        </w:tc>
        <w:tc>
          <w:tcPr>
            <w:tcW w:w="1855" w:type="dxa"/>
            <w:tcBorders>
              <w:top w:val="nil"/>
              <w:left w:val="single" w:sz="4" w:space="0" w:color="auto"/>
              <w:bottom w:val="single" w:sz="4" w:space="0" w:color="000000"/>
              <w:right w:val="single" w:sz="4" w:space="0" w:color="auto"/>
            </w:tcBorders>
            <w:vAlign w:val="center"/>
          </w:tcPr>
          <w:p w:rsidR="00C9439E" w:rsidRDefault="00C9439E">
            <w:pPr>
              <w:widowControl/>
              <w:jc w:val="left"/>
              <w:rPr>
                <w:rFonts w:ascii="仿宋" w:eastAsia="仿宋" w:hAnsi="仿宋" w:cs="仿宋"/>
                <w:bCs/>
                <w:kern w:val="0"/>
                <w:szCs w:val="21"/>
              </w:rPr>
            </w:pPr>
          </w:p>
        </w:tc>
        <w:tc>
          <w:tcPr>
            <w:tcW w:w="1279" w:type="dxa"/>
            <w:vMerge/>
            <w:tcBorders>
              <w:left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145"/>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4</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color w:val="FF0000"/>
                <w:kern w:val="0"/>
                <w:szCs w:val="21"/>
              </w:rPr>
            </w:pPr>
            <w:r>
              <w:rPr>
                <w:rFonts w:ascii="仿宋" w:eastAsia="仿宋" w:hint="eastAsia"/>
                <w:bCs/>
                <w:sz w:val="24"/>
              </w:rPr>
              <w:t>高清摄像机（学生）</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FF0000"/>
                <w:kern w:val="0"/>
                <w:szCs w:val="21"/>
              </w:rPr>
            </w:pPr>
            <w:r>
              <w:rPr>
                <w:rFonts w:ascii="仿宋" w:eastAsia="仿宋" w:hint="eastAsia"/>
                <w:bCs/>
                <w:sz w:val="24"/>
              </w:rPr>
              <w:t>10</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FF0000"/>
                <w:kern w:val="0"/>
                <w:szCs w:val="21"/>
              </w:rPr>
            </w:pPr>
            <w:r>
              <w:rPr>
                <w:rFonts w:ascii="仿宋" w:eastAsia="仿宋" w:hint="eastAsia"/>
                <w:bCs/>
                <w:sz w:val="24"/>
              </w:rPr>
              <w:t>台</w:t>
            </w:r>
          </w:p>
        </w:tc>
        <w:tc>
          <w:tcPr>
            <w:tcW w:w="1855" w:type="dxa"/>
            <w:tcBorders>
              <w:top w:val="nil"/>
              <w:left w:val="single" w:sz="4" w:space="0" w:color="auto"/>
              <w:bottom w:val="single" w:sz="4" w:space="0" w:color="000000"/>
              <w:right w:val="single" w:sz="4" w:space="0" w:color="auto"/>
            </w:tcBorders>
            <w:vAlign w:val="center"/>
          </w:tcPr>
          <w:p w:rsidR="00C9439E" w:rsidRDefault="00C9439E">
            <w:pPr>
              <w:widowControl/>
              <w:jc w:val="left"/>
              <w:rPr>
                <w:rFonts w:ascii="仿宋" w:eastAsia="仿宋" w:hAnsi="仿宋" w:cs="仿宋"/>
                <w:bCs/>
                <w:kern w:val="0"/>
                <w:szCs w:val="21"/>
              </w:rPr>
            </w:pPr>
          </w:p>
        </w:tc>
        <w:tc>
          <w:tcPr>
            <w:tcW w:w="1279" w:type="dxa"/>
            <w:vMerge/>
            <w:tcBorders>
              <w:left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121"/>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lastRenderedPageBreak/>
              <w:t>5</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color w:val="FF0000"/>
                <w:kern w:val="0"/>
                <w:szCs w:val="21"/>
              </w:rPr>
            </w:pPr>
            <w:r>
              <w:rPr>
                <w:rFonts w:ascii="仿宋" w:eastAsia="仿宋" w:hint="eastAsia"/>
                <w:bCs/>
                <w:sz w:val="24"/>
              </w:rPr>
              <w:t>高清摄像机管理软件</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FF0000"/>
                <w:kern w:val="0"/>
                <w:szCs w:val="21"/>
              </w:rPr>
            </w:pPr>
            <w:r>
              <w:rPr>
                <w:rFonts w:ascii="仿宋" w:eastAsia="仿宋" w:hint="eastAsia"/>
                <w:bCs/>
                <w:sz w:val="24"/>
              </w:rPr>
              <w:t>20</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FF0000"/>
                <w:kern w:val="0"/>
                <w:szCs w:val="21"/>
              </w:rPr>
            </w:pPr>
            <w:r>
              <w:rPr>
                <w:rFonts w:ascii="仿宋" w:eastAsia="仿宋" w:hint="eastAsia"/>
                <w:bCs/>
                <w:sz w:val="24"/>
              </w:rPr>
              <w:t>套</w:t>
            </w:r>
          </w:p>
        </w:tc>
        <w:tc>
          <w:tcPr>
            <w:tcW w:w="1855" w:type="dxa"/>
            <w:tcBorders>
              <w:top w:val="nil"/>
              <w:left w:val="single" w:sz="4" w:space="0" w:color="auto"/>
              <w:bottom w:val="single" w:sz="4" w:space="0" w:color="000000"/>
              <w:right w:val="single" w:sz="4" w:space="0" w:color="auto"/>
            </w:tcBorders>
            <w:vAlign w:val="center"/>
          </w:tcPr>
          <w:p w:rsidR="00C9439E" w:rsidRDefault="00C9439E">
            <w:pPr>
              <w:widowControl/>
              <w:jc w:val="left"/>
              <w:rPr>
                <w:rFonts w:ascii="仿宋" w:eastAsia="仿宋" w:hAnsi="仿宋" w:cs="仿宋"/>
                <w:bCs/>
                <w:kern w:val="0"/>
                <w:szCs w:val="21"/>
              </w:rPr>
            </w:pPr>
          </w:p>
        </w:tc>
        <w:tc>
          <w:tcPr>
            <w:tcW w:w="1279" w:type="dxa"/>
            <w:vMerge/>
            <w:tcBorders>
              <w:left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25"/>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6</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color w:val="FF0000"/>
                <w:kern w:val="0"/>
                <w:szCs w:val="21"/>
              </w:rPr>
            </w:pPr>
            <w:r>
              <w:rPr>
                <w:rFonts w:ascii="仿宋" w:eastAsia="仿宋" w:hint="eastAsia"/>
                <w:bCs/>
                <w:sz w:val="24"/>
              </w:rPr>
              <w:t>数字话筒</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FF0000"/>
                <w:kern w:val="0"/>
                <w:szCs w:val="21"/>
              </w:rPr>
            </w:pPr>
            <w:r>
              <w:rPr>
                <w:rFonts w:ascii="仿宋" w:eastAsia="仿宋" w:hint="eastAsia"/>
                <w:bCs/>
                <w:sz w:val="24"/>
              </w:rPr>
              <w:t>20</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FF0000"/>
                <w:kern w:val="0"/>
                <w:szCs w:val="21"/>
              </w:rPr>
            </w:pPr>
            <w:r>
              <w:rPr>
                <w:rFonts w:ascii="仿宋" w:eastAsia="仿宋" w:hint="eastAsia"/>
                <w:bCs/>
                <w:sz w:val="24"/>
              </w:rPr>
              <w:t>支</w:t>
            </w:r>
          </w:p>
        </w:tc>
        <w:tc>
          <w:tcPr>
            <w:tcW w:w="1855" w:type="dxa"/>
            <w:tcBorders>
              <w:top w:val="nil"/>
              <w:left w:val="single" w:sz="4" w:space="0" w:color="auto"/>
              <w:bottom w:val="single" w:sz="4" w:space="0" w:color="000000"/>
              <w:right w:val="single" w:sz="4" w:space="0" w:color="auto"/>
            </w:tcBorders>
            <w:vAlign w:val="center"/>
          </w:tcPr>
          <w:p w:rsidR="00C9439E" w:rsidRDefault="00C9439E">
            <w:pPr>
              <w:widowControl/>
              <w:jc w:val="left"/>
              <w:rPr>
                <w:rFonts w:ascii="仿宋" w:eastAsia="仿宋" w:hAnsi="仿宋" w:cs="仿宋"/>
                <w:bCs/>
                <w:kern w:val="0"/>
                <w:szCs w:val="21"/>
              </w:rPr>
            </w:pPr>
          </w:p>
        </w:tc>
        <w:tc>
          <w:tcPr>
            <w:tcW w:w="1279" w:type="dxa"/>
            <w:vMerge/>
            <w:tcBorders>
              <w:left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7</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color w:val="0D0D0D" w:themeColor="text1" w:themeTint="F2"/>
                <w:kern w:val="0"/>
                <w:szCs w:val="21"/>
              </w:rPr>
            </w:pPr>
            <w:r>
              <w:rPr>
                <w:rFonts w:ascii="仿宋" w:eastAsia="仿宋" w:hint="eastAsia"/>
                <w:bCs/>
                <w:sz w:val="24"/>
              </w:rPr>
              <w:t>录制面板</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10</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个</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center"/>
              <w:rPr>
                <w:rFonts w:ascii="仿宋" w:eastAsia="仿宋" w:hAnsi="仿宋" w:cs="仿宋"/>
                <w:bCs/>
                <w:kern w:val="0"/>
                <w:szCs w:val="21"/>
              </w:rPr>
            </w:pPr>
            <w:r>
              <w:rPr>
                <w:rFonts w:ascii="仿宋" w:eastAsia="仿宋" w:hAnsi="仿宋" w:cs="仿宋" w:hint="eastAsia"/>
                <w:bCs/>
                <w:kern w:val="0"/>
                <w:szCs w:val="21"/>
              </w:rPr>
              <w:t xml:space="preserve">　</w:t>
            </w:r>
          </w:p>
        </w:tc>
        <w:tc>
          <w:tcPr>
            <w:tcW w:w="1279" w:type="dxa"/>
            <w:vMerge/>
            <w:tcBorders>
              <w:left w:val="single" w:sz="4" w:space="0" w:color="auto"/>
              <w:bottom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8</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color w:val="0D0D0D" w:themeColor="text1" w:themeTint="F2"/>
                <w:kern w:val="0"/>
                <w:szCs w:val="21"/>
              </w:rPr>
            </w:pPr>
            <w:r>
              <w:rPr>
                <w:rFonts w:ascii="仿宋" w:eastAsia="仿宋" w:hint="eastAsia"/>
                <w:bCs/>
                <w:sz w:val="24"/>
              </w:rPr>
              <w:t>施工安装及辅材（所有设备布线施工含材料）</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10</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项</w:t>
            </w:r>
          </w:p>
        </w:tc>
        <w:tc>
          <w:tcPr>
            <w:tcW w:w="1855" w:type="dxa"/>
            <w:tcBorders>
              <w:top w:val="single" w:sz="4" w:space="0" w:color="auto"/>
              <w:left w:val="nil"/>
              <w:bottom w:val="single" w:sz="4" w:space="0" w:color="auto"/>
              <w:right w:val="single" w:sz="4" w:space="0" w:color="auto"/>
            </w:tcBorders>
            <w:shd w:val="clear" w:color="auto" w:fill="auto"/>
            <w:vAlign w:val="center"/>
          </w:tcPr>
          <w:p w:rsidR="00C9439E" w:rsidRDefault="00BD0405">
            <w:pPr>
              <w:widowControl/>
              <w:jc w:val="center"/>
              <w:rPr>
                <w:rFonts w:ascii="仿宋" w:eastAsia="仿宋" w:hAnsi="仿宋" w:cs="仿宋"/>
                <w:bCs/>
                <w:kern w:val="0"/>
                <w:szCs w:val="21"/>
              </w:rPr>
            </w:pPr>
            <w:r>
              <w:rPr>
                <w:rFonts w:ascii="仿宋" w:eastAsia="仿宋" w:hAnsi="仿宋" w:cs="仿宋" w:hint="eastAsia"/>
                <w:bCs/>
                <w:kern w:val="0"/>
                <w:szCs w:val="21"/>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服务</w:t>
            </w:r>
          </w:p>
        </w:tc>
      </w:tr>
      <w:tr w:rsidR="00C9439E">
        <w:trPr>
          <w:trHeight w:val="270"/>
          <w:jc w:val="center"/>
        </w:trPr>
        <w:tc>
          <w:tcPr>
            <w:tcW w:w="8200" w:type="dxa"/>
            <w:gridSpan w:val="6"/>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kern w:val="0"/>
                <w:szCs w:val="21"/>
              </w:rPr>
            </w:pPr>
            <w:r>
              <w:rPr>
                <w:rFonts w:ascii="仿宋" w:eastAsia="仿宋" w:hint="eastAsia"/>
                <w:bCs/>
                <w:sz w:val="24"/>
              </w:rPr>
              <w:t>二、安防弱电智能化系统</w:t>
            </w:r>
            <w:r>
              <w:rPr>
                <w:rFonts w:ascii="仿宋" w:eastAsia="仿宋" w:hAnsi="仿宋" w:cs="仿宋" w:hint="eastAsia"/>
                <w:bCs/>
                <w:kern w:val="0"/>
                <w:szCs w:val="21"/>
              </w:rPr>
              <w:t xml:space="preserve">　</w:t>
            </w:r>
          </w:p>
        </w:tc>
        <w:tc>
          <w:tcPr>
            <w:tcW w:w="1279" w:type="dxa"/>
            <w:tcBorders>
              <w:top w:val="single" w:sz="4" w:space="0" w:color="auto"/>
              <w:left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8200" w:type="dxa"/>
            <w:gridSpan w:val="6"/>
            <w:tcBorders>
              <w:top w:val="nil"/>
              <w:left w:val="single" w:sz="4" w:space="0" w:color="auto"/>
              <w:bottom w:val="single" w:sz="4" w:space="0" w:color="auto"/>
              <w:right w:val="single" w:sz="4" w:space="0" w:color="auto"/>
            </w:tcBorders>
            <w:shd w:val="clear" w:color="auto" w:fill="auto"/>
            <w:vAlign w:val="center"/>
          </w:tcPr>
          <w:p w:rsidR="00C9439E" w:rsidRDefault="00BD0405">
            <w:pPr>
              <w:rPr>
                <w:rFonts w:ascii="仿宋" w:eastAsia="仿宋" w:hAnsi="仿宋" w:cs="仿宋"/>
                <w:bCs/>
                <w:kern w:val="0"/>
                <w:szCs w:val="21"/>
              </w:rPr>
            </w:pPr>
            <w:r>
              <w:rPr>
                <w:rFonts w:ascii="仿宋" w:eastAsia="仿宋" w:hint="eastAsia"/>
                <w:bCs/>
                <w:sz w:val="24"/>
              </w:rPr>
              <w:t>（</w:t>
            </w:r>
            <w:r>
              <w:rPr>
                <w:rFonts w:ascii="仿宋" w:eastAsia="仿宋" w:hint="eastAsia"/>
                <w:bCs/>
                <w:sz w:val="24"/>
              </w:rPr>
              <w:t>一</w:t>
            </w:r>
            <w:r>
              <w:rPr>
                <w:rFonts w:ascii="仿宋" w:eastAsia="仿宋" w:hint="eastAsia"/>
                <w:bCs/>
                <w:sz w:val="24"/>
              </w:rPr>
              <w:t>）后端设备</w:t>
            </w:r>
          </w:p>
        </w:tc>
        <w:tc>
          <w:tcPr>
            <w:tcW w:w="1279" w:type="dxa"/>
            <w:vMerge w:val="restart"/>
            <w:tcBorders>
              <w:left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bCs/>
                <w:sz w:val="24"/>
              </w:rPr>
            </w:pPr>
            <w:r>
              <w:rPr>
                <w:rFonts w:ascii="仿宋" w:eastAsia="仿宋" w:hint="eastAsia"/>
                <w:bCs/>
                <w:sz w:val="24"/>
              </w:rPr>
              <w:t>1</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NVR</w:t>
            </w:r>
            <w:r>
              <w:rPr>
                <w:rFonts w:ascii="仿宋" w:eastAsia="仿宋" w:hint="eastAsia"/>
                <w:bCs/>
                <w:sz w:val="24"/>
              </w:rPr>
              <w:t>录像机</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 w:val="24"/>
              </w:rPr>
            </w:pPr>
            <w:r>
              <w:rPr>
                <w:rFonts w:ascii="仿宋" w:eastAsia="仿宋" w:hint="eastAsia"/>
                <w:bCs/>
                <w:sz w:val="24"/>
              </w:rPr>
              <w:t>1</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 w:val="24"/>
              </w:rPr>
            </w:pPr>
            <w:r>
              <w:rPr>
                <w:rFonts w:ascii="仿宋" w:eastAsia="仿宋" w:hint="eastAsia"/>
                <w:bCs/>
                <w:sz w:val="24"/>
              </w:rPr>
              <w:t>台</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 xml:space="preserve">核心产品　</w:t>
            </w:r>
          </w:p>
        </w:tc>
        <w:tc>
          <w:tcPr>
            <w:tcW w:w="1279" w:type="dxa"/>
            <w:vMerge/>
            <w:tcBorders>
              <w:left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bCs/>
                <w:sz w:val="24"/>
              </w:rPr>
            </w:pPr>
            <w:r>
              <w:rPr>
                <w:rFonts w:ascii="仿宋" w:eastAsia="仿宋" w:hint="eastAsia"/>
                <w:bCs/>
                <w:sz w:val="24"/>
              </w:rPr>
              <w:t>2</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存储硬盘</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 w:val="24"/>
              </w:rPr>
            </w:pPr>
            <w:r>
              <w:rPr>
                <w:rFonts w:ascii="仿宋" w:eastAsia="仿宋" w:hint="eastAsia"/>
                <w:bCs/>
                <w:sz w:val="24"/>
              </w:rPr>
              <w:t>20</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 w:val="24"/>
              </w:rPr>
            </w:pPr>
            <w:r>
              <w:rPr>
                <w:rFonts w:ascii="仿宋" w:eastAsia="仿宋" w:hint="eastAsia"/>
                <w:bCs/>
                <w:sz w:val="24"/>
              </w:rPr>
              <w:t>个</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left"/>
              <w:rPr>
                <w:rFonts w:ascii="仿宋" w:eastAsia="仿宋" w:hAnsi="仿宋" w:cs="仿宋"/>
                <w:bCs/>
                <w:color w:val="FF0000"/>
                <w:kern w:val="0"/>
                <w:szCs w:val="21"/>
              </w:rPr>
            </w:pPr>
            <w:r>
              <w:rPr>
                <w:rFonts w:ascii="仿宋" w:eastAsia="仿宋" w:hAnsi="仿宋" w:cs="仿宋" w:hint="eastAsia"/>
                <w:bCs/>
                <w:kern w:val="0"/>
                <w:szCs w:val="21"/>
              </w:rPr>
              <w:t>6TB</w:t>
            </w:r>
            <w:r>
              <w:rPr>
                <w:rFonts w:ascii="仿宋" w:eastAsia="仿宋" w:hAnsi="仿宋" w:cs="仿宋" w:hint="eastAsia"/>
                <w:bCs/>
                <w:kern w:val="0"/>
                <w:szCs w:val="21"/>
              </w:rPr>
              <w:t>监控专用</w:t>
            </w:r>
          </w:p>
        </w:tc>
        <w:tc>
          <w:tcPr>
            <w:tcW w:w="1279" w:type="dxa"/>
            <w:vMerge/>
            <w:tcBorders>
              <w:left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bCs/>
                <w:sz w:val="24"/>
              </w:rPr>
            </w:pPr>
            <w:r>
              <w:rPr>
                <w:rFonts w:ascii="仿宋" w:eastAsia="仿宋" w:hint="eastAsia"/>
                <w:bCs/>
                <w:sz w:val="24"/>
              </w:rPr>
              <w:t>3</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液晶监视器</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 w:val="24"/>
              </w:rPr>
            </w:pPr>
            <w:r>
              <w:rPr>
                <w:rFonts w:ascii="仿宋" w:eastAsia="仿宋" w:hint="eastAsia"/>
                <w:bCs/>
                <w:sz w:val="24"/>
              </w:rPr>
              <w:t>1</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 w:val="24"/>
              </w:rPr>
            </w:pPr>
            <w:r>
              <w:rPr>
                <w:rFonts w:ascii="仿宋" w:eastAsia="仿宋" w:hint="eastAsia"/>
                <w:bCs/>
                <w:sz w:val="24"/>
              </w:rPr>
              <w:t>台</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left"/>
              <w:rPr>
                <w:rFonts w:ascii="仿宋" w:eastAsia="仿宋" w:hAnsi="仿宋" w:cs="仿宋"/>
                <w:bCs/>
                <w:color w:val="FF0000"/>
                <w:kern w:val="0"/>
                <w:szCs w:val="21"/>
              </w:rPr>
            </w:pPr>
            <w:r>
              <w:rPr>
                <w:rFonts w:ascii="仿宋" w:eastAsia="仿宋" w:hAnsi="仿宋" w:cs="仿宋" w:hint="eastAsia"/>
                <w:bCs/>
                <w:kern w:val="0"/>
                <w:szCs w:val="21"/>
              </w:rPr>
              <w:t>55</w:t>
            </w:r>
            <w:r>
              <w:rPr>
                <w:rFonts w:ascii="仿宋" w:eastAsia="仿宋" w:hAnsi="仿宋" w:cs="仿宋" w:hint="eastAsia"/>
                <w:bCs/>
                <w:kern w:val="0"/>
                <w:szCs w:val="21"/>
              </w:rPr>
              <w:t>英寸超窄边液晶屏</w:t>
            </w:r>
          </w:p>
        </w:tc>
        <w:tc>
          <w:tcPr>
            <w:tcW w:w="1279" w:type="dxa"/>
            <w:vMerge/>
            <w:tcBorders>
              <w:left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8200" w:type="dxa"/>
            <w:gridSpan w:val="6"/>
            <w:tcBorders>
              <w:top w:val="nil"/>
              <w:left w:val="single" w:sz="4" w:space="0" w:color="auto"/>
              <w:bottom w:val="single" w:sz="4" w:space="0" w:color="auto"/>
              <w:right w:val="single" w:sz="4" w:space="0" w:color="auto"/>
            </w:tcBorders>
            <w:shd w:val="clear" w:color="auto" w:fill="auto"/>
            <w:vAlign w:val="center"/>
          </w:tcPr>
          <w:p w:rsidR="00C9439E" w:rsidRDefault="00BD0405">
            <w:pPr>
              <w:widowControl/>
              <w:jc w:val="left"/>
              <w:rPr>
                <w:rFonts w:ascii="仿宋" w:eastAsia="仿宋" w:hAnsi="仿宋" w:cs="仿宋"/>
                <w:bCs/>
                <w:color w:val="FF0000"/>
                <w:kern w:val="0"/>
                <w:szCs w:val="21"/>
              </w:rPr>
            </w:pPr>
            <w:r>
              <w:rPr>
                <w:rFonts w:ascii="仿宋" w:eastAsia="仿宋" w:hint="eastAsia"/>
                <w:bCs/>
                <w:sz w:val="24"/>
              </w:rPr>
              <w:t>（</w:t>
            </w:r>
            <w:r>
              <w:rPr>
                <w:rFonts w:ascii="仿宋" w:eastAsia="仿宋" w:hint="eastAsia"/>
                <w:bCs/>
                <w:sz w:val="24"/>
              </w:rPr>
              <w:t>二</w:t>
            </w:r>
            <w:r>
              <w:rPr>
                <w:rFonts w:ascii="仿宋" w:eastAsia="仿宋" w:hint="eastAsia"/>
                <w:bCs/>
                <w:sz w:val="24"/>
              </w:rPr>
              <w:t>）前端设备</w:t>
            </w:r>
          </w:p>
        </w:tc>
        <w:tc>
          <w:tcPr>
            <w:tcW w:w="1279" w:type="dxa"/>
            <w:vMerge/>
            <w:tcBorders>
              <w:left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1</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全景摄像机</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1</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台</w:t>
            </w:r>
          </w:p>
        </w:tc>
        <w:tc>
          <w:tcPr>
            <w:tcW w:w="1855" w:type="dxa"/>
            <w:tcBorders>
              <w:top w:val="nil"/>
              <w:left w:val="nil"/>
              <w:bottom w:val="single" w:sz="4" w:space="0" w:color="auto"/>
              <w:right w:val="single" w:sz="4" w:space="0" w:color="auto"/>
            </w:tcBorders>
            <w:shd w:val="clear" w:color="auto" w:fill="auto"/>
            <w:vAlign w:val="center"/>
          </w:tcPr>
          <w:p w:rsidR="00C9439E" w:rsidRDefault="00C9439E">
            <w:pPr>
              <w:widowControl/>
              <w:jc w:val="left"/>
              <w:rPr>
                <w:rFonts w:ascii="仿宋" w:eastAsia="仿宋" w:hAnsi="仿宋" w:cs="仿宋"/>
                <w:bCs/>
                <w:kern w:val="0"/>
                <w:szCs w:val="21"/>
              </w:rPr>
            </w:pPr>
          </w:p>
        </w:tc>
        <w:tc>
          <w:tcPr>
            <w:tcW w:w="1279" w:type="dxa"/>
            <w:vMerge/>
            <w:tcBorders>
              <w:left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9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2</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全景摄像机支架</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1</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台</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长壁装</w:t>
            </w:r>
            <w:r>
              <w:rPr>
                <w:rFonts w:ascii="仿宋" w:eastAsia="仿宋" w:hAnsi="仿宋" w:cs="仿宋" w:hint="eastAsia"/>
                <w:bCs/>
                <w:kern w:val="0"/>
                <w:szCs w:val="21"/>
              </w:rPr>
              <w:t>/</w:t>
            </w:r>
            <w:r>
              <w:rPr>
                <w:rFonts w:ascii="仿宋" w:eastAsia="仿宋" w:hAnsi="仿宋" w:cs="仿宋" w:hint="eastAsia"/>
                <w:bCs/>
                <w:kern w:val="0"/>
                <w:szCs w:val="21"/>
              </w:rPr>
              <w:t>铂晶灰</w:t>
            </w:r>
            <w:r>
              <w:rPr>
                <w:rFonts w:ascii="仿宋" w:eastAsia="仿宋" w:hAnsi="仿宋" w:cs="仿宋" w:hint="eastAsia"/>
                <w:bCs/>
                <w:kern w:val="0"/>
                <w:szCs w:val="21"/>
              </w:rPr>
              <w:t>/</w:t>
            </w:r>
            <w:r>
              <w:rPr>
                <w:rFonts w:ascii="仿宋" w:eastAsia="仿宋" w:hAnsi="仿宋" w:cs="仿宋" w:hint="eastAsia"/>
                <w:bCs/>
                <w:kern w:val="0"/>
                <w:szCs w:val="21"/>
              </w:rPr>
              <w:t>铝合金</w:t>
            </w:r>
          </w:p>
        </w:tc>
        <w:tc>
          <w:tcPr>
            <w:tcW w:w="1279" w:type="dxa"/>
            <w:vMerge/>
            <w:tcBorders>
              <w:left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3</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智能球型摄像机</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2</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台</w:t>
            </w:r>
          </w:p>
        </w:tc>
        <w:tc>
          <w:tcPr>
            <w:tcW w:w="1855" w:type="dxa"/>
            <w:tcBorders>
              <w:top w:val="nil"/>
              <w:left w:val="nil"/>
              <w:bottom w:val="single" w:sz="4" w:space="0" w:color="auto"/>
              <w:right w:val="single" w:sz="4" w:space="0" w:color="auto"/>
            </w:tcBorders>
            <w:shd w:val="clear" w:color="auto" w:fill="auto"/>
            <w:vAlign w:val="center"/>
          </w:tcPr>
          <w:p w:rsidR="00C9439E" w:rsidRDefault="00C9439E">
            <w:pPr>
              <w:widowControl/>
              <w:jc w:val="left"/>
              <w:rPr>
                <w:rFonts w:ascii="仿宋" w:eastAsia="仿宋" w:hAnsi="仿宋" w:cs="仿宋"/>
                <w:bCs/>
                <w:kern w:val="0"/>
                <w:szCs w:val="21"/>
              </w:rPr>
            </w:pPr>
          </w:p>
        </w:tc>
        <w:tc>
          <w:tcPr>
            <w:tcW w:w="1279" w:type="dxa"/>
            <w:vMerge/>
            <w:tcBorders>
              <w:left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4</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智能球机支架</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2</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台</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壁装支架</w:t>
            </w:r>
            <w:r>
              <w:rPr>
                <w:rFonts w:ascii="仿宋" w:eastAsia="仿宋" w:hAnsi="仿宋" w:cs="仿宋" w:hint="eastAsia"/>
                <w:bCs/>
                <w:kern w:val="0"/>
                <w:szCs w:val="21"/>
              </w:rPr>
              <w:t>/</w:t>
            </w:r>
            <w:r>
              <w:rPr>
                <w:rFonts w:ascii="仿宋" w:eastAsia="仿宋" w:hAnsi="仿宋" w:cs="仿宋" w:hint="eastAsia"/>
                <w:bCs/>
                <w:kern w:val="0"/>
                <w:szCs w:val="21"/>
              </w:rPr>
              <w:t>铝合金</w:t>
            </w:r>
          </w:p>
        </w:tc>
        <w:tc>
          <w:tcPr>
            <w:tcW w:w="1279" w:type="dxa"/>
            <w:vMerge/>
            <w:tcBorders>
              <w:left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5</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教室半球摄像机</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33</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台</w:t>
            </w:r>
          </w:p>
        </w:tc>
        <w:tc>
          <w:tcPr>
            <w:tcW w:w="1855" w:type="dxa"/>
            <w:tcBorders>
              <w:top w:val="nil"/>
              <w:left w:val="nil"/>
              <w:bottom w:val="single" w:sz="4" w:space="0" w:color="auto"/>
              <w:right w:val="single" w:sz="4" w:space="0" w:color="auto"/>
            </w:tcBorders>
            <w:shd w:val="clear" w:color="auto" w:fill="auto"/>
            <w:vAlign w:val="center"/>
          </w:tcPr>
          <w:p w:rsidR="00C9439E" w:rsidRDefault="00C9439E">
            <w:pPr>
              <w:widowControl/>
              <w:jc w:val="left"/>
              <w:rPr>
                <w:rFonts w:ascii="仿宋" w:eastAsia="仿宋" w:hAnsi="仿宋" w:cs="仿宋"/>
                <w:bCs/>
                <w:color w:val="FF0000"/>
                <w:kern w:val="0"/>
                <w:szCs w:val="21"/>
              </w:rPr>
            </w:pPr>
          </w:p>
        </w:tc>
        <w:tc>
          <w:tcPr>
            <w:tcW w:w="1279" w:type="dxa"/>
            <w:vMerge/>
            <w:tcBorders>
              <w:left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6</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档案室警戒摄像机</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2</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台</w:t>
            </w:r>
          </w:p>
        </w:tc>
        <w:tc>
          <w:tcPr>
            <w:tcW w:w="1855" w:type="dxa"/>
            <w:tcBorders>
              <w:top w:val="nil"/>
              <w:left w:val="nil"/>
              <w:bottom w:val="single" w:sz="4" w:space="0" w:color="auto"/>
              <w:right w:val="single" w:sz="4" w:space="0" w:color="auto"/>
            </w:tcBorders>
            <w:shd w:val="clear" w:color="auto" w:fill="auto"/>
            <w:vAlign w:val="center"/>
          </w:tcPr>
          <w:p w:rsidR="00C9439E" w:rsidRDefault="00C9439E">
            <w:pPr>
              <w:widowControl/>
              <w:jc w:val="left"/>
              <w:rPr>
                <w:rFonts w:ascii="仿宋" w:eastAsia="仿宋" w:hAnsi="仿宋" w:cs="仿宋"/>
                <w:bCs/>
                <w:color w:val="FF0000"/>
                <w:kern w:val="0"/>
                <w:szCs w:val="21"/>
              </w:rPr>
            </w:pPr>
          </w:p>
        </w:tc>
        <w:tc>
          <w:tcPr>
            <w:tcW w:w="1279" w:type="dxa"/>
            <w:vMerge/>
            <w:tcBorders>
              <w:left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7</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楼梯间防拥挤摄像机</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21</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台</w:t>
            </w:r>
          </w:p>
        </w:tc>
        <w:tc>
          <w:tcPr>
            <w:tcW w:w="1855" w:type="dxa"/>
            <w:tcBorders>
              <w:top w:val="nil"/>
              <w:left w:val="nil"/>
              <w:bottom w:val="single" w:sz="4" w:space="0" w:color="auto"/>
              <w:right w:val="single" w:sz="4" w:space="0" w:color="auto"/>
            </w:tcBorders>
            <w:shd w:val="clear" w:color="auto" w:fill="auto"/>
            <w:vAlign w:val="center"/>
          </w:tcPr>
          <w:p w:rsidR="00C9439E" w:rsidRDefault="00C9439E">
            <w:pPr>
              <w:widowControl/>
              <w:jc w:val="left"/>
              <w:rPr>
                <w:rFonts w:ascii="仿宋" w:eastAsia="仿宋" w:hAnsi="仿宋" w:cs="仿宋"/>
                <w:bCs/>
                <w:color w:val="FF0000"/>
                <w:kern w:val="0"/>
                <w:szCs w:val="21"/>
              </w:rPr>
            </w:pPr>
          </w:p>
        </w:tc>
        <w:tc>
          <w:tcPr>
            <w:tcW w:w="1279" w:type="dxa"/>
            <w:vMerge/>
            <w:tcBorders>
              <w:left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8</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架空层全彩摄像机</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10</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台</w:t>
            </w:r>
          </w:p>
        </w:tc>
        <w:tc>
          <w:tcPr>
            <w:tcW w:w="1855" w:type="dxa"/>
            <w:tcBorders>
              <w:top w:val="nil"/>
              <w:left w:val="nil"/>
              <w:bottom w:val="single" w:sz="4" w:space="0" w:color="auto"/>
              <w:right w:val="single" w:sz="4" w:space="0" w:color="auto"/>
            </w:tcBorders>
            <w:shd w:val="clear" w:color="auto" w:fill="auto"/>
            <w:vAlign w:val="center"/>
          </w:tcPr>
          <w:p w:rsidR="00C9439E" w:rsidRDefault="00C9439E">
            <w:pPr>
              <w:widowControl/>
              <w:jc w:val="left"/>
              <w:rPr>
                <w:rFonts w:ascii="仿宋" w:eastAsia="仿宋" w:hAnsi="仿宋" w:cs="仿宋"/>
                <w:bCs/>
                <w:color w:val="FF0000"/>
                <w:kern w:val="0"/>
                <w:szCs w:val="21"/>
              </w:rPr>
            </w:pPr>
          </w:p>
        </w:tc>
        <w:tc>
          <w:tcPr>
            <w:tcW w:w="1279" w:type="dxa"/>
            <w:vMerge/>
            <w:tcBorders>
              <w:left w:val="single" w:sz="4" w:space="0" w:color="auto"/>
              <w:bottom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lastRenderedPageBreak/>
              <w:t>9</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筒机支架</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10</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台</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铝合金</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10</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摄像机电源</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83</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个</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国标</w:t>
            </w:r>
            <w:r>
              <w:rPr>
                <w:rFonts w:ascii="仿宋" w:eastAsia="仿宋" w:hAnsi="仿宋" w:cs="仿宋" w:hint="eastAsia"/>
                <w:bCs/>
                <w:kern w:val="0"/>
                <w:szCs w:val="21"/>
              </w:rPr>
              <w:t>12V2A</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11</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功能室星光半球摄像机</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17</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台</w:t>
            </w:r>
          </w:p>
        </w:tc>
        <w:tc>
          <w:tcPr>
            <w:tcW w:w="1855" w:type="dxa"/>
            <w:tcBorders>
              <w:top w:val="nil"/>
              <w:left w:val="nil"/>
              <w:bottom w:val="single" w:sz="4" w:space="0" w:color="auto"/>
              <w:right w:val="single" w:sz="4" w:space="0" w:color="auto"/>
            </w:tcBorders>
            <w:shd w:val="clear" w:color="auto" w:fill="auto"/>
            <w:vAlign w:val="center"/>
          </w:tcPr>
          <w:p w:rsidR="00C9439E" w:rsidRDefault="00C9439E">
            <w:pPr>
              <w:widowControl/>
              <w:jc w:val="left"/>
              <w:rPr>
                <w:rFonts w:ascii="仿宋" w:eastAsia="仿宋" w:hAnsi="仿宋" w:cs="仿宋"/>
                <w:bCs/>
                <w:kern w:val="0"/>
                <w:szCs w:val="21"/>
              </w:rPr>
            </w:pPr>
          </w:p>
        </w:tc>
        <w:tc>
          <w:tcPr>
            <w:tcW w:w="1279" w:type="dxa"/>
            <w:vMerge w:val="restart"/>
            <w:tcBorders>
              <w:top w:val="single" w:sz="4" w:space="0" w:color="auto"/>
              <w:left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Ansi="仿宋" w:cs="仿宋" w:hint="eastAsia"/>
                <w:bCs/>
                <w:szCs w:val="21"/>
              </w:rPr>
              <w:t>货物</w:t>
            </w:r>
          </w:p>
        </w:tc>
      </w:tr>
      <w:tr w:rsidR="00C9439E">
        <w:trPr>
          <w:trHeight w:val="270"/>
          <w:jc w:val="center"/>
        </w:trPr>
        <w:tc>
          <w:tcPr>
            <w:tcW w:w="8200" w:type="dxa"/>
            <w:gridSpan w:val="6"/>
            <w:tcBorders>
              <w:top w:val="nil"/>
              <w:left w:val="single" w:sz="4" w:space="0" w:color="auto"/>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color w:val="0D0D0D" w:themeColor="text1" w:themeTint="F2"/>
                <w:kern w:val="0"/>
                <w:szCs w:val="21"/>
              </w:rPr>
            </w:pPr>
            <w:r>
              <w:rPr>
                <w:rFonts w:ascii="仿宋" w:eastAsia="仿宋" w:hint="eastAsia"/>
                <w:bCs/>
                <w:sz w:val="24"/>
              </w:rPr>
              <w:t>（三）传输设备</w:t>
            </w:r>
            <w:r>
              <w:rPr>
                <w:rFonts w:ascii="仿宋" w:eastAsia="仿宋" w:hAnsi="仿宋" w:cs="仿宋" w:hint="eastAsia"/>
                <w:bCs/>
                <w:color w:val="0D0D0D" w:themeColor="text1" w:themeTint="F2"/>
                <w:kern w:val="0"/>
                <w:szCs w:val="21"/>
              </w:rPr>
              <w:t xml:space="preserve">　</w:t>
            </w:r>
          </w:p>
        </w:tc>
        <w:tc>
          <w:tcPr>
            <w:tcW w:w="1279" w:type="dxa"/>
            <w:vMerge/>
            <w:tcBorders>
              <w:left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1</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千兆交换机</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3</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台</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 xml:space="preserve">　</w:t>
            </w:r>
          </w:p>
        </w:tc>
        <w:tc>
          <w:tcPr>
            <w:tcW w:w="1279" w:type="dxa"/>
            <w:vMerge/>
            <w:tcBorders>
              <w:left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2</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核心交换机</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1</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台</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 xml:space="preserve">　</w:t>
            </w:r>
          </w:p>
        </w:tc>
        <w:tc>
          <w:tcPr>
            <w:tcW w:w="1279" w:type="dxa"/>
            <w:vMerge/>
            <w:tcBorders>
              <w:left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8200" w:type="dxa"/>
            <w:gridSpan w:val="6"/>
            <w:tcBorders>
              <w:top w:val="nil"/>
              <w:left w:val="single" w:sz="4" w:space="0" w:color="auto"/>
              <w:bottom w:val="single" w:sz="4" w:space="0" w:color="auto"/>
              <w:right w:val="single" w:sz="4" w:space="0" w:color="auto"/>
            </w:tcBorders>
            <w:shd w:val="clear" w:color="auto" w:fill="auto"/>
            <w:vAlign w:val="center"/>
          </w:tcPr>
          <w:p w:rsidR="00C9439E" w:rsidRDefault="00BD0405">
            <w:pPr>
              <w:rPr>
                <w:rFonts w:ascii="仿宋" w:eastAsia="仿宋" w:hAnsi="仿宋" w:cs="仿宋"/>
                <w:bCs/>
                <w:color w:val="0D0D0D" w:themeColor="text1" w:themeTint="F2"/>
                <w:kern w:val="0"/>
                <w:szCs w:val="21"/>
              </w:rPr>
            </w:pPr>
            <w:r>
              <w:rPr>
                <w:rFonts w:ascii="仿宋" w:eastAsia="仿宋" w:hint="eastAsia"/>
                <w:bCs/>
                <w:sz w:val="24"/>
              </w:rPr>
              <w:t>（四）管线设备</w:t>
            </w:r>
            <w:r>
              <w:rPr>
                <w:rFonts w:ascii="仿宋" w:eastAsia="仿宋" w:hAnsi="仿宋" w:cs="仿宋" w:hint="eastAsia"/>
                <w:bCs/>
                <w:color w:val="0D0D0D" w:themeColor="text1" w:themeTint="F2"/>
                <w:kern w:val="0"/>
                <w:szCs w:val="21"/>
              </w:rPr>
              <w:t xml:space="preserve">　</w:t>
            </w:r>
          </w:p>
        </w:tc>
        <w:tc>
          <w:tcPr>
            <w:tcW w:w="1279" w:type="dxa"/>
            <w:vMerge/>
            <w:tcBorders>
              <w:left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bCs/>
                <w:sz w:val="24"/>
              </w:rPr>
            </w:pPr>
            <w:r>
              <w:rPr>
                <w:rFonts w:ascii="仿宋" w:eastAsia="仿宋" w:hint="eastAsia"/>
                <w:bCs/>
                <w:sz w:val="24"/>
              </w:rPr>
              <w:t>1</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网络传输线缆</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4200</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米</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国优超五类无氧铜芯线</w:t>
            </w:r>
          </w:p>
        </w:tc>
        <w:tc>
          <w:tcPr>
            <w:tcW w:w="1279" w:type="dxa"/>
            <w:vMerge/>
            <w:tcBorders>
              <w:left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bCs/>
                <w:sz w:val="24"/>
              </w:rPr>
            </w:pPr>
            <w:r>
              <w:rPr>
                <w:rFonts w:ascii="仿宋" w:eastAsia="仿宋" w:hint="eastAsia"/>
                <w:bCs/>
                <w:sz w:val="24"/>
              </w:rPr>
              <w:t>2</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主干电源线</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400</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米</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国优无氧铜芯线</w:t>
            </w:r>
            <w:r>
              <w:rPr>
                <w:rFonts w:ascii="仿宋" w:eastAsia="仿宋" w:hAnsi="仿宋" w:cs="仿宋" w:hint="eastAsia"/>
                <w:bCs/>
                <w:kern w:val="0"/>
                <w:szCs w:val="21"/>
              </w:rPr>
              <w:t>RVV2*1.5</w:t>
            </w:r>
          </w:p>
        </w:tc>
        <w:tc>
          <w:tcPr>
            <w:tcW w:w="1279" w:type="dxa"/>
            <w:vMerge/>
            <w:tcBorders>
              <w:left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bCs/>
                <w:sz w:val="24"/>
              </w:rPr>
            </w:pPr>
            <w:r>
              <w:rPr>
                <w:rFonts w:ascii="仿宋" w:eastAsia="仿宋" w:hint="eastAsia"/>
                <w:bCs/>
                <w:sz w:val="24"/>
              </w:rPr>
              <w:t>3</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电源线</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4200</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米</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国优无氧铜芯线</w:t>
            </w:r>
            <w:r>
              <w:rPr>
                <w:rFonts w:ascii="仿宋" w:eastAsia="仿宋" w:hAnsi="仿宋" w:cs="仿宋" w:hint="eastAsia"/>
                <w:bCs/>
                <w:kern w:val="0"/>
                <w:szCs w:val="21"/>
              </w:rPr>
              <w:t>RVV2*1.0</w:t>
            </w:r>
          </w:p>
        </w:tc>
        <w:tc>
          <w:tcPr>
            <w:tcW w:w="1279" w:type="dxa"/>
            <w:vMerge/>
            <w:tcBorders>
              <w:left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bCs/>
                <w:sz w:val="24"/>
              </w:rPr>
            </w:pPr>
            <w:r>
              <w:rPr>
                <w:rFonts w:ascii="仿宋" w:eastAsia="仿宋" w:hint="eastAsia"/>
                <w:bCs/>
                <w:sz w:val="24"/>
              </w:rPr>
              <w:t>4</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光缆</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400</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米</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室外</w:t>
            </w:r>
            <w:r>
              <w:rPr>
                <w:rFonts w:ascii="仿宋" w:eastAsia="仿宋" w:hAnsi="仿宋" w:cs="仿宋" w:hint="eastAsia"/>
                <w:bCs/>
                <w:kern w:val="0"/>
                <w:szCs w:val="21"/>
              </w:rPr>
              <w:t>4</w:t>
            </w:r>
            <w:r>
              <w:rPr>
                <w:rFonts w:ascii="仿宋" w:eastAsia="仿宋" w:hAnsi="仿宋" w:cs="仿宋" w:hint="eastAsia"/>
                <w:bCs/>
                <w:kern w:val="0"/>
                <w:szCs w:val="21"/>
              </w:rPr>
              <w:t>芯单模</w:t>
            </w:r>
          </w:p>
        </w:tc>
        <w:tc>
          <w:tcPr>
            <w:tcW w:w="1279" w:type="dxa"/>
            <w:vMerge/>
            <w:tcBorders>
              <w:left w:val="single" w:sz="4" w:space="0" w:color="auto"/>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bCs/>
                <w:sz w:val="24"/>
              </w:rPr>
            </w:pPr>
            <w:r>
              <w:rPr>
                <w:rFonts w:ascii="仿宋" w:eastAsia="仿宋" w:hint="eastAsia"/>
                <w:bCs/>
                <w:sz w:val="24"/>
              </w:rPr>
              <w:t>5</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光纤熔接</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1</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项</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包含尾纤、终端盒、熔接</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9439E" w:rsidRDefault="00BD0405">
            <w:pPr>
              <w:widowControl/>
              <w:jc w:val="center"/>
              <w:rPr>
                <w:rFonts w:ascii="仿宋" w:eastAsia="仿宋" w:hAnsi="仿宋" w:cs="仿宋"/>
                <w:bCs/>
                <w:color w:val="0D0D0D" w:themeColor="text1" w:themeTint="F2"/>
                <w:kern w:val="0"/>
                <w:szCs w:val="21"/>
              </w:rPr>
            </w:pPr>
            <w:r>
              <w:rPr>
                <w:rFonts w:ascii="仿宋" w:eastAsia="仿宋" w:hAnsi="仿宋" w:cs="仿宋" w:hint="eastAsia"/>
                <w:bCs/>
                <w:szCs w:val="21"/>
              </w:rPr>
              <w:t>服务</w:t>
            </w: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bCs/>
                <w:sz w:val="24"/>
              </w:rPr>
            </w:pPr>
            <w:r>
              <w:rPr>
                <w:rFonts w:ascii="仿宋" w:eastAsia="仿宋" w:hint="eastAsia"/>
                <w:bCs/>
                <w:sz w:val="24"/>
              </w:rPr>
              <w:t>6</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壁挂机柜</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3</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个</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12U</w:t>
            </w:r>
            <w:r>
              <w:rPr>
                <w:rFonts w:ascii="仿宋" w:eastAsia="仿宋" w:hAnsi="仿宋" w:cs="仿宋" w:hint="eastAsia"/>
                <w:bCs/>
                <w:kern w:val="0"/>
                <w:szCs w:val="21"/>
              </w:rPr>
              <w:t>前后网门</w:t>
            </w:r>
          </w:p>
        </w:tc>
        <w:tc>
          <w:tcPr>
            <w:tcW w:w="1279" w:type="dxa"/>
            <w:tcBorders>
              <w:top w:val="single" w:sz="4" w:space="0" w:color="auto"/>
              <w:left w:val="nil"/>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bCs/>
                <w:sz w:val="24"/>
              </w:rPr>
            </w:pPr>
            <w:r>
              <w:rPr>
                <w:rFonts w:ascii="仿宋" w:eastAsia="仿宋" w:hint="eastAsia"/>
                <w:bCs/>
                <w:sz w:val="24"/>
              </w:rPr>
              <w:t>7</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PVC</w:t>
            </w:r>
            <w:r>
              <w:rPr>
                <w:rFonts w:ascii="仿宋" w:eastAsia="仿宋" w:hint="eastAsia"/>
                <w:bCs/>
                <w:sz w:val="24"/>
              </w:rPr>
              <w:t>穿线管</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4000</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米</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φ</w:t>
            </w:r>
            <w:r>
              <w:rPr>
                <w:rFonts w:ascii="仿宋" w:eastAsia="仿宋" w:hAnsi="仿宋" w:cs="仿宋" w:hint="eastAsia"/>
                <w:bCs/>
                <w:kern w:val="0"/>
                <w:szCs w:val="21"/>
              </w:rPr>
              <w:t>20</w:t>
            </w:r>
            <w:r>
              <w:rPr>
                <w:rFonts w:ascii="仿宋" w:eastAsia="仿宋" w:hAnsi="仿宋" w:cs="仿宋" w:hint="eastAsia"/>
                <w:bCs/>
                <w:kern w:val="0"/>
                <w:szCs w:val="21"/>
              </w:rPr>
              <w:t>Φ</w:t>
            </w:r>
            <w:r>
              <w:rPr>
                <w:rFonts w:ascii="仿宋" w:eastAsia="仿宋" w:hAnsi="仿宋" w:cs="仿宋" w:hint="eastAsia"/>
                <w:bCs/>
                <w:kern w:val="0"/>
                <w:szCs w:val="21"/>
              </w:rPr>
              <w:t>25</w:t>
            </w:r>
          </w:p>
        </w:tc>
        <w:tc>
          <w:tcPr>
            <w:tcW w:w="1279" w:type="dxa"/>
            <w:vMerge w:val="restart"/>
            <w:tcBorders>
              <w:top w:val="nil"/>
              <w:left w:val="nil"/>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Ansi="仿宋" w:cs="仿宋" w:hint="eastAsia"/>
                <w:bCs/>
                <w:szCs w:val="21"/>
              </w:rPr>
              <w:t>货物</w:t>
            </w: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bCs/>
                <w:sz w:val="24"/>
              </w:rPr>
            </w:pPr>
            <w:r>
              <w:rPr>
                <w:rFonts w:ascii="仿宋" w:eastAsia="仿宋" w:hint="eastAsia"/>
                <w:bCs/>
                <w:sz w:val="24"/>
              </w:rPr>
              <w:t>8</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软管</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200</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米</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软管</w:t>
            </w:r>
          </w:p>
        </w:tc>
        <w:tc>
          <w:tcPr>
            <w:tcW w:w="1279" w:type="dxa"/>
            <w:vMerge/>
            <w:tcBorders>
              <w:left w:val="nil"/>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bCs/>
                <w:sz w:val="24"/>
              </w:rPr>
            </w:pPr>
            <w:r>
              <w:rPr>
                <w:rFonts w:ascii="仿宋" w:eastAsia="仿宋" w:hint="eastAsia"/>
                <w:bCs/>
                <w:sz w:val="24"/>
              </w:rPr>
              <w:t>9</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安装辅材</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1</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批</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监控系统施工及辅材</w:t>
            </w:r>
          </w:p>
        </w:tc>
        <w:tc>
          <w:tcPr>
            <w:tcW w:w="1279" w:type="dxa"/>
            <w:vMerge/>
            <w:tcBorders>
              <w:left w:val="nil"/>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8200" w:type="dxa"/>
            <w:gridSpan w:val="6"/>
            <w:tcBorders>
              <w:top w:val="nil"/>
              <w:left w:val="single" w:sz="4" w:space="0" w:color="auto"/>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color w:val="0D0D0D" w:themeColor="text1" w:themeTint="F2"/>
                <w:kern w:val="0"/>
                <w:szCs w:val="21"/>
              </w:rPr>
            </w:pPr>
            <w:r>
              <w:rPr>
                <w:rFonts w:ascii="仿宋" w:eastAsia="仿宋" w:hint="eastAsia"/>
                <w:bCs/>
                <w:sz w:val="24"/>
              </w:rPr>
              <w:lastRenderedPageBreak/>
              <w:t>（五）后备电源</w:t>
            </w:r>
            <w:r>
              <w:rPr>
                <w:rFonts w:ascii="仿宋" w:eastAsia="仿宋" w:hAnsi="仿宋" w:cs="仿宋" w:hint="eastAsia"/>
                <w:bCs/>
                <w:color w:val="0D0D0D" w:themeColor="text1" w:themeTint="F2"/>
                <w:kern w:val="0"/>
                <w:szCs w:val="21"/>
              </w:rPr>
              <w:t xml:space="preserve">　</w:t>
            </w:r>
          </w:p>
        </w:tc>
        <w:tc>
          <w:tcPr>
            <w:tcW w:w="1279" w:type="dxa"/>
            <w:vMerge/>
            <w:tcBorders>
              <w:left w:val="nil"/>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bCs/>
                <w:sz w:val="24"/>
              </w:rPr>
            </w:pPr>
            <w:r>
              <w:rPr>
                <w:rFonts w:ascii="仿宋" w:eastAsia="仿宋" w:hint="eastAsia"/>
                <w:bCs/>
                <w:sz w:val="24"/>
              </w:rPr>
              <w:t>1</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UPS</w:t>
            </w:r>
            <w:r>
              <w:rPr>
                <w:rFonts w:ascii="仿宋" w:eastAsia="仿宋" w:hint="eastAsia"/>
                <w:bCs/>
                <w:sz w:val="24"/>
              </w:rPr>
              <w:t>机头</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1</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个</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left"/>
              <w:rPr>
                <w:rFonts w:ascii="仿宋" w:eastAsia="仿宋" w:hAnsi="仿宋" w:cs="仿宋"/>
                <w:bCs/>
                <w:color w:val="0D0D0D" w:themeColor="text1" w:themeTint="F2"/>
                <w:kern w:val="0"/>
                <w:szCs w:val="21"/>
              </w:rPr>
            </w:pPr>
            <w:r>
              <w:rPr>
                <w:rFonts w:ascii="仿宋" w:eastAsia="仿宋" w:hAnsi="仿宋" w:cs="仿宋" w:hint="eastAsia"/>
                <w:bCs/>
                <w:kern w:val="0"/>
                <w:szCs w:val="21"/>
              </w:rPr>
              <w:t>10KV</w:t>
            </w:r>
            <w:r>
              <w:rPr>
                <w:rFonts w:ascii="仿宋" w:eastAsia="仿宋" w:hAnsi="仿宋" w:cs="仿宋" w:hint="eastAsia"/>
                <w:bCs/>
                <w:kern w:val="0"/>
                <w:szCs w:val="21"/>
              </w:rPr>
              <w:t>A</w:t>
            </w:r>
            <w:r>
              <w:rPr>
                <w:rFonts w:ascii="仿宋" w:eastAsia="仿宋" w:hAnsi="仿宋" w:cs="仿宋" w:hint="eastAsia"/>
                <w:bCs/>
                <w:kern w:val="0"/>
                <w:szCs w:val="21"/>
              </w:rPr>
              <w:t>机架式主机</w:t>
            </w:r>
          </w:p>
        </w:tc>
        <w:tc>
          <w:tcPr>
            <w:tcW w:w="1279" w:type="dxa"/>
            <w:vMerge/>
            <w:tcBorders>
              <w:left w:val="nil"/>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bCs/>
                <w:sz w:val="24"/>
              </w:rPr>
            </w:pPr>
            <w:r>
              <w:rPr>
                <w:rFonts w:ascii="仿宋" w:eastAsia="仿宋" w:hint="eastAsia"/>
                <w:bCs/>
                <w:sz w:val="24"/>
              </w:rPr>
              <w:t>2</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电池</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24</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个</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12V100AH</w:t>
            </w:r>
          </w:p>
        </w:tc>
        <w:tc>
          <w:tcPr>
            <w:tcW w:w="1279" w:type="dxa"/>
            <w:vMerge/>
            <w:tcBorders>
              <w:left w:val="nil"/>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bCs/>
                <w:sz w:val="24"/>
              </w:rPr>
            </w:pPr>
            <w:r>
              <w:rPr>
                <w:rFonts w:ascii="仿宋" w:eastAsia="仿宋" w:hint="eastAsia"/>
                <w:bCs/>
                <w:sz w:val="24"/>
              </w:rPr>
              <w:t>3</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电池柜</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1</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个</w:t>
            </w:r>
          </w:p>
        </w:tc>
        <w:tc>
          <w:tcPr>
            <w:tcW w:w="1855" w:type="dxa"/>
            <w:tcBorders>
              <w:top w:val="nil"/>
              <w:left w:val="nil"/>
              <w:bottom w:val="single" w:sz="4" w:space="0" w:color="auto"/>
              <w:right w:val="single" w:sz="4" w:space="0" w:color="auto"/>
            </w:tcBorders>
            <w:shd w:val="clear" w:color="auto" w:fill="auto"/>
            <w:vAlign w:val="center"/>
          </w:tcPr>
          <w:p w:rsidR="00C9439E" w:rsidRDefault="00C9439E">
            <w:pPr>
              <w:widowControl/>
              <w:jc w:val="left"/>
              <w:rPr>
                <w:rFonts w:ascii="仿宋" w:eastAsia="仿宋" w:hAnsi="仿宋" w:cs="仿宋"/>
                <w:bCs/>
                <w:kern w:val="0"/>
                <w:szCs w:val="21"/>
              </w:rPr>
            </w:pPr>
          </w:p>
        </w:tc>
        <w:tc>
          <w:tcPr>
            <w:tcW w:w="1279" w:type="dxa"/>
            <w:vMerge/>
            <w:tcBorders>
              <w:left w:val="nil"/>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8200" w:type="dxa"/>
            <w:gridSpan w:val="6"/>
            <w:tcBorders>
              <w:top w:val="nil"/>
              <w:left w:val="single" w:sz="4" w:space="0" w:color="auto"/>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Ansi="仿宋" w:cs="仿宋" w:hint="eastAsia"/>
                <w:bCs/>
                <w:szCs w:val="21"/>
              </w:rPr>
              <w:t>（六）</w:t>
            </w:r>
            <w:r>
              <w:rPr>
                <w:rFonts w:ascii="仿宋" w:eastAsia="仿宋" w:hint="eastAsia"/>
                <w:bCs/>
                <w:sz w:val="24"/>
              </w:rPr>
              <w:t>监控室隔断</w:t>
            </w:r>
          </w:p>
        </w:tc>
        <w:tc>
          <w:tcPr>
            <w:tcW w:w="1279" w:type="dxa"/>
            <w:vMerge/>
            <w:tcBorders>
              <w:left w:val="nil"/>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bCs/>
                <w:sz w:val="24"/>
              </w:rPr>
            </w:pPr>
            <w:r>
              <w:rPr>
                <w:rFonts w:ascii="仿宋" w:eastAsia="仿宋" w:hint="eastAsia"/>
                <w:bCs/>
                <w:sz w:val="24"/>
              </w:rPr>
              <w:t>1</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轻钢龙骨</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10</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米</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轻钢龙骨</w:t>
            </w:r>
          </w:p>
        </w:tc>
        <w:tc>
          <w:tcPr>
            <w:tcW w:w="1279" w:type="dxa"/>
            <w:vMerge/>
            <w:tcBorders>
              <w:left w:val="nil"/>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bCs/>
                <w:sz w:val="24"/>
              </w:rPr>
            </w:pPr>
            <w:r>
              <w:rPr>
                <w:rFonts w:ascii="仿宋" w:eastAsia="仿宋" w:hint="eastAsia"/>
                <w:bCs/>
                <w:sz w:val="24"/>
              </w:rPr>
              <w:t>2</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监控室隔断</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15</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石膏板结构</w:t>
            </w:r>
          </w:p>
        </w:tc>
        <w:tc>
          <w:tcPr>
            <w:tcW w:w="1279" w:type="dxa"/>
            <w:vMerge/>
            <w:tcBorders>
              <w:left w:val="nil"/>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bCs/>
                <w:sz w:val="24"/>
              </w:rPr>
            </w:pPr>
            <w:r>
              <w:rPr>
                <w:rFonts w:ascii="仿宋" w:eastAsia="仿宋" w:hint="eastAsia"/>
                <w:bCs/>
                <w:sz w:val="24"/>
              </w:rPr>
              <w:t>3</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bCs/>
                <w:sz w:val="24"/>
              </w:rPr>
            </w:pPr>
            <w:r>
              <w:rPr>
                <w:rFonts w:ascii="仿宋" w:eastAsia="仿宋" w:hint="eastAsia"/>
                <w:bCs/>
                <w:sz w:val="24"/>
              </w:rPr>
              <w:t>壁挂显示器部位加固</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5</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钢结构针对显示器部位加固</w:t>
            </w:r>
          </w:p>
        </w:tc>
        <w:tc>
          <w:tcPr>
            <w:tcW w:w="1279" w:type="dxa"/>
            <w:vMerge/>
            <w:tcBorders>
              <w:left w:val="nil"/>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28"/>
          <w:jc w:val="center"/>
        </w:trPr>
        <w:tc>
          <w:tcPr>
            <w:tcW w:w="8200" w:type="dxa"/>
            <w:gridSpan w:val="6"/>
            <w:tcBorders>
              <w:top w:val="nil"/>
              <w:left w:val="single" w:sz="4" w:space="0" w:color="auto"/>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color w:val="0D0D0D" w:themeColor="text1" w:themeTint="F2"/>
                <w:kern w:val="0"/>
                <w:szCs w:val="21"/>
              </w:rPr>
            </w:pPr>
            <w:r>
              <w:rPr>
                <w:rFonts w:ascii="仿宋" w:eastAsia="仿宋" w:hAnsi="仿宋" w:cs="仿宋" w:hint="eastAsia"/>
                <w:bCs/>
                <w:szCs w:val="21"/>
              </w:rPr>
              <w:t>（七）</w:t>
            </w:r>
            <w:r>
              <w:rPr>
                <w:rFonts w:ascii="仿宋" w:eastAsia="仿宋" w:hint="eastAsia"/>
                <w:bCs/>
                <w:sz w:val="24"/>
              </w:rPr>
              <w:t>LED</w:t>
            </w:r>
            <w:r>
              <w:rPr>
                <w:rFonts w:ascii="仿宋" w:eastAsia="仿宋" w:hint="eastAsia"/>
                <w:bCs/>
                <w:sz w:val="24"/>
              </w:rPr>
              <w:t>显示屏</w:t>
            </w:r>
          </w:p>
        </w:tc>
        <w:tc>
          <w:tcPr>
            <w:tcW w:w="1279" w:type="dxa"/>
            <w:vMerge/>
            <w:tcBorders>
              <w:left w:val="nil"/>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1</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color w:val="0D0D0D" w:themeColor="text1" w:themeTint="F2"/>
                <w:kern w:val="0"/>
                <w:szCs w:val="21"/>
              </w:rPr>
            </w:pPr>
            <w:r>
              <w:rPr>
                <w:rFonts w:ascii="仿宋" w:eastAsia="仿宋" w:hint="eastAsia"/>
                <w:bCs/>
                <w:sz w:val="24"/>
              </w:rPr>
              <w:t>室外</w:t>
            </w:r>
            <w:r>
              <w:rPr>
                <w:rFonts w:ascii="仿宋" w:eastAsia="仿宋" w:hint="eastAsia"/>
                <w:bCs/>
                <w:sz w:val="24"/>
              </w:rPr>
              <w:t>3.7</w:t>
            </w:r>
            <w:r>
              <w:rPr>
                <w:rFonts w:ascii="仿宋" w:eastAsia="仿宋" w:hint="eastAsia"/>
                <w:bCs/>
                <w:sz w:val="24"/>
              </w:rPr>
              <w:t>显示屏</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3.97</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w:t>
            </w:r>
          </w:p>
        </w:tc>
        <w:tc>
          <w:tcPr>
            <w:tcW w:w="1855" w:type="dxa"/>
            <w:tcBorders>
              <w:top w:val="nil"/>
              <w:left w:val="nil"/>
              <w:bottom w:val="single" w:sz="4" w:space="0" w:color="auto"/>
              <w:right w:val="single" w:sz="4" w:space="0" w:color="auto"/>
            </w:tcBorders>
            <w:shd w:val="clear" w:color="auto" w:fill="auto"/>
            <w:vAlign w:val="center"/>
          </w:tcPr>
          <w:p w:rsidR="00C9439E" w:rsidRDefault="00C9439E">
            <w:pPr>
              <w:widowControl/>
              <w:jc w:val="left"/>
              <w:rPr>
                <w:rFonts w:ascii="仿宋" w:eastAsia="仿宋" w:hAnsi="仿宋" w:cs="仿宋"/>
                <w:bCs/>
                <w:kern w:val="0"/>
                <w:szCs w:val="21"/>
              </w:rPr>
            </w:pPr>
          </w:p>
        </w:tc>
        <w:tc>
          <w:tcPr>
            <w:tcW w:w="1279" w:type="dxa"/>
            <w:vMerge/>
            <w:tcBorders>
              <w:left w:val="nil"/>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2</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color w:val="0D0D0D" w:themeColor="text1" w:themeTint="F2"/>
                <w:kern w:val="0"/>
                <w:szCs w:val="21"/>
              </w:rPr>
            </w:pPr>
            <w:r>
              <w:rPr>
                <w:rFonts w:ascii="仿宋" w:eastAsia="仿宋" w:hint="eastAsia"/>
                <w:bCs/>
                <w:sz w:val="24"/>
              </w:rPr>
              <w:t>网络控制卡</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1</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套</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异步卡</w:t>
            </w:r>
          </w:p>
        </w:tc>
        <w:tc>
          <w:tcPr>
            <w:tcW w:w="1279" w:type="dxa"/>
            <w:vMerge/>
            <w:tcBorders>
              <w:left w:val="nil"/>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8200" w:type="dxa"/>
            <w:gridSpan w:val="6"/>
            <w:tcBorders>
              <w:top w:val="nil"/>
              <w:left w:val="single" w:sz="4" w:space="0" w:color="auto"/>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color w:val="0D0D0D" w:themeColor="text1" w:themeTint="F2"/>
                <w:kern w:val="0"/>
                <w:szCs w:val="21"/>
              </w:rPr>
            </w:pPr>
            <w:r>
              <w:rPr>
                <w:rFonts w:ascii="仿宋" w:eastAsia="仿宋" w:hAnsi="仿宋" w:cs="仿宋" w:hint="eastAsia"/>
                <w:bCs/>
                <w:szCs w:val="21"/>
              </w:rPr>
              <w:t>（八）</w:t>
            </w:r>
            <w:r>
              <w:rPr>
                <w:rFonts w:ascii="仿宋" w:eastAsia="仿宋" w:hint="eastAsia"/>
                <w:bCs/>
                <w:sz w:val="24"/>
              </w:rPr>
              <w:t>放学排队系统</w:t>
            </w:r>
          </w:p>
        </w:tc>
        <w:tc>
          <w:tcPr>
            <w:tcW w:w="1279" w:type="dxa"/>
            <w:vMerge/>
            <w:tcBorders>
              <w:left w:val="nil"/>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Ansi="仿宋" w:cs="仿宋" w:hint="eastAsia"/>
                <w:bCs/>
                <w:szCs w:val="21"/>
              </w:rPr>
              <w:t>1</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color w:val="0D0D0D" w:themeColor="text1" w:themeTint="F2"/>
                <w:kern w:val="0"/>
                <w:szCs w:val="21"/>
              </w:rPr>
            </w:pPr>
            <w:r>
              <w:rPr>
                <w:rFonts w:ascii="仿宋" w:eastAsia="仿宋" w:hint="eastAsia"/>
                <w:bCs/>
                <w:sz w:val="24"/>
              </w:rPr>
              <w:t>放学排队</w:t>
            </w:r>
            <w:r>
              <w:rPr>
                <w:rFonts w:ascii="仿宋" w:eastAsia="仿宋" w:hint="eastAsia"/>
                <w:bCs/>
                <w:sz w:val="24"/>
              </w:rPr>
              <w:t>系统</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1</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int="eastAsia"/>
                <w:bCs/>
                <w:sz w:val="24"/>
              </w:rPr>
              <w:t>套</w:t>
            </w:r>
          </w:p>
        </w:tc>
        <w:tc>
          <w:tcPr>
            <w:tcW w:w="1855"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c>
          <w:tcPr>
            <w:tcW w:w="1279" w:type="dxa"/>
            <w:vMerge/>
            <w:tcBorders>
              <w:left w:val="nil"/>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Ansi="仿宋" w:cs="仿宋" w:hint="eastAsia"/>
                <w:bCs/>
                <w:szCs w:val="21"/>
              </w:rPr>
              <w:t>2</w:t>
            </w:r>
          </w:p>
        </w:tc>
        <w:tc>
          <w:tcPr>
            <w:tcW w:w="3393"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color w:val="0D0D0D" w:themeColor="text1" w:themeTint="F2"/>
                <w:kern w:val="0"/>
                <w:szCs w:val="21"/>
              </w:rPr>
            </w:pPr>
            <w:r>
              <w:rPr>
                <w:rFonts w:ascii="仿宋" w:eastAsia="仿宋" w:hint="eastAsia"/>
                <w:bCs/>
                <w:sz w:val="24"/>
              </w:rPr>
              <w:t>督导督学巡课平台</w:t>
            </w:r>
          </w:p>
        </w:tc>
        <w:tc>
          <w:tcPr>
            <w:tcW w:w="850"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Ansi="仿宋" w:cs="仿宋" w:hint="eastAsia"/>
                <w:bCs/>
                <w:szCs w:val="21"/>
              </w:rPr>
              <w:t>1</w:t>
            </w:r>
          </w:p>
        </w:tc>
        <w:tc>
          <w:tcPr>
            <w:tcW w:w="992"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Ansi="仿宋" w:cs="仿宋" w:hint="eastAsia"/>
                <w:bCs/>
                <w:szCs w:val="21"/>
              </w:rPr>
              <w:t>套</w:t>
            </w:r>
          </w:p>
        </w:tc>
        <w:tc>
          <w:tcPr>
            <w:tcW w:w="1855" w:type="dxa"/>
            <w:tcBorders>
              <w:top w:val="nil"/>
              <w:left w:val="nil"/>
              <w:bottom w:val="single" w:sz="4" w:space="0" w:color="auto"/>
              <w:right w:val="single" w:sz="4" w:space="0" w:color="auto"/>
            </w:tcBorders>
            <w:shd w:val="clear" w:color="auto" w:fill="auto"/>
            <w:vAlign w:val="center"/>
          </w:tcPr>
          <w:p w:rsidR="00C9439E" w:rsidRDefault="00BD0405">
            <w:pPr>
              <w:widowControl/>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 xml:space="preserve">　</w:t>
            </w:r>
          </w:p>
        </w:tc>
        <w:tc>
          <w:tcPr>
            <w:tcW w:w="1279" w:type="dxa"/>
            <w:vMerge/>
            <w:tcBorders>
              <w:left w:val="nil"/>
              <w:right w:val="single" w:sz="4" w:space="0" w:color="auto"/>
            </w:tcBorders>
            <w:shd w:val="clear" w:color="auto" w:fill="auto"/>
            <w:vAlign w:val="center"/>
          </w:tcPr>
          <w:p w:rsidR="00C9439E" w:rsidRDefault="00C9439E">
            <w:pPr>
              <w:jc w:val="center"/>
              <w:rPr>
                <w:rFonts w:ascii="仿宋" w:eastAsia="仿宋" w:hAnsi="仿宋" w:cs="仿宋"/>
                <w:bCs/>
                <w:color w:val="0D0D0D" w:themeColor="text1" w:themeTint="F2"/>
                <w:kern w:val="0"/>
                <w:szCs w:val="21"/>
              </w:rPr>
            </w:pPr>
          </w:p>
        </w:tc>
      </w:tr>
      <w:tr w:rsidR="00C9439E">
        <w:trPr>
          <w:trHeight w:val="675"/>
          <w:jc w:val="center"/>
        </w:trPr>
        <w:tc>
          <w:tcPr>
            <w:tcW w:w="26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项目工期</w:t>
            </w:r>
          </w:p>
        </w:tc>
        <w:tc>
          <w:tcPr>
            <w:tcW w:w="6819" w:type="dxa"/>
            <w:gridSpan w:val="5"/>
            <w:tcBorders>
              <w:top w:val="single" w:sz="4" w:space="0" w:color="auto"/>
              <w:left w:val="nil"/>
              <w:bottom w:val="single" w:sz="4" w:space="0" w:color="auto"/>
              <w:right w:val="single" w:sz="4" w:space="0" w:color="000000"/>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合同签订之日起</w:t>
            </w:r>
            <w:r>
              <w:rPr>
                <w:rFonts w:ascii="仿宋" w:eastAsia="仿宋" w:hAnsi="仿宋" w:cs="仿宋" w:hint="eastAsia"/>
                <w:bCs/>
                <w:szCs w:val="21"/>
              </w:rPr>
              <w:t>20</w:t>
            </w:r>
            <w:r>
              <w:rPr>
                <w:rFonts w:ascii="仿宋" w:eastAsia="仿宋" w:hAnsi="仿宋" w:cs="仿宋" w:hint="eastAsia"/>
                <w:bCs/>
                <w:szCs w:val="21"/>
              </w:rPr>
              <w:t>个日历天完成安装调试。</w:t>
            </w:r>
          </w:p>
        </w:tc>
      </w:tr>
      <w:tr w:rsidR="00C9439E">
        <w:trPr>
          <w:trHeight w:val="684"/>
          <w:jc w:val="center"/>
        </w:trPr>
        <w:tc>
          <w:tcPr>
            <w:tcW w:w="26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质保期</w:t>
            </w:r>
          </w:p>
        </w:tc>
        <w:tc>
          <w:tcPr>
            <w:tcW w:w="6819" w:type="dxa"/>
            <w:gridSpan w:val="5"/>
            <w:tcBorders>
              <w:top w:val="single" w:sz="4" w:space="0" w:color="auto"/>
              <w:left w:val="nil"/>
              <w:bottom w:val="single" w:sz="4" w:space="0" w:color="auto"/>
              <w:right w:val="single" w:sz="4" w:space="0" w:color="000000"/>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采购人验收合格之日起免费质保</w:t>
            </w:r>
            <w:r>
              <w:rPr>
                <w:rFonts w:ascii="仿宋" w:eastAsia="仿宋" w:hAnsi="仿宋" w:cs="仿宋" w:hint="eastAsia"/>
                <w:bCs/>
                <w:szCs w:val="21"/>
              </w:rPr>
              <w:t>3</w:t>
            </w:r>
            <w:r>
              <w:rPr>
                <w:rFonts w:ascii="仿宋" w:eastAsia="仿宋" w:hAnsi="仿宋" w:cs="仿宋" w:hint="eastAsia"/>
                <w:bCs/>
                <w:szCs w:val="21"/>
              </w:rPr>
              <w:t>年，质保期内，应提供相关软件的升级、更新和漏洞修复服务（不另行收费）</w:t>
            </w:r>
          </w:p>
        </w:tc>
      </w:tr>
      <w:tr w:rsidR="00C9439E">
        <w:trPr>
          <w:trHeight w:val="77"/>
          <w:jc w:val="center"/>
        </w:trPr>
        <w:tc>
          <w:tcPr>
            <w:tcW w:w="26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系统兼容性</w:t>
            </w:r>
          </w:p>
        </w:tc>
        <w:tc>
          <w:tcPr>
            <w:tcW w:w="6819" w:type="dxa"/>
            <w:gridSpan w:val="5"/>
            <w:tcBorders>
              <w:top w:val="single" w:sz="4" w:space="0" w:color="auto"/>
              <w:left w:val="nil"/>
              <w:bottom w:val="single" w:sz="4" w:space="0" w:color="auto"/>
              <w:right w:val="single" w:sz="4" w:space="0" w:color="000000"/>
            </w:tcBorders>
            <w:shd w:val="clear" w:color="auto" w:fill="auto"/>
            <w:vAlign w:val="center"/>
          </w:tcPr>
          <w:p w:rsidR="00C9439E" w:rsidRDefault="00BD0405">
            <w:pPr>
              <w:numPr>
                <w:ilvl w:val="0"/>
                <w:numId w:val="6"/>
              </w:numPr>
              <w:jc w:val="left"/>
              <w:rPr>
                <w:rFonts w:ascii="仿宋" w:eastAsia="仿宋" w:hAnsi="仿宋" w:cs="仿宋"/>
                <w:bCs/>
                <w:szCs w:val="21"/>
              </w:rPr>
            </w:pPr>
            <w:r>
              <w:rPr>
                <w:rFonts w:ascii="仿宋" w:eastAsia="仿宋" w:hAnsi="仿宋" w:cs="仿宋" w:hint="eastAsia"/>
                <w:bCs/>
                <w:szCs w:val="21"/>
              </w:rPr>
              <w:t>所投高清录播系统需要与</w:t>
            </w:r>
            <w:r>
              <w:rPr>
                <w:rFonts w:ascii="仿宋" w:eastAsia="仿宋" w:hAnsi="仿宋" w:cs="仿宋" w:hint="eastAsia"/>
                <w:bCs/>
                <w:szCs w:val="21"/>
              </w:rPr>
              <w:t>茅箭</w:t>
            </w:r>
            <w:r>
              <w:rPr>
                <w:rFonts w:ascii="仿宋" w:eastAsia="仿宋" w:hAnsi="仿宋" w:cs="仿宋" w:hint="eastAsia"/>
                <w:bCs/>
                <w:szCs w:val="21"/>
              </w:rPr>
              <w:t>区教育局已建的互动平台及钉钉平台实现无缝对接，出具承诺函（全免费对接声明）</w:t>
            </w:r>
            <w:r>
              <w:rPr>
                <w:rFonts w:ascii="仿宋" w:eastAsia="仿宋" w:hAnsi="仿宋" w:cs="仿宋" w:hint="eastAsia"/>
                <w:bCs/>
                <w:szCs w:val="21"/>
              </w:rPr>
              <w:t>；</w:t>
            </w:r>
          </w:p>
          <w:p w:rsidR="00C9439E" w:rsidRDefault="00BD0405">
            <w:pPr>
              <w:jc w:val="left"/>
              <w:rPr>
                <w:bCs/>
              </w:rPr>
            </w:pPr>
            <w:r>
              <w:rPr>
                <w:rFonts w:ascii="仿宋" w:eastAsia="仿宋" w:hAnsi="仿宋" w:cs="仿宋" w:hint="eastAsia"/>
                <w:bCs/>
                <w:szCs w:val="21"/>
              </w:rPr>
              <w:lastRenderedPageBreak/>
              <w:t>2</w:t>
            </w:r>
            <w:r>
              <w:rPr>
                <w:rFonts w:ascii="仿宋" w:eastAsia="仿宋" w:hAnsi="仿宋" w:cs="仿宋" w:hint="eastAsia"/>
                <w:bCs/>
                <w:szCs w:val="21"/>
              </w:rPr>
              <w:t>、</w:t>
            </w:r>
            <w:r>
              <w:rPr>
                <w:rFonts w:ascii="仿宋" w:eastAsia="仿宋" w:hAnsi="仿宋" w:cs="仿宋" w:hint="eastAsia"/>
                <w:bCs/>
                <w:szCs w:val="21"/>
              </w:rPr>
              <w:t>提供的软硬件产品与采购人现有应用及</w:t>
            </w:r>
            <w:r>
              <w:rPr>
                <w:rFonts w:ascii="仿宋" w:eastAsia="仿宋" w:hAnsi="仿宋" w:cs="仿宋" w:hint="eastAsia"/>
                <w:bCs/>
                <w:szCs w:val="21"/>
                <w:lang w:val="zh-CN"/>
              </w:rPr>
              <w:t>系统</w:t>
            </w:r>
            <w:r>
              <w:rPr>
                <w:rFonts w:ascii="仿宋" w:eastAsia="仿宋" w:hAnsi="仿宋" w:cs="仿宋" w:hint="eastAsia"/>
                <w:bCs/>
                <w:szCs w:val="21"/>
              </w:rPr>
              <w:t>兼容，出具承诺函（全免费对接声明）。</w:t>
            </w:r>
          </w:p>
        </w:tc>
      </w:tr>
      <w:tr w:rsidR="00C9439E">
        <w:trPr>
          <w:trHeight w:val="77"/>
          <w:jc w:val="center"/>
        </w:trPr>
        <w:tc>
          <w:tcPr>
            <w:tcW w:w="26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lastRenderedPageBreak/>
              <w:t>同一品牌</w:t>
            </w:r>
          </w:p>
        </w:tc>
        <w:tc>
          <w:tcPr>
            <w:tcW w:w="6819" w:type="dxa"/>
            <w:gridSpan w:val="5"/>
            <w:tcBorders>
              <w:top w:val="single" w:sz="4" w:space="0" w:color="auto"/>
              <w:left w:val="nil"/>
              <w:bottom w:val="single" w:sz="4" w:space="0" w:color="auto"/>
              <w:right w:val="single" w:sz="4" w:space="0" w:color="000000"/>
            </w:tcBorders>
            <w:shd w:val="clear" w:color="auto" w:fill="auto"/>
            <w:vAlign w:val="center"/>
          </w:tcPr>
          <w:p w:rsidR="00C9439E" w:rsidRDefault="00BD0405">
            <w:pPr>
              <w:widowControl/>
              <w:numPr>
                <w:ilvl w:val="0"/>
                <w:numId w:val="7"/>
              </w:numPr>
              <w:rPr>
                <w:rFonts w:ascii="仿宋" w:eastAsia="仿宋" w:hAnsi="仿宋" w:cs="仿宋"/>
                <w:bCs/>
                <w:kern w:val="0"/>
                <w:szCs w:val="21"/>
              </w:rPr>
            </w:pPr>
            <w:r>
              <w:rPr>
                <w:rFonts w:ascii="仿宋" w:eastAsia="仿宋" w:hAnsi="仿宋" w:cs="仿宋" w:hint="eastAsia"/>
                <w:bCs/>
                <w:kern w:val="0"/>
                <w:szCs w:val="21"/>
              </w:rPr>
              <w:t>上表序号</w:t>
            </w:r>
            <w:r>
              <w:rPr>
                <w:rFonts w:ascii="仿宋" w:eastAsia="仿宋" w:hAnsi="仿宋" w:cs="仿宋" w:hint="eastAsia"/>
                <w:bCs/>
                <w:kern w:val="0"/>
                <w:szCs w:val="21"/>
              </w:rPr>
              <w:t>“</w:t>
            </w:r>
            <w:r>
              <w:rPr>
                <w:rFonts w:ascii="仿宋" w:eastAsia="仿宋" w:hAnsi="仿宋" w:cs="仿宋" w:hint="eastAsia"/>
                <w:bCs/>
                <w:kern w:val="0"/>
                <w:szCs w:val="21"/>
              </w:rPr>
              <w:t>一</w:t>
            </w:r>
            <w:r>
              <w:rPr>
                <w:rFonts w:ascii="仿宋" w:eastAsia="仿宋" w:hAnsi="仿宋" w:cs="仿宋" w:hint="eastAsia"/>
                <w:bCs/>
                <w:kern w:val="0"/>
                <w:szCs w:val="21"/>
              </w:rPr>
              <w:t>、</w:t>
            </w:r>
            <w:r>
              <w:rPr>
                <w:rFonts w:ascii="仿宋" w:eastAsia="仿宋" w:hAnsi="仿宋" w:cs="仿宋" w:hint="eastAsia"/>
                <w:bCs/>
                <w:kern w:val="0"/>
                <w:szCs w:val="21"/>
              </w:rPr>
              <w:t>巡课</w:t>
            </w:r>
            <w:r>
              <w:rPr>
                <w:rFonts w:ascii="仿宋" w:eastAsia="仿宋" w:hAnsi="仿宋" w:cs="仿宋" w:hint="eastAsia"/>
                <w:bCs/>
                <w:kern w:val="0"/>
                <w:szCs w:val="21"/>
              </w:rPr>
              <w:t>”中序号</w:t>
            </w:r>
            <w:r>
              <w:rPr>
                <w:rFonts w:ascii="仿宋" w:eastAsia="仿宋" w:hAnsi="仿宋" w:cs="仿宋" w:hint="eastAsia"/>
                <w:bCs/>
                <w:kern w:val="0"/>
                <w:szCs w:val="21"/>
              </w:rPr>
              <w:t>1</w:t>
            </w:r>
            <w:r>
              <w:rPr>
                <w:rFonts w:ascii="仿宋" w:eastAsia="仿宋" w:hAnsi="仿宋" w:cs="仿宋" w:hint="eastAsia"/>
                <w:bCs/>
                <w:kern w:val="0"/>
                <w:szCs w:val="21"/>
              </w:rPr>
              <w:t>、</w:t>
            </w:r>
            <w:r>
              <w:rPr>
                <w:rFonts w:ascii="仿宋" w:eastAsia="仿宋" w:hAnsi="仿宋" w:cs="仿宋" w:hint="eastAsia"/>
                <w:bCs/>
                <w:kern w:val="0"/>
                <w:szCs w:val="21"/>
              </w:rPr>
              <w:t>2</w:t>
            </w:r>
            <w:r>
              <w:rPr>
                <w:rFonts w:ascii="仿宋" w:eastAsia="仿宋" w:hAnsi="仿宋" w:cs="仿宋" w:hint="eastAsia"/>
                <w:bCs/>
                <w:kern w:val="0"/>
                <w:szCs w:val="21"/>
              </w:rPr>
              <w:t>、</w:t>
            </w:r>
            <w:r>
              <w:rPr>
                <w:rFonts w:ascii="仿宋" w:eastAsia="仿宋" w:hAnsi="仿宋" w:cs="仿宋" w:hint="eastAsia"/>
                <w:bCs/>
                <w:kern w:val="0"/>
                <w:szCs w:val="21"/>
              </w:rPr>
              <w:t>3</w:t>
            </w:r>
            <w:r>
              <w:rPr>
                <w:rFonts w:ascii="仿宋" w:eastAsia="仿宋" w:hAnsi="仿宋" w:cs="仿宋" w:hint="eastAsia"/>
                <w:bCs/>
                <w:kern w:val="0"/>
                <w:szCs w:val="21"/>
              </w:rPr>
              <w:t>、</w:t>
            </w:r>
            <w:r>
              <w:rPr>
                <w:rFonts w:ascii="仿宋" w:eastAsia="仿宋" w:hAnsi="仿宋" w:cs="仿宋" w:hint="eastAsia"/>
                <w:bCs/>
                <w:kern w:val="0"/>
                <w:szCs w:val="21"/>
              </w:rPr>
              <w:t>4</w:t>
            </w:r>
            <w:r>
              <w:rPr>
                <w:rFonts w:ascii="仿宋" w:eastAsia="仿宋" w:hAnsi="仿宋" w:cs="仿宋" w:hint="eastAsia"/>
                <w:bCs/>
                <w:kern w:val="0"/>
                <w:szCs w:val="21"/>
              </w:rPr>
              <w:t>、</w:t>
            </w:r>
            <w:r>
              <w:rPr>
                <w:rFonts w:ascii="仿宋" w:eastAsia="仿宋" w:hAnsi="仿宋" w:cs="仿宋" w:hint="eastAsia"/>
                <w:bCs/>
                <w:kern w:val="0"/>
                <w:szCs w:val="21"/>
              </w:rPr>
              <w:t>5</w:t>
            </w:r>
            <w:r>
              <w:rPr>
                <w:rFonts w:ascii="仿宋" w:eastAsia="仿宋" w:hAnsi="仿宋" w:cs="仿宋" w:hint="eastAsia"/>
                <w:bCs/>
                <w:kern w:val="0"/>
                <w:szCs w:val="21"/>
              </w:rPr>
              <w:t>项为同一品牌</w:t>
            </w:r>
            <w:r>
              <w:rPr>
                <w:rFonts w:ascii="仿宋" w:eastAsia="仿宋" w:hAnsi="仿宋" w:cs="仿宋" w:hint="eastAsia"/>
                <w:bCs/>
                <w:kern w:val="0"/>
                <w:szCs w:val="21"/>
              </w:rPr>
              <w:t>；</w:t>
            </w:r>
          </w:p>
          <w:p w:rsidR="00C9439E" w:rsidRDefault="00BD0405">
            <w:pPr>
              <w:widowControl/>
              <w:numPr>
                <w:ilvl w:val="0"/>
                <w:numId w:val="7"/>
              </w:numPr>
              <w:rPr>
                <w:rFonts w:ascii="仿宋" w:eastAsia="仿宋" w:hAnsi="仿宋" w:cs="仿宋"/>
                <w:bCs/>
                <w:kern w:val="0"/>
                <w:szCs w:val="21"/>
              </w:rPr>
            </w:pPr>
            <w:r>
              <w:rPr>
                <w:rFonts w:ascii="仿宋" w:eastAsia="仿宋" w:hAnsi="仿宋" w:cs="仿宋" w:hint="eastAsia"/>
                <w:bCs/>
                <w:kern w:val="0"/>
                <w:szCs w:val="21"/>
              </w:rPr>
              <w:t>上表序号</w:t>
            </w:r>
            <w:r>
              <w:rPr>
                <w:rFonts w:ascii="仿宋" w:eastAsia="仿宋" w:hAnsi="仿宋" w:cs="仿宋" w:hint="eastAsia"/>
                <w:bCs/>
                <w:kern w:val="0"/>
                <w:szCs w:val="21"/>
              </w:rPr>
              <w:t>“</w:t>
            </w:r>
            <w:r>
              <w:rPr>
                <w:rFonts w:ascii="仿宋" w:eastAsia="仿宋" w:hAnsi="仿宋" w:cs="仿宋" w:hint="eastAsia"/>
                <w:bCs/>
                <w:kern w:val="0"/>
                <w:szCs w:val="21"/>
              </w:rPr>
              <w:t>二</w:t>
            </w:r>
            <w:r>
              <w:rPr>
                <w:rFonts w:ascii="仿宋" w:eastAsia="仿宋" w:hAnsi="仿宋" w:cs="仿宋" w:hint="eastAsia"/>
                <w:bCs/>
                <w:kern w:val="0"/>
                <w:szCs w:val="21"/>
              </w:rPr>
              <w:t>、</w:t>
            </w:r>
            <w:r>
              <w:rPr>
                <w:rFonts w:ascii="仿宋" w:eastAsia="仿宋" w:hAnsi="仿宋" w:cs="仿宋" w:hint="eastAsia"/>
                <w:bCs/>
                <w:kern w:val="0"/>
                <w:szCs w:val="21"/>
              </w:rPr>
              <w:t>安防弱电智能化系统</w:t>
            </w:r>
            <w:r>
              <w:rPr>
                <w:rFonts w:ascii="仿宋" w:eastAsia="仿宋" w:hAnsi="仿宋" w:cs="仿宋" w:hint="eastAsia"/>
                <w:bCs/>
                <w:kern w:val="0"/>
                <w:szCs w:val="21"/>
              </w:rPr>
              <w:t>”</w:t>
            </w:r>
            <w:r>
              <w:rPr>
                <w:rFonts w:ascii="仿宋" w:eastAsia="仿宋" w:hAnsi="仿宋" w:cs="仿宋" w:hint="eastAsia"/>
                <w:bCs/>
                <w:kern w:val="0"/>
                <w:szCs w:val="21"/>
              </w:rPr>
              <w:t>（一）</w:t>
            </w:r>
            <w:r>
              <w:rPr>
                <w:rFonts w:ascii="仿宋" w:eastAsia="仿宋" w:hAnsi="仿宋" w:cs="仿宋" w:hint="eastAsia"/>
                <w:bCs/>
                <w:kern w:val="0"/>
                <w:szCs w:val="21"/>
              </w:rPr>
              <w:t>后端</w:t>
            </w:r>
            <w:r>
              <w:rPr>
                <w:rFonts w:ascii="仿宋" w:eastAsia="仿宋" w:hAnsi="仿宋" w:cs="仿宋" w:hint="eastAsia"/>
                <w:bCs/>
                <w:kern w:val="0"/>
                <w:szCs w:val="21"/>
              </w:rPr>
              <w:t>设备</w:t>
            </w:r>
            <w:r>
              <w:rPr>
                <w:rFonts w:ascii="仿宋" w:eastAsia="仿宋" w:hAnsi="仿宋" w:cs="仿宋" w:hint="eastAsia"/>
                <w:bCs/>
                <w:kern w:val="0"/>
                <w:szCs w:val="21"/>
              </w:rPr>
              <w:t>中序号</w:t>
            </w:r>
            <w:r>
              <w:rPr>
                <w:rFonts w:ascii="仿宋" w:eastAsia="仿宋" w:hAnsi="仿宋" w:cs="仿宋" w:hint="eastAsia"/>
                <w:bCs/>
                <w:kern w:val="0"/>
                <w:szCs w:val="21"/>
              </w:rPr>
              <w:t>1</w:t>
            </w:r>
            <w:r>
              <w:rPr>
                <w:rFonts w:ascii="仿宋" w:eastAsia="仿宋" w:hAnsi="仿宋" w:cs="仿宋" w:hint="eastAsia"/>
                <w:bCs/>
                <w:kern w:val="0"/>
                <w:szCs w:val="21"/>
              </w:rPr>
              <w:t>“</w:t>
            </w:r>
            <w:r>
              <w:rPr>
                <w:rFonts w:ascii="仿宋" w:eastAsia="仿宋" w:hAnsi="仿宋" w:cs="仿宋" w:hint="eastAsia"/>
                <w:bCs/>
                <w:kern w:val="0"/>
                <w:szCs w:val="21"/>
              </w:rPr>
              <w:t xml:space="preserve"> NVR</w:t>
            </w:r>
            <w:r>
              <w:rPr>
                <w:rFonts w:ascii="仿宋" w:eastAsia="仿宋" w:hAnsi="仿宋" w:cs="仿宋" w:hint="eastAsia"/>
                <w:bCs/>
                <w:kern w:val="0"/>
                <w:szCs w:val="21"/>
              </w:rPr>
              <w:t>录像机（核心产品）</w:t>
            </w:r>
            <w:r>
              <w:rPr>
                <w:rFonts w:ascii="仿宋" w:eastAsia="仿宋" w:hAnsi="仿宋" w:cs="仿宋" w:hint="eastAsia"/>
                <w:bCs/>
                <w:kern w:val="0"/>
                <w:szCs w:val="21"/>
              </w:rPr>
              <w:t>”</w:t>
            </w:r>
            <w:r>
              <w:rPr>
                <w:rFonts w:ascii="仿宋" w:eastAsia="仿宋" w:hAnsi="仿宋" w:cs="仿宋" w:hint="eastAsia"/>
                <w:bCs/>
                <w:kern w:val="0"/>
                <w:szCs w:val="21"/>
              </w:rPr>
              <w:t>和</w:t>
            </w:r>
            <w:r>
              <w:rPr>
                <w:rFonts w:ascii="仿宋" w:eastAsia="仿宋" w:hAnsi="仿宋" w:cs="仿宋" w:hint="eastAsia"/>
                <w:bCs/>
                <w:kern w:val="0"/>
                <w:szCs w:val="21"/>
              </w:rPr>
              <w:t>(</w:t>
            </w:r>
            <w:r>
              <w:rPr>
                <w:rFonts w:ascii="仿宋" w:eastAsia="仿宋" w:hAnsi="仿宋" w:cs="仿宋" w:hint="eastAsia"/>
                <w:bCs/>
                <w:kern w:val="0"/>
                <w:szCs w:val="21"/>
              </w:rPr>
              <w:t>二</w:t>
            </w:r>
            <w:r>
              <w:rPr>
                <w:rFonts w:ascii="仿宋" w:eastAsia="仿宋" w:hAnsi="仿宋" w:cs="仿宋" w:hint="eastAsia"/>
                <w:bCs/>
                <w:kern w:val="0"/>
                <w:szCs w:val="21"/>
              </w:rPr>
              <w:t>)</w:t>
            </w:r>
            <w:r>
              <w:rPr>
                <w:rFonts w:ascii="仿宋" w:eastAsia="仿宋" w:hAnsi="仿宋" w:cs="仿宋" w:hint="eastAsia"/>
                <w:bCs/>
                <w:kern w:val="0"/>
                <w:szCs w:val="21"/>
              </w:rPr>
              <w:t>前端</w:t>
            </w:r>
            <w:r>
              <w:rPr>
                <w:rFonts w:ascii="仿宋" w:eastAsia="仿宋" w:hAnsi="仿宋" w:cs="仿宋" w:hint="eastAsia"/>
                <w:bCs/>
                <w:kern w:val="0"/>
                <w:szCs w:val="21"/>
              </w:rPr>
              <w:t>设备</w:t>
            </w:r>
            <w:r>
              <w:rPr>
                <w:rFonts w:ascii="仿宋" w:eastAsia="仿宋" w:hAnsi="仿宋" w:cs="仿宋" w:hint="eastAsia"/>
                <w:bCs/>
                <w:kern w:val="0"/>
                <w:szCs w:val="21"/>
              </w:rPr>
              <w:t>中序号</w:t>
            </w:r>
            <w:r>
              <w:rPr>
                <w:rFonts w:ascii="仿宋" w:eastAsia="仿宋" w:hAnsi="仿宋" w:cs="仿宋" w:hint="eastAsia"/>
                <w:bCs/>
                <w:kern w:val="0"/>
                <w:szCs w:val="21"/>
              </w:rPr>
              <w:t>1</w:t>
            </w:r>
            <w:r>
              <w:rPr>
                <w:rFonts w:ascii="仿宋" w:eastAsia="仿宋" w:hAnsi="仿宋" w:cs="仿宋" w:hint="eastAsia"/>
                <w:bCs/>
                <w:kern w:val="0"/>
                <w:szCs w:val="21"/>
              </w:rPr>
              <w:t>、</w:t>
            </w:r>
            <w:r>
              <w:rPr>
                <w:rFonts w:ascii="仿宋" w:eastAsia="仿宋" w:hAnsi="仿宋" w:cs="仿宋" w:hint="eastAsia"/>
                <w:bCs/>
                <w:kern w:val="0"/>
                <w:szCs w:val="21"/>
              </w:rPr>
              <w:t>3</w:t>
            </w:r>
            <w:r>
              <w:rPr>
                <w:rFonts w:ascii="仿宋" w:eastAsia="仿宋" w:hAnsi="仿宋" w:cs="仿宋" w:hint="eastAsia"/>
                <w:bCs/>
                <w:kern w:val="0"/>
                <w:szCs w:val="21"/>
              </w:rPr>
              <w:t>、</w:t>
            </w:r>
            <w:r>
              <w:rPr>
                <w:rFonts w:ascii="仿宋" w:eastAsia="仿宋" w:hAnsi="仿宋" w:cs="仿宋" w:hint="eastAsia"/>
                <w:bCs/>
                <w:kern w:val="0"/>
                <w:szCs w:val="21"/>
              </w:rPr>
              <w:t>5</w:t>
            </w:r>
            <w:r>
              <w:rPr>
                <w:rFonts w:ascii="仿宋" w:eastAsia="仿宋" w:hAnsi="仿宋" w:cs="仿宋" w:hint="eastAsia"/>
                <w:bCs/>
                <w:kern w:val="0"/>
                <w:szCs w:val="21"/>
              </w:rPr>
              <w:t>、</w:t>
            </w:r>
            <w:r>
              <w:rPr>
                <w:rFonts w:ascii="仿宋" w:eastAsia="仿宋" w:hAnsi="仿宋" w:cs="仿宋" w:hint="eastAsia"/>
                <w:bCs/>
                <w:kern w:val="0"/>
                <w:szCs w:val="21"/>
              </w:rPr>
              <w:t>6</w:t>
            </w:r>
            <w:r>
              <w:rPr>
                <w:rFonts w:ascii="仿宋" w:eastAsia="仿宋" w:hAnsi="仿宋" w:cs="仿宋" w:hint="eastAsia"/>
                <w:bCs/>
                <w:kern w:val="0"/>
                <w:szCs w:val="21"/>
              </w:rPr>
              <w:t>、</w:t>
            </w:r>
            <w:r>
              <w:rPr>
                <w:rFonts w:ascii="仿宋" w:eastAsia="仿宋" w:hAnsi="仿宋" w:cs="仿宋" w:hint="eastAsia"/>
                <w:bCs/>
                <w:kern w:val="0"/>
                <w:szCs w:val="21"/>
              </w:rPr>
              <w:t>7</w:t>
            </w:r>
            <w:r>
              <w:rPr>
                <w:rFonts w:ascii="仿宋" w:eastAsia="仿宋" w:hAnsi="仿宋" w:cs="仿宋" w:hint="eastAsia"/>
                <w:bCs/>
                <w:kern w:val="0"/>
                <w:szCs w:val="21"/>
              </w:rPr>
              <w:t>、</w:t>
            </w:r>
            <w:r>
              <w:rPr>
                <w:rFonts w:ascii="仿宋" w:eastAsia="仿宋" w:hAnsi="仿宋" w:cs="仿宋" w:hint="eastAsia"/>
                <w:bCs/>
                <w:kern w:val="0"/>
                <w:szCs w:val="21"/>
              </w:rPr>
              <w:t>8</w:t>
            </w:r>
            <w:r>
              <w:rPr>
                <w:rFonts w:ascii="仿宋" w:eastAsia="仿宋" w:hAnsi="仿宋" w:cs="仿宋" w:hint="eastAsia"/>
                <w:bCs/>
                <w:kern w:val="0"/>
                <w:szCs w:val="21"/>
              </w:rPr>
              <w:t>、</w:t>
            </w:r>
            <w:r>
              <w:rPr>
                <w:rFonts w:ascii="仿宋" w:eastAsia="仿宋" w:hAnsi="仿宋" w:cs="仿宋" w:hint="eastAsia"/>
                <w:bCs/>
                <w:kern w:val="0"/>
                <w:szCs w:val="21"/>
              </w:rPr>
              <w:t>11</w:t>
            </w:r>
            <w:r>
              <w:rPr>
                <w:rFonts w:ascii="仿宋" w:eastAsia="仿宋" w:hAnsi="仿宋" w:cs="仿宋" w:hint="eastAsia"/>
                <w:bCs/>
                <w:kern w:val="0"/>
                <w:szCs w:val="21"/>
              </w:rPr>
              <w:t>项为同一品牌</w:t>
            </w:r>
            <w:r>
              <w:rPr>
                <w:rFonts w:ascii="仿宋" w:eastAsia="仿宋" w:hAnsi="仿宋" w:cs="仿宋" w:hint="eastAsia"/>
                <w:bCs/>
                <w:kern w:val="0"/>
                <w:szCs w:val="21"/>
              </w:rPr>
              <w:t>；</w:t>
            </w:r>
          </w:p>
          <w:p w:rsidR="00C9439E" w:rsidRDefault="00BD0405">
            <w:pPr>
              <w:widowControl/>
              <w:numPr>
                <w:ilvl w:val="0"/>
                <w:numId w:val="7"/>
              </w:numPr>
              <w:rPr>
                <w:rFonts w:ascii="仿宋" w:eastAsia="仿宋" w:hAnsi="仿宋" w:cs="仿宋"/>
                <w:bCs/>
                <w:kern w:val="0"/>
                <w:szCs w:val="21"/>
              </w:rPr>
            </w:pPr>
            <w:r>
              <w:rPr>
                <w:rFonts w:ascii="仿宋" w:eastAsia="仿宋" w:hAnsi="仿宋" w:cs="仿宋" w:hint="eastAsia"/>
                <w:bCs/>
                <w:kern w:val="0"/>
                <w:szCs w:val="21"/>
              </w:rPr>
              <w:t>上表序号</w:t>
            </w:r>
            <w:r>
              <w:rPr>
                <w:rFonts w:ascii="仿宋" w:eastAsia="仿宋" w:hAnsi="仿宋" w:cs="仿宋" w:hint="eastAsia"/>
                <w:bCs/>
                <w:kern w:val="0"/>
                <w:szCs w:val="21"/>
              </w:rPr>
              <w:t>“</w:t>
            </w:r>
            <w:r>
              <w:rPr>
                <w:rFonts w:ascii="仿宋" w:eastAsia="仿宋" w:hAnsi="仿宋" w:cs="仿宋" w:hint="eastAsia"/>
                <w:bCs/>
                <w:kern w:val="0"/>
                <w:szCs w:val="21"/>
              </w:rPr>
              <w:t>二</w:t>
            </w:r>
            <w:r>
              <w:rPr>
                <w:rFonts w:ascii="仿宋" w:eastAsia="仿宋" w:hAnsi="仿宋" w:cs="仿宋" w:hint="eastAsia"/>
                <w:bCs/>
                <w:kern w:val="0"/>
                <w:szCs w:val="21"/>
              </w:rPr>
              <w:t>、</w:t>
            </w:r>
            <w:r>
              <w:rPr>
                <w:rFonts w:ascii="仿宋" w:eastAsia="仿宋" w:hAnsi="仿宋" w:cs="仿宋" w:hint="eastAsia"/>
                <w:bCs/>
                <w:kern w:val="0"/>
                <w:szCs w:val="21"/>
              </w:rPr>
              <w:t>安防弱电智能化系统</w:t>
            </w:r>
            <w:r>
              <w:rPr>
                <w:rFonts w:ascii="仿宋" w:eastAsia="仿宋" w:hAnsi="仿宋" w:cs="仿宋" w:hint="eastAsia"/>
                <w:bCs/>
                <w:kern w:val="0"/>
                <w:szCs w:val="21"/>
              </w:rPr>
              <w:t>”</w:t>
            </w:r>
            <w:r>
              <w:rPr>
                <w:rFonts w:ascii="仿宋" w:eastAsia="仿宋" w:hAnsi="仿宋" w:cs="仿宋" w:hint="eastAsia"/>
                <w:bCs/>
                <w:kern w:val="0"/>
                <w:szCs w:val="21"/>
              </w:rPr>
              <w:t>（三）传输设备</w:t>
            </w:r>
            <w:r>
              <w:rPr>
                <w:rFonts w:ascii="仿宋" w:eastAsia="仿宋" w:hAnsi="仿宋" w:cs="仿宋" w:hint="eastAsia"/>
                <w:bCs/>
                <w:kern w:val="0"/>
                <w:szCs w:val="21"/>
              </w:rPr>
              <w:t>中序号</w:t>
            </w:r>
            <w:r>
              <w:rPr>
                <w:rFonts w:ascii="仿宋" w:eastAsia="仿宋" w:hAnsi="仿宋" w:cs="仿宋" w:hint="eastAsia"/>
                <w:bCs/>
                <w:kern w:val="0"/>
                <w:szCs w:val="21"/>
              </w:rPr>
              <w:t>1</w:t>
            </w:r>
            <w:r>
              <w:rPr>
                <w:rFonts w:ascii="仿宋" w:eastAsia="仿宋" w:hAnsi="仿宋" w:cs="仿宋" w:hint="eastAsia"/>
                <w:bCs/>
                <w:kern w:val="0"/>
                <w:szCs w:val="21"/>
              </w:rPr>
              <w:t>、</w:t>
            </w:r>
            <w:r>
              <w:rPr>
                <w:rFonts w:ascii="仿宋" w:eastAsia="仿宋" w:hAnsi="仿宋" w:cs="仿宋" w:hint="eastAsia"/>
                <w:bCs/>
                <w:kern w:val="0"/>
                <w:szCs w:val="21"/>
              </w:rPr>
              <w:t>2</w:t>
            </w:r>
            <w:r>
              <w:rPr>
                <w:rFonts w:ascii="仿宋" w:eastAsia="仿宋" w:hAnsi="仿宋" w:cs="仿宋" w:hint="eastAsia"/>
                <w:bCs/>
                <w:kern w:val="0"/>
                <w:szCs w:val="21"/>
              </w:rPr>
              <w:t>项为同一品牌</w:t>
            </w:r>
            <w:r>
              <w:rPr>
                <w:rFonts w:ascii="仿宋" w:eastAsia="仿宋" w:hAnsi="仿宋" w:cs="仿宋" w:hint="eastAsia"/>
                <w:bCs/>
                <w:kern w:val="0"/>
                <w:szCs w:val="21"/>
              </w:rPr>
              <w:t>。</w:t>
            </w:r>
          </w:p>
        </w:tc>
      </w:tr>
      <w:tr w:rsidR="00C9439E">
        <w:trPr>
          <w:trHeight w:val="960"/>
          <w:jc w:val="center"/>
        </w:trPr>
        <w:tc>
          <w:tcPr>
            <w:tcW w:w="26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节能产品</w:t>
            </w:r>
          </w:p>
        </w:tc>
        <w:tc>
          <w:tcPr>
            <w:tcW w:w="6819" w:type="dxa"/>
            <w:gridSpan w:val="5"/>
            <w:tcBorders>
              <w:top w:val="single" w:sz="4" w:space="0" w:color="auto"/>
              <w:left w:val="nil"/>
              <w:bottom w:val="single" w:sz="4" w:space="0" w:color="auto"/>
              <w:right w:val="single" w:sz="4" w:space="0" w:color="000000"/>
            </w:tcBorders>
            <w:shd w:val="clear" w:color="auto" w:fill="auto"/>
            <w:vAlign w:val="center"/>
          </w:tcPr>
          <w:p w:rsidR="00C9439E" w:rsidRDefault="00BD0405">
            <w:pPr>
              <w:widowControl/>
              <w:rPr>
                <w:rFonts w:ascii="仿宋" w:eastAsia="仿宋" w:hAnsi="仿宋" w:cs="仿宋"/>
                <w:bCs/>
                <w:kern w:val="0"/>
                <w:szCs w:val="21"/>
              </w:rPr>
            </w:pPr>
            <w:r>
              <w:rPr>
                <w:rFonts w:ascii="仿宋" w:eastAsia="仿宋" w:hAnsi="仿宋" w:cs="仿宋" w:hint="eastAsia"/>
                <w:bCs/>
                <w:szCs w:val="21"/>
              </w:rPr>
              <w:t>本项目落实政府强制采购节能产品政策，依据财库</w:t>
            </w:r>
            <w:r>
              <w:rPr>
                <w:rFonts w:ascii="仿宋" w:eastAsia="仿宋" w:hAnsi="仿宋" w:cs="仿宋" w:hint="eastAsia"/>
                <w:bCs/>
                <w:szCs w:val="21"/>
              </w:rPr>
              <w:t xml:space="preserve">[2019]9 </w:t>
            </w:r>
            <w:r>
              <w:rPr>
                <w:rFonts w:ascii="仿宋" w:eastAsia="仿宋" w:hAnsi="仿宋" w:cs="仿宋" w:hint="eastAsia"/>
                <w:bCs/>
                <w:szCs w:val="21"/>
              </w:rPr>
              <w:t>号文的规定，响应产品为《节能产品政府采购品目清单》强制采购项目的，须提供国家确定的认证机构出具的节能产品认证证书。</w:t>
            </w:r>
          </w:p>
        </w:tc>
      </w:tr>
      <w:tr w:rsidR="00C9439E">
        <w:trPr>
          <w:trHeight w:val="2010"/>
          <w:jc w:val="center"/>
        </w:trPr>
        <w:tc>
          <w:tcPr>
            <w:tcW w:w="26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9439E" w:rsidRDefault="00BD0405">
            <w:pPr>
              <w:jc w:val="center"/>
              <w:rPr>
                <w:rFonts w:eastAsia="仿宋"/>
                <w:bCs/>
              </w:rPr>
            </w:pPr>
            <w:r>
              <w:rPr>
                <w:rFonts w:ascii="仿宋" w:eastAsia="仿宋" w:hAnsi="仿宋" w:cs="仿宋" w:hint="eastAsia"/>
                <w:bCs/>
                <w:szCs w:val="21"/>
              </w:rPr>
              <w:t>核心产品</w:t>
            </w:r>
          </w:p>
        </w:tc>
        <w:tc>
          <w:tcPr>
            <w:tcW w:w="6819" w:type="dxa"/>
            <w:gridSpan w:val="5"/>
            <w:tcBorders>
              <w:top w:val="single" w:sz="4" w:space="0" w:color="auto"/>
              <w:left w:val="nil"/>
              <w:bottom w:val="single" w:sz="4" w:space="0" w:color="auto"/>
              <w:right w:val="single" w:sz="4" w:space="0" w:color="000000"/>
            </w:tcBorders>
            <w:shd w:val="clear" w:color="auto" w:fill="auto"/>
            <w:vAlign w:val="center"/>
          </w:tcPr>
          <w:p w:rsidR="00C9439E" w:rsidRDefault="00BD0405">
            <w:pPr>
              <w:widowControl/>
              <w:rPr>
                <w:rFonts w:ascii="仿宋" w:eastAsia="仿宋" w:hAnsi="仿宋" w:cs="仿宋"/>
                <w:bCs/>
                <w:kern w:val="0"/>
                <w:szCs w:val="21"/>
              </w:rPr>
            </w:pPr>
            <w:r>
              <w:rPr>
                <w:rFonts w:ascii="仿宋" w:eastAsia="仿宋" w:hAnsi="仿宋" w:cs="仿宋" w:hint="eastAsia"/>
                <w:bCs/>
                <w:kern w:val="0"/>
                <w:szCs w:val="21"/>
              </w:rPr>
              <w:t>采购清单中，注明“核心产品”的，提供相同品牌产品且通过资格审查、符合性审查的不同投标人参加同一合同项下投标的，按一家投标人计算，评审后得分最高的同品牌投标人获得中标人推荐资格；得分及报价均相同，以技术指标优的供应商获得中标人推荐资格，其他同品牌投标人不作为中标候选人。</w:t>
            </w:r>
          </w:p>
        </w:tc>
      </w:tr>
    </w:tbl>
    <w:p w:rsidR="00C9439E" w:rsidRDefault="00C9439E">
      <w:pPr>
        <w:rPr>
          <w:bCs/>
          <w:lang w:val="zh-CN"/>
        </w:rPr>
      </w:pPr>
    </w:p>
    <w:p w:rsidR="00C9439E" w:rsidRDefault="00BD0405">
      <w:pPr>
        <w:pStyle w:val="2"/>
        <w:ind w:firstLine="600"/>
        <w:rPr>
          <w:rFonts w:asciiTheme="majorEastAsia" w:hAnsiTheme="majorEastAsia" w:cs="Times New Roman"/>
          <w:color w:val="0D0D0D" w:themeColor="text1" w:themeTint="F2"/>
          <w:sz w:val="30"/>
          <w:szCs w:val="30"/>
          <w:lang w:val="zh-CN"/>
        </w:rPr>
      </w:pPr>
      <w:bookmarkStart w:id="91" w:name="_Toc494561954"/>
      <w:bookmarkStart w:id="92" w:name="_Toc511894510"/>
      <w:bookmarkStart w:id="93" w:name="_Toc511889432"/>
      <w:bookmarkStart w:id="94" w:name="_Toc20500"/>
      <w:r>
        <w:rPr>
          <w:rFonts w:asciiTheme="majorEastAsia" w:hAnsiTheme="majorEastAsia" w:cs="Times New Roman" w:hint="eastAsia"/>
          <w:color w:val="0D0D0D" w:themeColor="text1" w:themeTint="F2"/>
          <w:sz w:val="30"/>
          <w:szCs w:val="30"/>
        </w:rPr>
        <w:t>3.3</w:t>
      </w:r>
      <w:r>
        <w:rPr>
          <w:rFonts w:asciiTheme="majorEastAsia" w:hAnsiTheme="majorEastAsia" w:cs="Times New Roman" w:hint="eastAsia"/>
          <w:color w:val="0D0D0D" w:themeColor="text1" w:themeTint="F2"/>
          <w:sz w:val="30"/>
          <w:szCs w:val="30"/>
          <w:lang w:val="zh-CN"/>
        </w:rPr>
        <w:t>国家相关行政主管部门颁布的强制标准、规范</w:t>
      </w:r>
      <w:bookmarkEnd w:id="91"/>
      <w:bookmarkEnd w:id="92"/>
      <w:bookmarkEnd w:id="93"/>
      <w:bookmarkEnd w:id="94"/>
    </w:p>
    <w:p w:rsidR="00C9439E" w:rsidRDefault="00BD0405">
      <w:pPr>
        <w:spacing w:line="360" w:lineRule="auto"/>
        <w:ind w:firstLineChars="198" w:firstLine="475"/>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采购内容需执行的国家相关标准、行业标准、地方标准或者其他标准、规范。</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
        <w:gridCol w:w="5856"/>
        <w:gridCol w:w="2619"/>
      </w:tblGrid>
      <w:tr w:rsidR="00C9439E">
        <w:trPr>
          <w:trHeight w:val="720"/>
          <w:tblHeader/>
          <w:jc w:val="center"/>
        </w:trPr>
        <w:tc>
          <w:tcPr>
            <w:tcW w:w="729" w:type="dxa"/>
            <w:shd w:val="pct10" w:color="C4BC96" w:themeColor="background2" w:themeShade="BF" w:fill="DDD9C3" w:themeFill="background2" w:themeFillShade="E6"/>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序号</w:t>
            </w:r>
          </w:p>
        </w:tc>
        <w:tc>
          <w:tcPr>
            <w:tcW w:w="5856" w:type="dxa"/>
            <w:shd w:val="pct10" w:color="C4BC96" w:themeColor="background2" w:themeShade="BF" w:fill="DDD9C3" w:themeFill="background2" w:themeFillShade="E6"/>
            <w:vAlign w:val="center"/>
          </w:tcPr>
          <w:p w:rsidR="00C9439E" w:rsidRDefault="00BD0405">
            <w:pPr>
              <w:widowControl/>
              <w:spacing w:line="360" w:lineRule="auto"/>
              <w:jc w:val="center"/>
              <w:rPr>
                <w:rFonts w:ascii="仿宋" w:eastAsia="仿宋" w:hAnsi="仿宋" w:cs="仿宋"/>
                <w:bCs/>
                <w:szCs w:val="21"/>
              </w:rPr>
            </w:pPr>
            <w:r>
              <w:rPr>
                <w:rFonts w:ascii="仿宋" w:eastAsia="仿宋" w:hAnsi="仿宋" w:cs="仿宋" w:hint="eastAsia"/>
                <w:bCs/>
                <w:szCs w:val="21"/>
              </w:rPr>
              <w:t>名</w:t>
            </w:r>
            <w:r>
              <w:rPr>
                <w:rFonts w:ascii="仿宋" w:eastAsia="仿宋" w:hAnsi="仿宋" w:cs="仿宋" w:hint="eastAsia"/>
                <w:bCs/>
                <w:szCs w:val="21"/>
              </w:rPr>
              <w:t xml:space="preserve">  </w:t>
            </w:r>
            <w:r>
              <w:rPr>
                <w:rFonts w:ascii="仿宋" w:eastAsia="仿宋" w:hAnsi="仿宋" w:cs="仿宋" w:hint="eastAsia"/>
                <w:bCs/>
                <w:szCs w:val="21"/>
              </w:rPr>
              <w:t>称</w:t>
            </w:r>
          </w:p>
        </w:tc>
        <w:tc>
          <w:tcPr>
            <w:tcW w:w="2619" w:type="dxa"/>
            <w:shd w:val="pct10" w:color="C4BC96" w:themeColor="background2" w:themeShade="BF" w:fill="DDD9C3" w:themeFill="background2" w:themeFillShade="E6"/>
            <w:vAlign w:val="center"/>
          </w:tcPr>
          <w:p w:rsidR="00C9439E" w:rsidRDefault="00BD0405">
            <w:pPr>
              <w:widowControl/>
              <w:spacing w:line="360" w:lineRule="auto"/>
              <w:jc w:val="center"/>
              <w:rPr>
                <w:rFonts w:ascii="仿宋" w:eastAsia="仿宋" w:hAnsi="仿宋" w:cs="仿宋"/>
                <w:bCs/>
                <w:szCs w:val="21"/>
              </w:rPr>
            </w:pPr>
            <w:r>
              <w:rPr>
                <w:rFonts w:ascii="仿宋" w:eastAsia="仿宋" w:hAnsi="仿宋" w:cs="仿宋" w:hint="eastAsia"/>
                <w:bCs/>
                <w:szCs w:val="21"/>
              </w:rPr>
              <w:t>标号或文号</w:t>
            </w:r>
          </w:p>
        </w:tc>
      </w:tr>
      <w:tr w:rsidR="00C9439E">
        <w:trPr>
          <w:trHeight w:val="20"/>
          <w:jc w:val="center"/>
        </w:trPr>
        <w:tc>
          <w:tcPr>
            <w:tcW w:w="729" w:type="dxa"/>
            <w:vAlign w:val="center"/>
          </w:tcPr>
          <w:p w:rsidR="00C9439E" w:rsidRDefault="00C9439E">
            <w:pPr>
              <w:pStyle w:val="12"/>
              <w:widowControl/>
              <w:numPr>
                <w:ilvl w:val="0"/>
                <w:numId w:val="8"/>
              </w:numPr>
              <w:spacing w:line="360" w:lineRule="auto"/>
              <w:ind w:firstLineChars="0"/>
              <w:jc w:val="center"/>
              <w:rPr>
                <w:rFonts w:ascii="仿宋" w:eastAsia="仿宋" w:hAnsi="仿宋" w:cs="仿宋"/>
                <w:bCs/>
                <w:szCs w:val="21"/>
              </w:rPr>
            </w:pPr>
          </w:p>
        </w:tc>
        <w:tc>
          <w:tcPr>
            <w:tcW w:w="5856"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《电子信息系统机房施工及验收规范》</w:t>
            </w:r>
            <w:r>
              <w:rPr>
                <w:rFonts w:ascii="仿宋" w:eastAsia="仿宋" w:hAnsi="仿宋" w:cs="仿宋" w:hint="eastAsia"/>
                <w:bCs/>
                <w:szCs w:val="21"/>
              </w:rPr>
              <w:t xml:space="preserve">   </w:t>
            </w:r>
          </w:p>
        </w:tc>
        <w:tc>
          <w:tcPr>
            <w:tcW w:w="2619"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w:t>
            </w:r>
            <w:r>
              <w:rPr>
                <w:rFonts w:ascii="仿宋" w:eastAsia="仿宋" w:hAnsi="仿宋" w:cs="仿宋" w:hint="eastAsia"/>
                <w:bCs/>
                <w:szCs w:val="21"/>
              </w:rPr>
              <w:t>GB50462-2008</w:t>
            </w:r>
            <w:r>
              <w:rPr>
                <w:rFonts w:ascii="仿宋" w:eastAsia="仿宋" w:hAnsi="仿宋" w:cs="仿宋" w:hint="eastAsia"/>
                <w:bCs/>
                <w:szCs w:val="21"/>
              </w:rPr>
              <w:t>）</w:t>
            </w:r>
          </w:p>
        </w:tc>
      </w:tr>
      <w:tr w:rsidR="00C9439E">
        <w:trPr>
          <w:trHeight w:val="20"/>
          <w:jc w:val="center"/>
        </w:trPr>
        <w:tc>
          <w:tcPr>
            <w:tcW w:w="729" w:type="dxa"/>
            <w:vAlign w:val="center"/>
          </w:tcPr>
          <w:p w:rsidR="00C9439E" w:rsidRDefault="00C9439E">
            <w:pPr>
              <w:pStyle w:val="12"/>
              <w:widowControl/>
              <w:numPr>
                <w:ilvl w:val="0"/>
                <w:numId w:val="8"/>
              </w:numPr>
              <w:spacing w:line="360" w:lineRule="auto"/>
              <w:ind w:firstLineChars="0"/>
              <w:jc w:val="center"/>
              <w:rPr>
                <w:rFonts w:ascii="仿宋" w:eastAsia="仿宋" w:hAnsi="仿宋" w:cs="仿宋"/>
                <w:bCs/>
                <w:szCs w:val="21"/>
              </w:rPr>
            </w:pPr>
          </w:p>
        </w:tc>
        <w:tc>
          <w:tcPr>
            <w:tcW w:w="5856"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《综合布线系统工程设计规范》</w:t>
            </w:r>
            <w:r>
              <w:rPr>
                <w:rFonts w:ascii="仿宋" w:eastAsia="仿宋" w:hAnsi="仿宋" w:cs="仿宋" w:hint="eastAsia"/>
                <w:bCs/>
                <w:szCs w:val="21"/>
              </w:rPr>
              <w:t xml:space="preserve">    </w:t>
            </w:r>
          </w:p>
        </w:tc>
        <w:tc>
          <w:tcPr>
            <w:tcW w:w="2619"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w:t>
            </w:r>
            <w:r>
              <w:rPr>
                <w:rFonts w:ascii="仿宋" w:eastAsia="仿宋" w:hAnsi="仿宋" w:cs="仿宋" w:hint="eastAsia"/>
                <w:bCs/>
                <w:szCs w:val="21"/>
              </w:rPr>
              <w:t>GB50311-2016</w:t>
            </w:r>
            <w:r>
              <w:rPr>
                <w:rFonts w:ascii="仿宋" w:eastAsia="仿宋" w:hAnsi="仿宋" w:cs="仿宋" w:hint="eastAsia"/>
                <w:bCs/>
                <w:szCs w:val="21"/>
              </w:rPr>
              <w:t>）</w:t>
            </w:r>
          </w:p>
        </w:tc>
      </w:tr>
      <w:tr w:rsidR="00C9439E">
        <w:trPr>
          <w:trHeight w:val="20"/>
          <w:jc w:val="center"/>
        </w:trPr>
        <w:tc>
          <w:tcPr>
            <w:tcW w:w="729" w:type="dxa"/>
            <w:vAlign w:val="center"/>
          </w:tcPr>
          <w:p w:rsidR="00C9439E" w:rsidRDefault="00C9439E">
            <w:pPr>
              <w:pStyle w:val="12"/>
              <w:widowControl/>
              <w:numPr>
                <w:ilvl w:val="0"/>
                <w:numId w:val="8"/>
              </w:numPr>
              <w:spacing w:line="360" w:lineRule="auto"/>
              <w:ind w:firstLineChars="0"/>
              <w:jc w:val="center"/>
              <w:rPr>
                <w:rFonts w:ascii="仿宋" w:eastAsia="仿宋" w:hAnsi="仿宋" w:cs="仿宋"/>
                <w:bCs/>
                <w:szCs w:val="21"/>
              </w:rPr>
            </w:pPr>
          </w:p>
        </w:tc>
        <w:tc>
          <w:tcPr>
            <w:tcW w:w="5856"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《建筑智能化系统工程设计标准》</w:t>
            </w:r>
            <w:r>
              <w:rPr>
                <w:rFonts w:ascii="仿宋" w:eastAsia="仿宋" w:hAnsi="仿宋" w:cs="仿宋" w:hint="eastAsia"/>
                <w:bCs/>
                <w:szCs w:val="21"/>
              </w:rPr>
              <w:t xml:space="preserve">   </w:t>
            </w:r>
          </w:p>
        </w:tc>
        <w:tc>
          <w:tcPr>
            <w:tcW w:w="2619" w:type="dxa"/>
            <w:vAlign w:val="center"/>
          </w:tcPr>
          <w:p w:rsidR="00C9439E" w:rsidRDefault="00BD0405">
            <w:pPr>
              <w:pStyle w:val="1"/>
              <w:keepNext w:val="0"/>
              <w:keepLines w:val="0"/>
              <w:widowControl/>
              <w:shd w:val="clear" w:color="auto" w:fill="FFFFFF"/>
              <w:spacing w:line="288" w:lineRule="atLeast"/>
              <w:rPr>
                <w:rFonts w:ascii="仿宋" w:eastAsia="仿宋" w:hAnsi="仿宋" w:cs="仿宋"/>
                <w:szCs w:val="21"/>
              </w:rPr>
            </w:pPr>
            <w:r>
              <w:rPr>
                <w:rFonts w:ascii="仿宋" w:eastAsia="仿宋" w:hAnsi="仿宋" w:cs="仿宋" w:hint="eastAsia"/>
                <w:kern w:val="2"/>
                <w:sz w:val="21"/>
                <w:szCs w:val="21"/>
              </w:rPr>
              <w:t>(DB11 T-1439-2017)</w:t>
            </w:r>
          </w:p>
        </w:tc>
      </w:tr>
      <w:tr w:rsidR="00C9439E">
        <w:trPr>
          <w:trHeight w:val="20"/>
          <w:jc w:val="center"/>
        </w:trPr>
        <w:tc>
          <w:tcPr>
            <w:tcW w:w="729" w:type="dxa"/>
            <w:vAlign w:val="center"/>
          </w:tcPr>
          <w:p w:rsidR="00C9439E" w:rsidRDefault="00C9439E">
            <w:pPr>
              <w:pStyle w:val="12"/>
              <w:widowControl/>
              <w:numPr>
                <w:ilvl w:val="0"/>
                <w:numId w:val="8"/>
              </w:numPr>
              <w:spacing w:line="360" w:lineRule="auto"/>
              <w:ind w:firstLineChars="0"/>
              <w:jc w:val="center"/>
              <w:rPr>
                <w:rFonts w:ascii="仿宋" w:eastAsia="仿宋" w:hAnsi="仿宋" w:cs="仿宋"/>
                <w:bCs/>
                <w:szCs w:val="21"/>
              </w:rPr>
            </w:pPr>
          </w:p>
        </w:tc>
        <w:tc>
          <w:tcPr>
            <w:tcW w:w="5856"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《入侵报警系统工程设计规范》</w:t>
            </w:r>
            <w:r>
              <w:rPr>
                <w:rFonts w:ascii="仿宋" w:eastAsia="仿宋" w:hAnsi="仿宋" w:cs="仿宋" w:hint="eastAsia"/>
                <w:bCs/>
                <w:szCs w:val="21"/>
              </w:rPr>
              <w:t xml:space="preserve">     </w:t>
            </w:r>
          </w:p>
        </w:tc>
        <w:tc>
          <w:tcPr>
            <w:tcW w:w="2619"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w:t>
            </w:r>
            <w:r>
              <w:rPr>
                <w:rFonts w:ascii="仿宋" w:eastAsia="仿宋" w:hAnsi="仿宋" w:cs="仿宋" w:hint="eastAsia"/>
                <w:bCs/>
                <w:szCs w:val="21"/>
              </w:rPr>
              <w:t>GB50394-2007</w:t>
            </w:r>
            <w:r>
              <w:rPr>
                <w:rFonts w:ascii="仿宋" w:eastAsia="仿宋" w:hAnsi="仿宋" w:cs="仿宋" w:hint="eastAsia"/>
                <w:bCs/>
                <w:szCs w:val="21"/>
              </w:rPr>
              <w:t>）</w:t>
            </w:r>
          </w:p>
        </w:tc>
      </w:tr>
      <w:tr w:rsidR="00C9439E">
        <w:trPr>
          <w:trHeight w:val="20"/>
          <w:jc w:val="center"/>
        </w:trPr>
        <w:tc>
          <w:tcPr>
            <w:tcW w:w="729" w:type="dxa"/>
            <w:vAlign w:val="center"/>
          </w:tcPr>
          <w:p w:rsidR="00C9439E" w:rsidRDefault="00C9439E">
            <w:pPr>
              <w:pStyle w:val="12"/>
              <w:widowControl/>
              <w:numPr>
                <w:ilvl w:val="0"/>
                <w:numId w:val="8"/>
              </w:numPr>
              <w:spacing w:line="360" w:lineRule="auto"/>
              <w:ind w:firstLineChars="0"/>
              <w:jc w:val="center"/>
              <w:rPr>
                <w:rFonts w:ascii="仿宋" w:eastAsia="仿宋" w:hAnsi="仿宋" w:cs="仿宋"/>
                <w:bCs/>
                <w:szCs w:val="21"/>
              </w:rPr>
            </w:pPr>
          </w:p>
        </w:tc>
        <w:tc>
          <w:tcPr>
            <w:tcW w:w="5856"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《视频安防监控系统工程设计规范》</w:t>
            </w:r>
            <w:r>
              <w:rPr>
                <w:rFonts w:ascii="仿宋" w:eastAsia="仿宋" w:hAnsi="仿宋" w:cs="仿宋" w:hint="eastAsia"/>
                <w:bCs/>
                <w:szCs w:val="21"/>
              </w:rPr>
              <w:t xml:space="preserve">   </w:t>
            </w:r>
          </w:p>
        </w:tc>
        <w:tc>
          <w:tcPr>
            <w:tcW w:w="2619"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w:t>
            </w:r>
            <w:r>
              <w:rPr>
                <w:rFonts w:ascii="仿宋" w:eastAsia="仿宋" w:hAnsi="仿宋" w:cs="仿宋" w:hint="eastAsia"/>
                <w:bCs/>
                <w:szCs w:val="21"/>
              </w:rPr>
              <w:t>GB50395-2007</w:t>
            </w:r>
            <w:r>
              <w:rPr>
                <w:rFonts w:ascii="仿宋" w:eastAsia="仿宋" w:hAnsi="仿宋" w:cs="仿宋" w:hint="eastAsia"/>
                <w:bCs/>
                <w:szCs w:val="21"/>
              </w:rPr>
              <w:t>）</w:t>
            </w:r>
          </w:p>
        </w:tc>
      </w:tr>
      <w:tr w:rsidR="00C9439E">
        <w:trPr>
          <w:trHeight w:val="20"/>
          <w:jc w:val="center"/>
        </w:trPr>
        <w:tc>
          <w:tcPr>
            <w:tcW w:w="729" w:type="dxa"/>
            <w:vAlign w:val="center"/>
          </w:tcPr>
          <w:p w:rsidR="00C9439E" w:rsidRDefault="00C9439E">
            <w:pPr>
              <w:pStyle w:val="12"/>
              <w:widowControl/>
              <w:numPr>
                <w:ilvl w:val="0"/>
                <w:numId w:val="8"/>
              </w:numPr>
              <w:spacing w:line="360" w:lineRule="auto"/>
              <w:ind w:firstLineChars="0"/>
              <w:jc w:val="center"/>
              <w:rPr>
                <w:rFonts w:ascii="仿宋" w:eastAsia="仿宋" w:hAnsi="仿宋" w:cs="仿宋"/>
                <w:bCs/>
                <w:szCs w:val="21"/>
              </w:rPr>
            </w:pPr>
          </w:p>
        </w:tc>
        <w:tc>
          <w:tcPr>
            <w:tcW w:w="5856"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《安全防范工程技术规范及条文说明》</w:t>
            </w:r>
            <w:r>
              <w:rPr>
                <w:rFonts w:ascii="仿宋" w:eastAsia="仿宋" w:hAnsi="仿宋" w:cs="仿宋" w:hint="eastAsia"/>
                <w:bCs/>
                <w:szCs w:val="21"/>
              </w:rPr>
              <w:t xml:space="preserve">    </w:t>
            </w:r>
          </w:p>
        </w:tc>
        <w:tc>
          <w:tcPr>
            <w:tcW w:w="2619"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w:t>
            </w:r>
            <w:r>
              <w:rPr>
                <w:rFonts w:ascii="仿宋" w:eastAsia="仿宋" w:hAnsi="仿宋" w:cs="仿宋" w:hint="eastAsia"/>
                <w:bCs/>
                <w:szCs w:val="21"/>
              </w:rPr>
              <w:t>GB50348-2018</w:t>
            </w:r>
            <w:r>
              <w:rPr>
                <w:rFonts w:ascii="仿宋" w:eastAsia="仿宋" w:hAnsi="仿宋" w:cs="仿宋" w:hint="eastAsia"/>
                <w:bCs/>
                <w:szCs w:val="21"/>
              </w:rPr>
              <w:t>）</w:t>
            </w:r>
          </w:p>
        </w:tc>
      </w:tr>
      <w:tr w:rsidR="00C9439E">
        <w:trPr>
          <w:trHeight w:val="20"/>
          <w:jc w:val="center"/>
        </w:trPr>
        <w:tc>
          <w:tcPr>
            <w:tcW w:w="729" w:type="dxa"/>
            <w:vAlign w:val="center"/>
          </w:tcPr>
          <w:p w:rsidR="00C9439E" w:rsidRDefault="00C9439E">
            <w:pPr>
              <w:pStyle w:val="12"/>
              <w:widowControl/>
              <w:numPr>
                <w:ilvl w:val="0"/>
                <w:numId w:val="8"/>
              </w:numPr>
              <w:spacing w:line="360" w:lineRule="auto"/>
              <w:ind w:firstLineChars="0"/>
              <w:jc w:val="center"/>
              <w:rPr>
                <w:rFonts w:ascii="仿宋" w:eastAsia="仿宋" w:hAnsi="仿宋" w:cs="仿宋"/>
                <w:bCs/>
                <w:szCs w:val="21"/>
              </w:rPr>
            </w:pPr>
          </w:p>
        </w:tc>
        <w:tc>
          <w:tcPr>
            <w:tcW w:w="5856"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《视频显示系统工程技术规范》</w:t>
            </w:r>
            <w:r>
              <w:rPr>
                <w:rFonts w:ascii="仿宋" w:eastAsia="仿宋" w:hAnsi="仿宋" w:cs="仿宋" w:hint="eastAsia"/>
                <w:bCs/>
                <w:szCs w:val="21"/>
              </w:rPr>
              <w:t xml:space="preserve">    </w:t>
            </w:r>
          </w:p>
        </w:tc>
        <w:tc>
          <w:tcPr>
            <w:tcW w:w="2619"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w:t>
            </w:r>
            <w:r>
              <w:rPr>
                <w:rFonts w:ascii="仿宋" w:eastAsia="仿宋" w:hAnsi="仿宋" w:cs="仿宋" w:hint="eastAsia"/>
                <w:bCs/>
                <w:szCs w:val="21"/>
              </w:rPr>
              <w:t>GB50464-2008</w:t>
            </w:r>
            <w:r>
              <w:rPr>
                <w:rFonts w:ascii="仿宋" w:eastAsia="仿宋" w:hAnsi="仿宋" w:cs="仿宋" w:hint="eastAsia"/>
                <w:bCs/>
                <w:szCs w:val="21"/>
              </w:rPr>
              <w:t>）</w:t>
            </w:r>
          </w:p>
        </w:tc>
      </w:tr>
      <w:tr w:rsidR="00C9439E">
        <w:trPr>
          <w:trHeight w:val="20"/>
          <w:jc w:val="center"/>
        </w:trPr>
        <w:tc>
          <w:tcPr>
            <w:tcW w:w="729" w:type="dxa"/>
            <w:vAlign w:val="center"/>
          </w:tcPr>
          <w:p w:rsidR="00C9439E" w:rsidRDefault="00C9439E">
            <w:pPr>
              <w:pStyle w:val="12"/>
              <w:widowControl/>
              <w:numPr>
                <w:ilvl w:val="0"/>
                <w:numId w:val="8"/>
              </w:numPr>
              <w:spacing w:line="360" w:lineRule="auto"/>
              <w:ind w:firstLineChars="0"/>
              <w:jc w:val="center"/>
              <w:rPr>
                <w:rFonts w:ascii="仿宋" w:eastAsia="仿宋" w:hAnsi="仿宋" w:cs="仿宋"/>
                <w:bCs/>
                <w:szCs w:val="21"/>
              </w:rPr>
            </w:pPr>
          </w:p>
        </w:tc>
        <w:tc>
          <w:tcPr>
            <w:tcW w:w="5856"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《安全防范系统通用图形符号》</w:t>
            </w:r>
            <w:r>
              <w:rPr>
                <w:rFonts w:ascii="仿宋" w:eastAsia="仿宋" w:hAnsi="仿宋" w:cs="仿宋" w:hint="eastAsia"/>
                <w:bCs/>
                <w:szCs w:val="21"/>
              </w:rPr>
              <w:t xml:space="preserve">   </w:t>
            </w:r>
          </w:p>
        </w:tc>
        <w:tc>
          <w:tcPr>
            <w:tcW w:w="2619"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(GAT74-2016)</w:t>
            </w:r>
          </w:p>
        </w:tc>
      </w:tr>
      <w:tr w:rsidR="00C9439E">
        <w:trPr>
          <w:trHeight w:val="20"/>
          <w:jc w:val="center"/>
        </w:trPr>
        <w:tc>
          <w:tcPr>
            <w:tcW w:w="729" w:type="dxa"/>
            <w:vAlign w:val="center"/>
          </w:tcPr>
          <w:p w:rsidR="00C9439E" w:rsidRDefault="00C9439E">
            <w:pPr>
              <w:pStyle w:val="12"/>
              <w:widowControl/>
              <w:numPr>
                <w:ilvl w:val="0"/>
                <w:numId w:val="8"/>
              </w:numPr>
              <w:spacing w:line="360" w:lineRule="auto"/>
              <w:ind w:firstLineChars="0"/>
              <w:jc w:val="center"/>
              <w:rPr>
                <w:rFonts w:ascii="仿宋" w:eastAsia="仿宋" w:hAnsi="仿宋" w:cs="仿宋"/>
                <w:bCs/>
                <w:szCs w:val="21"/>
              </w:rPr>
            </w:pPr>
          </w:p>
        </w:tc>
        <w:tc>
          <w:tcPr>
            <w:tcW w:w="5856"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《以太网、快速以太网、千兆以太网以及相关的互联网协议》</w:t>
            </w:r>
          </w:p>
        </w:tc>
        <w:tc>
          <w:tcPr>
            <w:tcW w:w="2619" w:type="dxa"/>
            <w:vAlign w:val="center"/>
          </w:tcPr>
          <w:p w:rsidR="00C9439E" w:rsidRDefault="00C9439E">
            <w:pPr>
              <w:widowControl/>
              <w:spacing w:line="360" w:lineRule="auto"/>
              <w:jc w:val="left"/>
              <w:rPr>
                <w:rFonts w:ascii="仿宋" w:eastAsia="仿宋" w:hAnsi="仿宋" w:cs="仿宋"/>
                <w:bCs/>
                <w:szCs w:val="21"/>
              </w:rPr>
            </w:pPr>
          </w:p>
        </w:tc>
      </w:tr>
      <w:tr w:rsidR="00C9439E">
        <w:trPr>
          <w:trHeight w:val="20"/>
          <w:jc w:val="center"/>
        </w:trPr>
        <w:tc>
          <w:tcPr>
            <w:tcW w:w="729" w:type="dxa"/>
            <w:vAlign w:val="center"/>
          </w:tcPr>
          <w:p w:rsidR="00C9439E" w:rsidRDefault="00C9439E">
            <w:pPr>
              <w:pStyle w:val="12"/>
              <w:widowControl/>
              <w:numPr>
                <w:ilvl w:val="0"/>
                <w:numId w:val="8"/>
              </w:numPr>
              <w:spacing w:line="360" w:lineRule="auto"/>
              <w:ind w:firstLineChars="0"/>
              <w:jc w:val="center"/>
              <w:rPr>
                <w:rFonts w:ascii="仿宋" w:eastAsia="仿宋" w:hAnsi="仿宋" w:cs="仿宋"/>
                <w:bCs/>
                <w:szCs w:val="21"/>
              </w:rPr>
            </w:pPr>
          </w:p>
        </w:tc>
        <w:tc>
          <w:tcPr>
            <w:tcW w:w="5856"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《信息技术设备的安全》</w:t>
            </w:r>
          </w:p>
        </w:tc>
        <w:tc>
          <w:tcPr>
            <w:tcW w:w="2619"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GB4943-2011</w:t>
            </w:r>
          </w:p>
        </w:tc>
      </w:tr>
      <w:tr w:rsidR="00C9439E">
        <w:trPr>
          <w:trHeight w:val="20"/>
          <w:jc w:val="center"/>
        </w:trPr>
        <w:tc>
          <w:tcPr>
            <w:tcW w:w="729" w:type="dxa"/>
            <w:vAlign w:val="center"/>
          </w:tcPr>
          <w:p w:rsidR="00C9439E" w:rsidRDefault="00C9439E">
            <w:pPr>
              <w:pStyle w:val="12"/>
              <w:widowControl/>
              <w:numPr>
                <w:ilvl w:val="0"/>
                <w:numId w:val="8"/>
              </w:numPr>
              <w:spacing w:line="360" w:lineRule="auto"/>
              <w:ind w:firstLineChars="0"/>
              <w:jc w:val="center"/>
              <w:rPr>
                <w:rFonts w:ascii="仿宋" w:eastAsia="仿宋" w:hAnsi="仿宋" w:cs="仿宋"/>
                <w:bCs/>
                <w:szCs w:val="21"/>
              </w:rPr>
            </w:pPr>
          </w:p>
        </w:tc>
        <w:tc>
          <w:tcPr>
            <w:tcW w:w="5856"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《音频、视频及类似电子设备安全要求》</w:t>
            </w:r>
          </w:p>
        </w:tc>
        <w:tc>
          <w:tcPr>
            <w:tcW w:w="2619"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GB8898-2011</w:t>
            </w:r>
          </w:p>
        </w:tc>
      </w:tr>
      <w:tr w:rsidR="00C9439E">
        <w:trPr>
          <w:trHeight w:val="20"/>
          <w:jc w:val="center"/>
        </w:trPr>
        <w:tc>
          <w:tcPr>
            <w:tcW w:w="729" w:type="dxa"/>
            <w:vAlign w:val="center"/>
          </w:tcPr>
          <w:p w:rsidR="00C9439E" w:rsidRDefault="00C9439E">
            <w:pPr>
              <w:pStyle w:val="12"/>
              <w:widowControl/>
              <w:numPr>
                <w:ilvl w:val="0"/>
                <w:numId w:val="8"/>
              </w:numPr>
              <w:spacing w:line="360" w:lineRule="auto"/>
              <w:ind w:firstLineChars="0"/>
              <w:jc w:val="center"/>
              <w:rPr>
                <w:rFonts w:ascii="仿宋" w:eastAsia="仿宋" w:hAnsi="仿宋" w:cs="仿宋"/>
                <w:bCs/>
                <w:szCs w:val="21"/>
              </w:rPr>
            </w:pPr>
          </w:p>
        </w:tc>
        <w:tc>
          <w:tcPr>
            <w:tcW w:w="5856"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《电工电子产品基本环境试验规程温度和振动综合试验导则》</w:t>
            </w:r>
          </w:p>
        </w:tc>
        <w:tc>
          <w:tcPr>
            <w:tcW w:w="2619"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(GB/T2424)</w:t>
            </w:r>
          </w:p>
        </w:tc>
      </w:tr>
      <w:tr w:rsidR="00C9439E">
        <w:trPr>
          <w:trHeight w:val="20"/>
          <w:jc w:val="center"/>
        </w:trPr>
        <w:tc>
          <w:tcPr>
            <w:tcW w:w="729" w:type="dxa"/>
            <w:vAlign w:val="center"/>
          </w:tcPr>
          <w:p w:rsidR="00C9439E" w:rsidRDefault="00C9439E">
            <w:pPr>
              <w:pStyle w:val="12"/>
              <w:widowControl/>
              <w:numPr>
                <w:ilvl w:val="0"/>
                <w:numId w:val="8"/>
              </w:numPr>
              <w:spacing w:line="360" w:lineRule="auto"/>
              <w:ind w:firstLineChars="0"/>
              <w:jc w:val="center"/>
              <w:rPr>
                <w:rFonts w:ascii="仿宋" w:eastAsia="仿宋" w:hAnsi="仿宋" w:cs="仿宋"/>
                <w:bCs/>
                <w:szCs w:val="21"/>
              </w:rPr>
            </w:pPr>
          </w:p>
        </w:tc>
        <w:tc>
          <w:tcPr>
            <w:tcW w:w="5856"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 </w:t>
            </w:r>
            <w:r>
              <w:rPr>
                <w:rFonts w:ascii="仿宋" w:eastAsia="仿宋" w:hAnsi="仿宋" w:cs="仿宋" w:hint="eastAsia"/>
                <w:bCs/>
                <w:szCs w:val="21"/>
              </w:rPr>
              <w:t>《音频、视频及类似电子设备安全要求》</w:t>
            </w:r>
          </w:p>
        </w:tc>
        <w:tc>
          <w:tcPr>
            <w:tcW w:w="2619"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(GB8898)</w:t>
            </w:r>
          </w:p>
        </w:tc>
      </w:tr>
      <w:tr w:rsidR="00C9439E">
        <w:trPr>
          <w:trHeight w:val="20"/>
          <w:jc w:val="center"/>
        </w:trPr>
        <w:tc>
          <w:tcPr>
            <w:tcW w:w="729" w:type="dxa"/>
            <w:vAlign w:val="center"/>
          </w:tcPr>
          <w:p w:rsidR="00C9439E" w:rsidRDefault="00C9439E">
            <w:pPr>
              <w:pStyle w:val="12"/>
              <w:widowControl/>
              <w:numPr>
                <w:ilvl w:val="0"/>
                <w:numId w:val="8"/>
              </w:numPr>
              <w:spacing w:line="360" w:lineRule="auto"/>
              <w:ind w:firstLineChars="0"/>
              <w:jc w:val="center"/>
              <w:rPr>
                <w:rFonts w:ascii="仿宋" w:eastAsia="仿宋" w:hAnsi="仿宋" w:cs="仿宋"/>
                <w:bCs/>
                <w:szCs w:val="21"/>
              </w:rPr>
            </w:pPr>
          </w:p>
        </w:tc>
        <w:tc>
          <w:tcPr>
            <w:tcW w:w="5856"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《信息技术设备的安全》</w:t>
            </w:r>
          </w:p>
        </w:tc>
        <w:tc>
          <w:tcPr>
            <w:tcW w:w="2619"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(GB4943)</w:t>
            </w:r>
          </w:p>
        </w:tc>
      </w:tr>
      <w:tr w:rsidR="00C9439E">
        <w:trPr>
          <w:trHeight w:val="20"/>
          <w:jc w:val="center"/>
        </w:trPr>
        <w:tc>
          <w:tcPr>
            <w:tcW w:w="729" w:type="dxa"/>
            <w:vAlign w:val="center"/>
          </w:tcPr>
          <w:p w:rsidR="00C9439E" w:rsidRDefault="00C9439E">
            <w:pPr>
              <w:pStyle w:val="12"/>
              <w:widowControl/>
              <w:numPr>
                <w:ilvl w:val="0"/>
                <w:numId w:val="8"/>
              </w:numPr>
              <w:spacing w:line="360" w:lineRule="auto"/>
              <w:ind w:firstLineChars="0"/>
              <w:jc w:val="center"/>
              <w:rPr>
                <w:rFonts w:ascii="仿宋" w:eastAsia="仿宋" w:hAnsi="仿宋" w:cs="仿宋"/>
                <w:bCs/>
                <w:szCs w:val="21"/>
              </w:rPr>
            </w:pPr>
          </w:p>
        </w:tc>
        <w:tc>
          <w:tcPr>
            <w:tcW w:w="5856"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《中华人民共和国公共安全行业标准》</w:t>
            </w:r>
          </w:p>
        </w:tc>
        <w:tc>
          <w:tcPr>
            <w:tcW w:w="2619"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GA/T75-94</w:t>
            </w:r>
          </w:p>
        </w:tc>
      </w:tr>
      <w:tr w:rsidR="00C9439E">
        <w:trPr>
          <w:trHeight w:val="20"/>
          <w:jc w:val="center"/>
        </w:trPr>
        <w:tc>
          <w:tcPr>
            <w:tcW w:w="729" w:type="dxa"/>
            <w:vAlign w:val="center"/>
          </w:tcPr>
          <w:p w:rsidR="00C9439E" w:rsidRDefault="00C9439E">
            <w:pPr>
              <w:pStyle w:val="12"/>
              <w:widowControl/>
              <w:numPr>
                <w:ilvl w:val="0"/>
                <w:numId w:val="8"/>
              </w:numPr>
              <w:spacing w:line="360" w:lineRule="auto"/>
              <w:ind w:firstLineChars="0"/>
              <w:jc w:val="center"/>
              <w:rPr>
                <w:rFonts w:ascii="仿宋" w:eastAsia="仿宋" w:hAnsi="仿宋" w:cs="仿宋"/>
                <w:bCs/>
                <w:szCs w:val="21"/>
              </w:rPr>
            </w:pPr>
          </w:p>
        </w:tc>
        <w:tc>
          <w:tcPr>
            <w:tcW w:w="5856"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《厅堂扩声系统设计规范》</w:t>
            </w:r>
          </w:p>
        </w:tc>
        <w:tc>
          <w:tcPr>
            <w:tcW w:w="2619"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 GB 50371-2006</w:t>
            </w:r>
          </w:p>
        </w:tc>
      </w:tr>
      <w:tr w:rsidR="00C9439E">
        <w:trPr>
          <w:trHeight w:val="20"/>
          <w:jc w:val="center"/>
        </w:trPr>
        <w:tc>
          <w:tcPr>
            <w:tcW w:w="729" w:type="dxa"/>
            <w:vAlign w:val="center"/>
          </w:tcPr>
          <w:p w:rsidR="00C9439E" w:rsidRDefault="00C9439E">
            <w:pPr>
              <w:pStyle w:val="12"/>
              <w:widowControl/>
              <w:numPr>
                <w:ilvl w:val="0"/>
                <w:numId w:val="8"/>
              </w:numPr>
              <w:spacing w:line="360" w:lineRule="auto"/>
              <w:ind w:firstLineChars="0"/>
              <w:jc w:val="center"/>
              <w:rPr>
                <w:rFonts w:ascii="仿宋" w:eastAsia="仿宋" w:hAnsi="仿宋" w:cs="仿宋"/>
                <w:bCs/>
                <w:szCs w:val="21"/>
              </w:rPr>
            </w:pPr>
          </w:p>
        </w:tc>
        <w:tc>
          <w:tcPr>
            <w:tcW w:w="5856"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《厅堂扩声系统声学特性指标》</w:t>
            </w:r>
          </w:p>
        </w:tc>
        <w:tc>
          <w:tcPr>
            <w:tcW w:w="2619" w:type="dxa"/>
            <w:vAlign w:val="center"/>
          </w:tcPr>
          <w:p w:rsidR="00C9439E" w:rsidRDefault="00BD0405">
            <w:pPr>
              <w:widowControl/>
              <w:spacing w:line="360" w:lineRule="auto"/>
              <w:jc w:val="left"/>
              <w:rPr>
                <w:rFonts w:ascii="仿宋" w:eastAsia="仿宋" w:hAnsi="仿宋" w:cs="仿宋"/>
                <w:bCs/>
                <w:szCs w:val="21"/>
              </w:rPr>
            </w:pPr>
            <w:r>
              <w:rPr>
                <w:rFonts w:ascii="仿宋" w:eastAsia="仿宋" w:hAnsi="仿宋" w:cs="仿宋" w:hint="eastAsia"/>
                <w:bCs/>
                <w:szCs w:val="21"/>
              </w:rPr>
              <w:t>GYJ25-86</w:t>
            </w:r>
          </w:p>
        </w:tc>
      </w:tr>
    </w:tbl>
    <w:p w:rsidR="00C9439E" w:rsidRDefault="00C9439E">
      <w:pPr>
        <w:rPr>
          <w:bCs/>
        </w:rPr>
      </w:pPr>
      <w:bookmarkStart w:id="95" w:name="_Toc511894511"/>
      <w:bookmarkStart w:id="96" w:name="_Toc511889433"/>
      <w:bookmarkStart w:id="97" w:name="_Toc494561955"/>
      <w:bookmarkEnd w:id="89"/>
      <w:bookmarkEnd w:id="90"/>
    </w:p>
    <w:p w:rsidR="00C9439E" w:rsidRDefault="00C9439E">
      <w:pPr>
        <w:pStyle w:val="2"/>
        <w:ind w:firstLine="600"/>
        <w:rPr>
          <w:rFonts w:asciiTheme="majorEastAsia" w:hAnsiTheme="majorEastAsia" w:cs="Times New Roman"/>
          <w:color w:val="0D0D0D" w:themeColor="text1" w:themeTint="F2"/>
          <w:sz w:val="30"/>
          <w:szCs w:val="30"/>
        </w:rPr>
      </w:pPr>
    </w:p>
    <w:p w:rsidR="00C9439E" w:rsidRDefault="00BD0405">
      <w:pPr>
        <w:pStyle w:val="2"/>
        <w:ind w:firstLine="600"/>
        <w:rPr>
          <w:rFonts w:asciiTheme="majorEastAsia" w:hAnsiTheme="majorEastAsia" w:cs="Times New Roman"/>
          <w:color w:val="0D0D0D" w:themeColor="text1" w:themeTint="F2"/>
          <w:sz w:val="30"/>
          <w:szCs w:val="30"/>
          <w:lang w:val="zh-CN"/>
        </w:rPr>
      </w:pPr>
      <w:bookmarkStart w:id="98" w:name="_Toc25848"/>
      <w:r>
        <w:rPr>
          <w:rFonts w:asciiTheme="majorEastAsia" w:hAnsiTheme="majorEastAsia" w:cs="Times New Roman" w:hint="eastAsia"/>
          <w:color w:val="0D0D0D" w:themeColor="text1" w:themeTint="F2"/>
          <w:sz w:val="30"/>
          <w:szCs w:val="30"/>
        </w:rPr>
        <w:t>3.4</w:t>
      </w:r>
      <w:r>
        <w:rPr>
          <w:rFonts w:asciiTheme="majorEastAsia" w:hAnsiTheme="majorEastAsia" w:cs="Times New Roman" w:hint="eastAsia"/>
          <w:color w:val="0D0D0D" w:themeColor="text1" w:themeTint="F2"/>
          <w:sz w:val="30"/>
          <w:szCs w:val="30"/>
          <w:lang w:val="zh-CN"/>
        </w:rPr>
        <w:t>技术、服务要求</w:t>
      </w:r>
      <w:bookmarkEnd w:id="95"/>
      <w:bookmarkEnd w:id="96"/>
      <w:bookmarkEnd w:id="97"/>
      <w:bookmarkEnd w:id="98"/>
    </w:p>
    <w:p w:rsidR="00C9439E" w:rsidRDefault="00BD0405">
      <w:pPr>
        <w:spacing w:line="440" w:lineRule="exact"/>
        <w:ind w:firstLineChars="200" w:firstLine="560"/>
        <w:rPr>
          <w:rFonts w:asciiTheme="majorEastAsia" w:eastAsia="楷体" w:hAnsiTheme="majorEastAsia" w:cs="Times New Roman"/>
          <w:bCs/>
          <w:color w:val="0D0D0D" w:themeColor="text1" w:themeTint="F2"/>
          <w:sz w:val="30"/>
          <w:szCs w:val="30"/>
          <w:lang w:val="zh-CN"/>
        </w:rPr>
      </w:pPr>
      <w:r>
        <w:rPr>
          <w:rFonts w:ascii="仿宋" w:eastAsia="仿宋" w:hAnsi="仿宋" w:cs="仿宋" w:hint="eastAsia"/>
          <w:bCs/>
          <w:color w:val="0D0D0D" w:themeColor="text1" w:themeTint="F2"/>
          <w:sz w:val="28"/>
          <w:szCs w:val="28"/>
        </w:rPr>
        <w:t>说明：</w:t>
      </w:r>
      <w:r>
        <w:rPr>
          <w:rFonts w:asciiTheme="majorEastAsia" w:eastAsia="楷体" w:hAnsiTheme="majorEastAsia" w:cs="Times New Roman" w:hint="eastAsia"/>
          <w:bCs/>
          <w:color w:val="0D0D0D" w:themeColor="text1" w:themeTint="F2"/>
          <w:sz w:val="30"/>
          <w:szCs w:val="30"/>
          <w:lang w:val="zh-CN"/>
        </w:rPr>
        <w:t>1.</w:t>
      </w:r>
      <w:r>
        <w:rPr>
          <w:rFonts w:asciiTheme="majorEastAsia" w:eastAsia="楷体" w:hAnsiTheme="majorEastAsia" w:cs="Times New Roman" w:hint="eastAsia"/>
          <w:bCs/>
          <w:color w:val="0D0D0D" w:themeColor="text1" w:themeTint="F2"/>
          <w:sz w:val="30"/>
          <w:szCs w:val="30"/>
          <w:lang w:val="zh-CN"/>
        </w:rPr>
        <w:t>投标人在投标文件《技术、服务要求响应、偏离说明表》中未对以下技术、服务要求逐条说明响应或偏离情况的，其投标按照无效投标处理。</w:t>
      </w:r>
    </w:p>
    <w:p w:rsidR="00C9439E" w:rsidRDefault="00BD0405">
      <w:pPr>
        <w:spacing w:line="440" w:lineRule="exact"/>
        <w:ind w:firstLineChars="200" w:firstLine="600"/>
        <w:rPr>
          <w:rFonts w:asciiTheme="majorEastAsia" w:eastAsia="楷体" w:hAnsiTheme="majorEastAsia" w:cs="Times New Roman"/>
          <w:bCs/>
          <w:color w:val="0D0D0D" w:themeColor="text1" w:themeTint="F2"/>
          <w:sz w:val="30"/>
          <w:szCs w:val="30"/>
          <w:lang w:val="zh-CN"/>
        </w:rPr>
      </w:pPr>
      <w:r>
        <w:rPr>
          <w:rFonts w:asciiTheme="majorEastAsia" w:eastAsia="楷体" w:hAnsiTheme="majorEastAsia" w:cs="Times New Roman" w:hint="eastAsia"/>
          <w:bCs/>
          <w:color w:val="0D0D0D" w:themeColor="text1" w:themeTint="F2"/>
          <w:sz w:val="30"/>
          <w:szCs w:val="30"/>
        </w:rPr>
        <w:t>2.</w:t>
      </w:r>
      <w:r>
        <w:rPr>
          <w:rFonts w:asciiTheme="majorEastAsia" w:eastAsia="楷体" w:hAnsiTheme="majorEastAsia" w:cs="Times New Roman" w:hint="eastAsia"/>
          <w:bCs/>
          <w:color w:val="0D0D0D" w:themeColor="text1" w:themeTint="F2"/>
          <w:sz w:val="30"/>
          <w:szCs w:val="30"/>
          <w:lang w:val="zh-CN"/>
        </w:rPr>
        <w:t>下表中标注有“★”号的条款，为必须满足或优于的条款；标注有“▲”为第四章“三、评审因素及评分标准”中的评分内容。</w:t>
      </w:r>
    </w:p>
    <w:p w:rsidR="00C9439E" w:rsidRDefault="00C9439E">
      <w:pPr>
        <w:pStyle w:val="2"/>
        <w:ind w:firstLine="560"/>
        <w:rPr>
          <w:lang w:val="zh-CN"/>
        </w:rPr>
      </w:pPr>
    </w:p>
    <w:p w:rsidR="00C9439E" w:rsidRDefault="00BD0405">
      <w:pPr>
        <w:spacing w:line="360" w:lineRule="auto"/>
        <w:ind w:leftChars="215" w:left="451" w:firstLineChars="1100" w:firstLine="3080"/>
        <w:rPr>
          <w:rFonts w:ascii="宋体" w:eastAsia="宋体" w:hAnsi="宋体" w:cs="宋体"/>
          <w:bCs/>
          <w:color w:val="0D0D0D" w:themeColor="text1" w:themeTint="F2"/>
          <w:kern w:val="0"/>
          <w:sz w:val="28"/>
          <w:szCs w:val="28"/>
        </w:rPr>
      </w:pPr>
      <w:r>
        <w:rPr>
          <w:rFonts w:ascii="宋体" w:eastAsia="宋体" w:hAnsi="宋体" w:cs="宋体" w:hint="eastAsia"/>
          <w:bCs/>
          <w:color w:val="0D0D0D" w:themeColor="text1" w:themeTint="F2"/>
          <w:kern w:val="0"/>
          <w:sz w:val="28"/>
          <w:szCs w:val="28"/>
        </w:rPr>
        <w:t>功能及技术参数表</w:t>
      </w:r>
    </w:p>
    <w:tbl>
      <w:tblPr>
        <w:tblW w:w="9322" w:type="dxa"/>
        <w:jc w:val="center"/>
        <w:tblLayout w:type="fixed"/>
        <w:tblLook w:val="04A0"/>
      </w:tblPr>
      <w:tblGrid>
        <w:gridCol w:w="782"/>
        <w:gridCol w:w="1190"/>
        <w:gridCol w:w="3179"/>
        <w:gridCol w:w="3179"/>
        <w:gridCol w:w="992"/>
      </w:tblGrid>
      <w:tr w:rsidR="00C9439E">
        <w:trPr>
          <w:trHeight w:val="90"/>
          <w:tblHeader/>
          <w:jc w:val="center"/>
        </w:trPr>
        <w:tc>
          <w:tcPr>
            <w:tcW w:w="782"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rsidR="00C9439E" w:rsidRDefault="00BD0405">
            <w:pPr>
              <w:widowControl/>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序号</w:t>
            </w:r>
          </w:p>
        </w:tc>
        <w:tc>
          <w:tcPr>
            <w:tcW w:w="1190"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rsidR="00C9439E" w:rsidRDefault="00BD0405">
            <w:pPr>
              <w:widowControl/>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名称</w:t>
            </w:r>
          </w:p>
        </w:tc>
        <w:tc>
          <w:tcPr>
            <w:tcW w:w="6358" w:type="dxa"/>
            <w:gridSpan w:val="2"/>
            <w:tcBorders>
              <w:top w:val="single" w:sz="4" w:space="0" w:color="auto"/>
              <w:left w:val="single" w:sz="4" w:space="0" w:color="auto"/>
              <w:bottom w:val="single" w:sz="4" w:space="0" w:color="000000"/>
              <w:right w:val="single" w:sz="4" w:space="0" w:color="000000"/>
            </w:tcBorders>
            <w:shd w:val="pct10" w:color="C4BC96" w:themeColor="background2" w:themeShade="BF" w:fill="DDD9C3" w:themeFill="background2" w:themeFillShade="E6"/>
            <w:vAlign w:val="center"/>
          </w:tcPr>
          <w:p w:rsidR="00C9439E" w:rsidRDefault="00BD0405">
            <w:pPr>
              <w:widowControl/>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功能及技术参数</w:t>
            </w:r>
          </w:p>
        </w:tc>
        <w:tc>
          <w:tcPr>
            <w:tcW w:w="992" w:type="dxa"/>
            <w:tcBorders>
              <w:top w:val="single" w:sz="4" w:space="0" w:color="auto"/>
              <w:left w:val="nil"/>
              <w:right w:val="single" w:sz="4" w:space="0" w:color="auto"/>
            </w:tcBorders>
            <w:shd w:val="pct10" w:color="C4BC96" w:themeColor="background2" w:themeShade="BF" w:fill="DDD9C3" w:themeFill="background2" w:themeFillShade="E6"/>
            <w:vAlign w:val="center"/>
          </w:tcPr>
          <w:p w:rsidR="00C9439E" w:rsidRDefault="00BD0405">
            <w:pPr>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评审点</w:t>
            </w:r>
          </w:p>
          <w:p w:rsidR="00C9439E" w:rsidRDefault="00BD0405">
            <w:pPr>
              <w:pStyle w:val="2"/>
              <w:ind w:firstLineChars="100" w:firstLine="280"/>
              <w:rPr>
                <w:rFonts w:ascii="仿宋" w:eastAsia="仿宋" w:hAnsi="仿宋" w:cs="仿宋"/>
                <w:sz w:val="21"/>
                <w:szCs w:val="21"/>
              </w:rPr>
            </w:pPr>
            <w:r>
              <w:rPr>
                <w:rFonts w:ascii="仿宋" w:eastAsia="仿宋" w:hAnsi="仿宋" w:cs="仿宋" w:hint="eastAsia"/>
                <w:szCs w:val="21"/>
              </w:rPr>
              <w:t>▲</w:t>
            </w:r>
          </w:p>
        </w:tc>
      </w:tr>
      <w:tr w:rsidR="00C9439E">
        <w:trPr>
          <w:trHeight w:val="270"/>
          <w:jc w:val="center"/>
        </w:trPr>
        <w:tc>
          <w:tcPr>
            <w:tcW w:w="782" w:type="dxa"/>
            <w:tcBorders>
              <w:top w:val="single" w:sz="4" w:space="0" w:color="auto"/>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 w:val="22"/>
              </w:rPr>
            </w:pPr>
            <w:r>
              <w:rPr>
                <w:rFonts w:ascii="仿宋" w:eastAsia="仿宋" w:hAnsi="仿宋" w:cs="仿宋" w:hint="eastAsia"/>
                <w:bCs/>
                <w:sz w:val="22"/>
              </w:rPr>
              <w:t>（一）</w:t>
            </w:r>
          </w:p>
        </w:tc>
        <w:tc>
          <w:tcPr>
            <w:tcW w:w="7548" w:type="dxa"/>
            <w:gridSpan w:val="3"/>
            <w:tcBorders>
              <w:top w:val="single" w:sz="4" w:space="0" w:color="auto"/>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 w:val="22"/>
              </w:rPr>
            </w:pPr>
            <w:r>
              <w:rPr>
                <w:rFonts w:ascii="仿宋" w:eastAsia="仿宋" w:hAnsi="仿宋" w:cs="仿宋" w:hint="eastAsia"/>
                <w:bCs/>
                <w:sz w:val="22"/>
              </w:rPr>
              <w:t>巡课（高清</w:t>
            </w:r>
            <w:r>
              <w:rPr>
                <w:rFonts w:ascii="仿宋" w:eastAsia="仿宋" w:hAnsi="仿宋" w:cs="仿宋" w:hint="eastAsia"/>
                <w:bCs/>
                <w:sz w:val="22"/>
              </w:rPr>
              <w:t>常态化录播</w:t>
            </w:r>
            <w:r>
              <w:rPr>
                <w:rFonts w:ascii="仿宋" w:eastAsia="仿宋" w:hAnsi="仿宋" w:cs="仿宋" w:hint="eastAsia"/>
                <w:bCs/>
                <w:sz w:val="22"/>
              </w:rPr>
              <w:t>系统）</w:t>
            </w:r>
            <w:r>
              <w:rPr>
                <w:rFonts w:ascii="仿宋" w:eastAsia="仿宋" w:hAnsi="仿宋" w:cs="仿宋" w:hint="eastAsia"/>
                <w:bCs/>
                <w:sz w:val="22"/>
              </w:rPr>
              <w:t>技术参数</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1</w:t>
            </w: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高清录播主机</w:t>
            </w:r>
          </w:p>
        </w:tc>
        <w:tc>
          <w:tcPr>
            <w:tcW w:w="6358" w:type="dxa"/>
            <w:gridSpan w:val="2"/>
            <w:tcBorders>
              <w:top w:val="nil"/>
              <w:left w:val="nil"/>
              <w:bottom w:val="single" w:sz="4" w:space="0" w:color="auto"/>
              <w:right w:val="single" w:sz="4" w:space="0" w:color="auto"/>
            </w:tcBorders>
            <w:shd w:val="clear" w:color="auto" w:fill="auto"/>
          </w:tcPr>
          <w:p w:rsidR="00C9439E" w:rsidRDefault="00BD0405">
            <w:pPr>
              <w:numPr>
                <w:ilvl w:val="0"/>
                <w:numId w:val="9"/>
              </w:numPr>
              <w:jc w:val="left"/>
              <w:rPr>
                <w:rFonts w:ascii="仿宋" w:eastAsia="仿宋" w:hAnsi="仿宋" w:cs="仿宋"/>
                <w:bCs/>
                <w:szCs w:val="21"/>
              </w:rPr>
            </w:pPr>
            <w:r>
              <w:rPr>
                <w:rFonts w:ascii="仿宋" w:eastAsia="仿宋" w:hAnsi="仿宋" w:cs="仿宋" w:hint="eastAsia"/>
                <w:bCs/>
                <w:szCs w:val="21"/>
              </w:rPr>
              <w:t>★设备高度≤</w:t>
            </w:r>
            <w:r>
              <w:rPr>
                <w:rFonts w:ascii="仿宋" w:eastAsia="仿宋" w:hAnsi="仿宋" w:cs="仿宋" w:hint="eastAsia"/>
                <w:bCs/>
                <w:szCs w:val="21"/>
              </w:rPr>
              <w:t>1U</w:t>
            </w:r>
            <w:r>
              <w:rPr>
                <w:rFonts w:ascii="仿宋" w:eastAsia="仿宋" w:hAnsi="仿宋" w:cs="仿宋" w:hint="eastAsia"/>
                <w:bCs/>
                <w:szCs w:val="21"/>
              </w:rPr>
              <w:t>，采用嵌入式</w:t>
            </w:r>
            <w:r>
              <w:rPr>
                <w:rFonts w:ascii="仿宋" w:eastAsia="仿宋" w:hAnsi="仿宋" w:cs="仿宋" w:hint="eastAsia"/>
                <w:bCs/>
                <w:szCs w:val="21"/>
              </w:rPr>
              <w:t>ARM</w:t>
            </w:r>
            <w:r>
              <w:rPr>
                <w:rFonts w:ascii="仿宋" w:eastAsia="仿宋" w:hAnsi="仿宋" w:cs="仿宋" w:hint="eastAsia"/>
                <w:bCs/>
                <w:szCs w:val="21"/>
              </w:rPr>
              <w:t>架构设计，</w:t>
            </w:r>
            <w:r>
              <w:rPr>
                <w:rFonts w:ascii="仿宋" w:eastAsia="仿宋" w:hAnsi="仿宋" w:cs="仿宋" w:hint="eastAsia"/>
                <w:bCs/>
                <w:szCs w:val="21"/>
              </w:rPr>
              <w:t>Linux</w:t>
            </w:r>
            <w:r>
              <w:rPr>
                <w:rFonts w:ascii="仿宋" w:eastAsia="仿宋" w:hAnsi="仿宋" w:cs="仿宋" w:hint="eastAsia"/>
                <w:bCs/>
                <w:szCs w:val="21"/>
              </w:rPr>
              <w:t>操作系统，高度集成多种功能应用，包括管理、导播、录制、跟踪、直播、点播等功能</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2.</w:t>
            </w:r>
            <w:r>
              <w:rPr>
                <w:rFonts w:ascii="仿宋" w:eastAsia="仿宋" w:hAnsi="仿宋" w:cs="仿宋" w:hint="eastAsia"/>
                <w:bCs/>
                <w:szCs w:val="21"/>
              </w:rPr>
              <w:t>内置音频处理功能，支持</w:t>
            </w:r>
            <w:r>
              <w:rPr>
                <w:rFonts w:ascii="仿宋" w:eastAsia="仿宋" w:hAnsi="仿宋" w:cs="仿宋" w:hint="eastAsia"/>
                <w:bCs/>
                <w:szCs w:val="21"/>
              </w:rPr>
              <w:t>EQ</w:t>
            </w:r>
            <w:r>
              <w:rPr>
                <w:rFonts w:ascii="仿宋" w:eastAsia="仿宋" w:hAnsi="仿宋" w:cs="仿宋" w:hint="eastAsia"/>
                <w:bCs/>
                <w:szCs w:val="21"/>
              </w:rPr>
              <w:t>均衡调节、回声抑制、增益调节、幻象供电及音频采样率和比特率设置。支持对音频输入输出通道进行音量调节，支持对音频输出通道进行静音设置</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3.</w:t>
            </w:r>
            <w:r>
              <w:rPr>
                <w:rFonts w:ascii="仿宋" w:eastAsia="仿宋" w:hAnsi="仿宋" w:cs="仿宋" w:hint="eastAsia"/>
                <w:bCs/>
                <w:szCs w:val="21"/>
              </w:rPr>
              <w:t>内置跟踪功能，无需额外配置跟踪主机即可实现智能图像识别跟踪分析与处理功能</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4.</w:t>
            </w:r>
            <w:r>
              <w:rPr>
                <w:rFonts w:ascii="仿宋" w:eastAsia="仿宋" w:hAnsi="仿宋" w:cs="仿宋" w:hint="eastAsia"/>
                <w:bCs/>
                <w:szCs w:val="21"/>
              </w:rPr>
              <w:t>▲支持</w:t>
            </w:r>
            <w:r>
              <w:rPr>
                <w:rFonts w:ascii="仿宋" w:eastAsia="仿宋" w:hAnsi="仿宋" w:cs="仿宋" w:hint="eastAsia"/>
                <w:bCs/>
                <w:szCs w:val="21"/>
              </w:rPr>
              <w:t>4</w:t>
            </w:r>
            <w:r>
              <w:rPr>
                <w:rFonts w:ascii="仿宋" w:eastAsia="仿宋" w:hAnsi="仿宋" w:cs="仿宋" w:hint="eastAsia"/>
                <w:bCs/>
                <w:szCs w:val="21"/>
              </w:rPr>
              <w:t>路</w:t>
            </w:r>
            <w:r>
              <w:rPr>
                <w:rFonts w:ascii="仿宋" w:eastAsia="仿宋" w:hAnsi="仿宋" w:cs="仿宋" w:hint="eastAsia"/>
                <w:bCs/>
                <w:szCs w:val="21"/>
              </w:rPr>
              <w:t>1080P</w:t>
            </w:r>
            <w:r>
              <w:rPr>
                <w:rFonts w:ascii="仿宋" w:eastAsia="仿宋" w:hAnsi="仿宋" w:cs="仿宋" w:hint="eastAsia"/>
                <w:bCs/>
                <w:szCs w:val="21"/>
              </w:rPr>
              <w:t>高清视频输入，包括</w:t>
            </w:r>
            <w:r>
              <w:rPr>
                <w:rFonts w:ascii="仿宋" w:eastAsia="仿宋" w:hAnsi="仿宋" w:cs="仿宋" w:hint="eastAsia"/>
                <w:bCs/>
                <w:szCs w:val="21"/>
              </w:rPr>
              <w:t>2</w:t>
            </w:r>
            <w:r>
              <w:rPr>
                <w:rFonts w:ascii="仿宋" w:eastAsia="仿宋" w:hAnsi="仿宋" w:cs="仿宋" w:hint="eastAsia"/>
                <w:bCs/>
                <w:szCs w:val="21"/>
              </w:rPr>
              <w:t>路</w:t>
            </w:r>
            <w:r>
              <w:rPr>
                <w:rFonts w:ascii="仿宋" w:eastAsia="仿宋" w:hAnsi="仿宋" w:cs="仿宋" w:hint="eastAsia"/>
                <w:bCs/>
                <w:szCs w:val="21"/>
              </w:rPr>
              <w:t>3G-SDI</w:t>
            </w:r>
            <w:r>
              <w:rPr>
                <w:rFonts w:ascii="仿宋" w:eastAsia="仿宋" w:hAnsi="仿宋" w:cs="仿宋" w:hint="eastAsia"/>
                <w:bCs/>
                <w:szCs w:val="21"/>
              </w:rPr>
              <w:t>高清摄像机信号、</w:t>
            </w:r>
            <w:r>
              <w:rPr>
                <w:rFonts w:ascii="仿宋" w:eastAsia="仿宋" w:hAnsi="仿宋" w:cs="仿宋" w:hint="eastAsia"/>
                <w:bCs/>
                <w:szCs w:val="21"/>
              </w:rPr>
              <w:t>1</w:t>
            </w:r>
            <w:r>
              <w:rPr>
                <w:rFonts w:ascii="仿宋" w:eastAsia="仿宋" w:hAnsi="仿宋" w:cs="仿宋" w:hint="eastAsia"/>
                <w:bCs/>
                <w:szCs w:val="21"/>
              </w:rPr>
              <w:t>路</w:t>
            </w:r>
            <w:r>
              <w:rPr>
                <w:rFonts w:ascii="仿宋" w:eastAsia="仿宋" w:hAnsi="仿宋" w:cs="仿宋" w:hint="eastAsia"/>
                <w:bCs/>
                <w:szCs w:val="21"/>
              </w:rPr>
              <w:t>HDMI</w:t>
            </w:r>
            <w:r>
              <w:rPr>
                <w:rFonts w:ascii="仿宋" w:eastAsia="仿宋" w:hAnsi="仿宋" w:cs="仿宋" w:hint="eastAsia"/>
                <w:bCs/>
                <w:szCs w:val="21"/>
              </w:rPr>
              <w:t>信号和</w:t>
            </w:r>
            <w:r>
              <w:rPr>
                <w:rFonts w:ascii="仿宋" w:eastAsia="仿宋" w:hAnsi="仿宋" w:cs="仿宋" w:hint="eastAsia"/>
                <w:bCs/>
                <w:szCs w:val="21"/>
              </w:rPr>
              <w:t>1</w:t>
            </w:r>
            <w:r>
              <w:rPr>
                <w:rFonts w:ascii="仿宋" w:eastAsia="仿宋" w:hAnsi="仿宋" w:cs="仿宋" w:hint="eastAsia"/>
                <w:bCs/>
                <w:szCs w:val="21"/>
              </w:rPr>
              <w:t>路</w:t>
            </w:r>
            <w:r>
              <w:rPr>
                <w:rFonts w:ascii="仿宋" w:eastAsia="仿宋" w:hAnsi="仿宋" w:cs="仿宋" w:hint="eastAsia"/>
                <w:bCs/>
                <w:szCs w:val="21"/>
              </w:rPr>
              <w:t>VGA</w:t>
            </w:r>
            <w:r>
              <w:rPr>
                <w:rFonts w:ascii="仿宋" w:eastAsia="仿宋" w:hAnsi="仿宋" w:cs="仿宋" w:hint="eastAsia"/>
                <w:bCs/>
                <w:szCs w:val="21"/>
              </w:rPr>
              <w:t>信号。支持电子云镜技术，由两个非云台摄像机进行画面采集，输出“教师全景”、“教师特写”、“学生全景”、“学生特写”四个画面进行拍摄录制，并可自动生成相应的预览画面，提供具备</w:t>
            </w:r>
            <w:r>
              <w:rPr>
                <w:rFonts w:ascii="仿宋" w:eastAsia="仿宋" w:hAnsi="仿宋" w:cs="仿宋" w:hint="eastAsia"/>
                <w:bCs/>
                <w:szCs w:val="21"/>
              </w:rPr>
              <w:t>CMA</w:t>
            </w:r>
            <w:r>
              <w:rPr>
                <w:rFonts w:ascii="仿宋" w:eastAsia="仿宋" w:hAnsi="仿宋" w:cs="仿宋" w:hint="eastAsia"/>
                <w:bCs/>
                <w:szCs w:val="21"/>
              </w:rPr>
              <w:t>（中国计量认证证书标识）和</w:t>
            </w:r>
            <w:r>
              <w:rPr>
                <w:rFonts w:ascii="仿宋" w:eastAsia="仿宋" w:hAnsi="仿宋" w:cs="仿宋" w:hint="eastAsia"/>
                <w:bCs/>
                <w:szCs w:val="21"/>
              </w:rPr>
              <w:t>CNAS</w:t>
            </w:r>
            <w:r>
              <w:rPr>
                <w:rFonts w:ascii="仿宋" w:eastAsia="仿宋" w:hAnsi="仿宋" w:cs="仿宋" w:hint="eastAsia"/>
                <w:bCs/>
                <w:szCs w:val="21"/>
              </w:rPr>
              <w:t>（中国合格评定国家认可证书标识）标识的权威检测报告复印件证明；</w:t>
            </w:r>
            <w:r>
              <w:rPr>
                <w:rFonts w:ascii="仿宋" w:eastAsia="仿宋" w:hAnsi="仿宋" w:cs="仿宋" w:hint="eastAsia"/>
                <w:bCs/>
                <w:szCs w:val="21"/>
              </w:rPr>
              <w:br/>
            </w:r>
            <w:r>
              <w:rPr>
                <w:rFonts w:ascii="仿宋" w:eastAsia="仿宋" w:hAnsi="仿宋" w:cs="仿宋" w:hint="eastAsia"/>
                <w:bCs/>
                <w:szCs w:val="21"/>
              </w:rPr>
              <w:t>5.</w:t>
            </w:r>
            <w:r>
              <w:rPr>
                <w:rFonts w:ascii="仿宋" w:eastAsia="仿宋" w:hAnsi="仿宋" w:cs="仿宋" w:hint="eastAsia"/>
                <w:bCs/>
                <w:szCs w:val="21"/>
              </w:rPr>
              <w:t>支持</w:t>
            </w:r>
            <w:r>
              <w:rPr>
                <w:rFonts w:ascii="仿宋" w:eastAsia="仿宋" w:hAnsi="仿宋" w:cs="仿宋" w:hint="eastAsia"/>
                <w:bCs/>
                <w:szCs w:val="21"/>
              </w:rPr>
              <w:t>3</w:t>
            </w:r>
            <w:r>
              <w:rPr>
                <w:rFonts w:ascii="仿宋" w:eastAsia="仿宋" w:hAnsi="仿宋" w:cs="仿宋" w:hint="eastAsia"/>
                <w:bCs/>
                <w:szCs w:val="21"/>
              </w:rPr>
              <w:t>路</w:t>
            </w:r>
            <w:r>
              <w:rPr>
                <w:rFonts w:ascii="仿宋" w:eastAsia="仿宋" w:hAnsi="仿宋" w:cs="仿宋" w:hint="eastAsia"/>
                <w:bCs/>
                <w:szCs w:val="21"/>
              </w:rPr>
              <w:t>HDMI</w:t>
            </w:r>
            <w:r>
              <w:rPr>
                <w:rFonts w:ascii="仿宋" w:eastAsia="仿宋" w:hAnsi="仿宋" w:cs="仿宋" w:hint="eastAsia"/>
                <w:bCs/>
                <w:szCs w:val="21"/>
              </w:rPr>
              <w:t>输出，支持通过</w:t>
            </w:r>
            <w:r>
              <w:rPr>
                <w:rFonts w:ascii="仿宋" w:eastAsia="仿宋" w:hAnsi="仿宋" w:cs="仿宋" w:hint="eastAsia"/>
                <w:bCs/>
                <w:szCs w:val="21"/>
              </w:rPr>
              <w:t>HDMI</w:t>
            </w:r>
            <w:r>
              <w:rPr>
                <w:rFonts w:ascii="仿宋" w:eastAsia="仿宋" w:hAnsi="仿宋" w:cs="仿宋" w:hint="eastAsia"/>
                <w:bCs/>
                <w:szCs w:val="21"/>
              </w:rPr>
              <w:t>输出录制效果画面</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6.</w:t>
            </w:r>
            <w:r>
              <w:rPr>
                <w:rFonts w:ascii="仿宋" w:eastAsia="仿宋" w:hAnsi="仿宋" w:cs="仿宋" w:hint="eastAsia"/>
                <w:bCs/>
                <w:szCs w:val="21"/>
              </w:rPr>
              <w:t>支持</w:t>
            </w:r>
            <w:r>
              <w:rPr>
                <w:rFonts w:ascii="仿宋" w:eastAsia="仿宋" w:hAnsi="仿宋" w:cs="仿宋" w:hint="eastAsia"/>
                <w:bCs/>
                <w:szCs w:val="21"/>
              </w:rPr>
              <w:t>2</w:t>
            </w:r>
            <w:r>
              <w:rPr>
                <w:rFonts w:ascii="仿宋" w:eastAsia="仿宋" w:hAnsi="仿宋" w:cs="仿宋" w:hint="eastAsia"/>
                <w:bCs/>
                <w:szCs w:val="21"/>
              </w:rPr>
              <w:t>路</w:t>
            </w:r>
            <w:r>
              <w:rPr>
                <w:rFonts w:ascii="仿宋" w:eastAsia="仿宋" w:hAnsi="仿宋" w:cs="仿宋" w:hint="eastAsia"/>
                <w:bCs/>
                <w:szCs w:val="21"/>
              </w:rPr>
              <w:t>XLR</w:t>
            </w:r>
            <w:r>
              <w:rPr>
                <w:rFonts w:ascii="仿宋" w:eastAsia="仿宋" w:hAnsi="仿宋" w:cs="仿宋" w:hint="eastAsia"/>
                <w:bCs/>
                <w:szCs w:val="21"/>
              </w:rPr>
              <w:t>平衡音频输入、</w:t>
            </w:r>
            <w:r>
              <w:rPr>
                <w:rFonts w:ascii="仿宋" w:eastAsia="仿宋" w:hAnsi="仿宋" w:cs="仿宋" w:hint="eastAsia"/>
                <w:bCs/>
                <w:szCs w:val="21"/>
              </w:rPr>
              <w:t>2</w:t>
            </w:r>
            <w:r>
              <w:rPr>
                <w:rFonts w:ascii="仿宋" w:eastAsia="仿宋" w:hAnsi="仿宋" w:cs="仿宋" w:hint="eastAsia"/>
                <w:bCs/>
                <w:szCs w:val="21"/>
              </w:rPr>
              <w:t>路</w:t>
            </w:r>
            <w:r>
              <w:rPr>
                <w:rFonts w:ascii="仿宋" w:eastAsia="仿宋" w:hAnsi="仿宋" w:cs="仿宋" w:hint="eastAsia"/>
                <w:bCs/>
                <w:szCs w:val="21"/>
              </w:rPr>
              <w:t>Line in</w:t>
            </w:r>
            <w:r>
              <w:rPr>
                <w:rFonts w:ascii="仿宋" w:eastAsia="仿宋" w:hAnsi="仿宋" w:cs="仿宋" w:hint="eastAsia"/>
                <w:bCs/>
                <w:szCs w:val="21"/>
              </w:rPr>
              <w:t>、</w:t>
            </w:r>
            <w:r>
              <w:rPr>
                <w:rFonts w:ascii="仿宋" w:eastAsia="仿宋" w:hAnsi="仿宋" w:cs="仿宋" w:hint="eastAsia"/>
                <w:bCs/>
                <w:szCs w:val="21"/>
              </w:rPr>
              <w:t>1</w:t>
            </w:r>
            <w:r>
              <w:rPr>
                <w:rFonts w:ascii="仿宋" w:eastAsia="仿宋" w:hAnsi="仿宋" w:cs="仿宋" w:hint="eastAsia"/>
                <w:bCs/>
                <w:szCs w:val="21"/>
              </w:rPr>
              <w:t>路</w:t>
            </w:r>
            <w:r>
              <w:rPr>
                <w:rFonts w:ascii="仿宋" w:eastAsia="仿宋" w:hAnsi="仿宋" w:cs="仿宋" w:hint="eastAsia"/>
                <w:bCs/>
                <w:szCs w:val="21"/>
              </w:rPr>
              <w:t>Line out</w:t>
            </w:r>
            <w:r>
              <w:rPr>
                <w:rFonts w:ascii="仿宋" w:eastAsia="仿宋" w:hAnsi="仿宋" w:cs="仿宋" w:hint="eastAsia"/>
                <w:bCs/>
                <w:szCs w:val="21"/>
              </w:rPr>
              <w:t>输出</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7.</w:t>
            </w:r>
            <w:r>
              <w:rPr>
                <w:rFonts w:ascii="仿宋" w:eastAsia="仿宋" w:hAnsi="仿宋" w:cs="仿宋" w:hint="eastAsia"/>
                <w:bCs/>
                <w:szCs w:val="21"/>
              </w:rPr>
              <w:t>采用标准</w:t>
            </w:r>
            <w:r>
              <w:rPr>
                <w:rFonts w:ascii="仿宋" w:eastAsia="仿宋" w:hAnsi="仿宋" w:cs="仿宋" w:hint="eastAsia"/>
                <w:bCs/>
                <w:szCs w:val="21"/>
              </w:rPr>
              <w:t>H.264</w:t>
            </w:r>
            <w:r>
              <w:rPr>
                <w:rFonts w:ascii="仿宋" w:eastAsia="仿宋" w:hAnsi="仿宋" w:cs="仿宋" w:hint="eastAsia"/>
                <w:bCs/>
                <w:szCs w:val="21"/>
              </w:rPr>
              <w:t>视频编码技术，内置至少</w:t>
            </w:r>
            <w:r>
              <w:rPr>
                <w:rFonts w:ascii="仿宋" w:eastAsia="仿宋" w:hAnsi="仿宋" w:cs="仿宋" w:hint="eastAsia"/>
                <w:bCs/>
                <w:szCs w:val="21"/>
              </w:rPr>
              <w:t>1T</w:t>
            </w:r>
            <w:r>
              <w:rPr>
                <w:rFonts w:ascii="仿宋" w:eastAsia="仿宋" w:hAnsi="仿宋" w:cs="仿宋" w:hint="eastAsia"/>
                <w:bCs/>
                <w:szCs w:val="21"/>
              </w:rPr>
              <w:t>存储硬盘，支持</w:t>
            </w:r>
            <w:r>
              <w:rPr>
                <w:rFonts w:ascii="仿宋" w:eastAsia="仿宋" w:hAnsi="仿宋" w:cs="仿宋" w:hint="eastAsia"/>
                <w:bCs/>
                <w:szCs w:val="21"/>
              </w:rPr>
              <w:t>MP4</w:t>
            </w:r>
            <w:r>
              <w:rPr>
                <w:rFonts w:ascii="仿宋" w:eastAsia="仿宋" w:hAnsi="仿宋" w:cs="仿宋" w:hint="eastAsia"/>
                <w:bCs/>
                <w:szCs w:val="21"/>
              </w:rPr>
              <w:lastRenderedPageBreak/>
              <w:t>视频封装格式</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8.</w:t>
            </w:r>
            <w:r>
              <w:rPr>
                <w:rFonts w:ascii="仿宋" w:eastAsia="仿宋" w:hAnsi="仿宋" w:cs="仿宋" w:hint="eastAsia"/>
                <w:bCs/>
                <w:szCs w:val="21"/>
              </w:rPr>
              <w:t xml:space="preserve"> </w:t>
            </w:r>
            <w:r>
              <w:rPr>
                <w:rFonts w:ascii="仿宋" w:eastAsia="仿宋" w:hAnsi="仿宋" w:cs="仿宋" w:hint="eastAsia"/>
                <w:bCs/>
                <w:szCs w:val="21"/>
              </w:rPr>
              <w:t>▲录播主机设备支持</w:t>
            </w:r>
            <w:r>
              <w:rPr>
                <w:rFonts w:ascii="仿宋" w:eastAsia="仿宋" w:hAnsi="仿宋" w:cs="仿宋" w:hint="eastAsia"/>
                <w:bCs/>
                <w:szCs w:val="21"/>
              </w:rPr>
              <w:t>POC</w:t>
            </w:r>
            <w:r>
              <w:rPr>
                <w:rFonts w:ascii="仿宋" w:eastAsia="仿宋" w:hAnsi="仿宋" w:cs="仿宋" w:hint="eastAsia"/>
                <w:bCs/>
                <w:szCs w:val="21"/>
              </w:rPr>
              <w:t>供电功能，并能够支持设备</w:t>
            </w:r>
            <w:r>
              <w:rPr>
                <w:rFonts w:ascii="仿宋" w:eastAsia="仿宋" w:hAnsi="仿宋" w:cs="仿宋" w:hint="eastAsia"/>
                <w:bCs/>
                <w:szCs w:val="21"/>
              </w:rPr>
              <w:t>POC</w:t>
            </w:r>
            <w:r>
              <w:rPr>
                <w:rFonts w:ascii="仿宋" w:eastAsia="仿宋" w:hAnsi="仿宋" w:cs="仿宋" w:hint="eastAsia"/>
                <w:bCs/>
                <w:szCs w:val="21"/>
              </w:rPr>
              <w:t>供电信号、高清摄像机视频信号、控制信号同传。提供具备</w:t>
            </w:r>
            <w:r>
              <w:rPr>
                <w:rFonts w:ascii="仿宋" w:eastAsia="仿宋" w:hAnsi="仿宋" w:cs="仿宋" w:hint="eastAsia"/>
                <w:bCs/>
                <w:szCs w:val="21"/>
              </w:rPr>
              <w:t>CMA</w:t>
            </w:r>
            <w:r>
              <w:rPr>
                <w:rFonts w:ascii="仿宋" w:eastAsia="仿宋" w:hAnsi="仿宋" w:cs="仿宋" w:hint="eastAsia"/>
                <w:bCs/>
                <w:szCs w:val="21"/>
              </w:rPr>
              <w:t>（中国计量认证证书标识）和</w:t>
            </w:r>
            <w:r>
              <w:rPr>
                <w:rFonts w:ascii="仿宋" w:eastAsia="仿宋" w:hAnsi="仿宋" w:cs="仿宋" w:hint="eastAsia"/>
                <w:bCs/>
                <w:szCs w:val="21"/>
              </w:rPr>
              <w:t>CNAS</w:t>
            </w:r>
            <w:r>
              <w:rPr>
                <w:rFonts w:ascii="仿宋" w:eastAsia="仿宋" w:hAnsi="仿宋" w:cs="仿宋" w:hint="eastAsia"/>
                <w:bCs/>
                <w:szCs w:val="21"/>
              </w:rPr>
              <w:t>（中国合格评定国家认可证书标识）标识的权威检测报告复印件证明；</w:t>
            </w:r>
          </w:p>
          <w:p w:rsidR="00C9439E" w:rsidRDefault="00BD0405">
            <w:pPr>
              <w:jc w:val="left"/>
              <w:rPr>
                <w:rFonts w:ascii="仿宋" w:eastAsia="仿宋" w:hAnsi="仿宋" w:cs="仿宋"/>
                <w:bCs/>
                <w:szCs w:val="21"/>
              </w:rPr>
            </w:pPr>
            <w:r>
              <w:rPr>
                <w:rFonts w:ascii="仿宋" w:eastAsia="仿宋" w:hAnsi="仿宋" w:cs="仿宋" w:hint="eastAsia"/>
                <w:bCs/>
                <w:szCs w:val="21"/>
              </w:rPr>
              <w:t>9.</w:t>
            </w:r>
            <w:r>
              <w:rPr>
                <w:rFonts w:ascii="仿宋" w:eastAsia="仿宋" w:hAnsi="仿宋" w:cs="仿宋" w:hint="eastAsia"/>
                <w:bCs/>
                <w:szCs w:val="21"/>
              </w:rPr>
              <w:t>为避免信号干扰，不接受多条不同接口线缆绞合成一条线缆铺设或者增加额外转换设备的方式</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10.</w:t>
            </w:r>
            <w:r>
              <w:rPr>
                <w:rFonts w:ascii="仿宋" w:eastAsia="仿宋" w:hAnsi="仿宋" w:cs="仿宋" w:hint="eastAsia"/>
                <w:bCs/>
                <w:szCs w:val="21"/>
              </w:rPr>
              <w:t>具有至少两个</w:t>
            </w:r>
            <w:r>
              <w:rPr>
                <w:rFonts w:ascii="仿宋" w:eastAsia="仿宋" w:hAnsi="仿宋" w:cs="仿宋" w:hint="eastAsia"/>
                <w:bCs/>
                <w:szCs w:val="21"/>
              </w:rPr>
              <w:t>USB</w:t>
            </w:r>
            <w:r>
              <w:rPr>
                <w:rFonts w:ascii="仿宋" w:eastAsia="仿宋" w:hAnsi="仿宋" w:cs="仿宋" w:hint="eastAsia"/>
                <w:bCs/>
                <w:szCs w:val="21"/>
              </w:rPr>
              <w:t>接口，支持插入</w:t>
            </w:r>
            <w:r>
              <w:rPr>
                <w:rFonts w:ascii="仿宋" w:eastAsia="仿宋" w:hAnsi="仿宋" w:cs="仿宋" w:hint="eastAsia"/>
                <w:bCs/>
                <w:szCs w:val="21"/>
              </w:rPr>
              <w:t>U</w:t>
            </w:r>
            <w:r>
              <w:rPr>
                <w:rFonts w:ascii="仿宋" w:eastAsia="仿宋" w:hAnsi="仿宋" w:cs="仿宋" w:hint="eastAsia"/>
                <w:bCs/>
                <w:szCs w:val="21"/>
              </w:rPr>
              <w:t>盘进行视频的同步录制功能</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11.</w:t>
            </w:r>
            <w:r>
              <w:rPr>
                <w:rFonts w:ascii="仿宋" w:eastAsia="仿宋" w:hAnsi="仿宋" w:cs="仿宋" w:hint="eastAsia"/>
                <w:bCs/>
                <w:szCs w:val="21"/>
              </w:rPr>
              <w:t>支持与资源平台无缝对接，实现视频自动上传功能</w:t>
            </w:r>
            <w:r>
              <w:rPr>
                <w:rFonts w:ascii="仿宋" w:eastAsia="仿宋" w:hAnsi="仿宋" w:cs="仿宋" w:hint="eastAsia"/>
                <w:bCs/>
                <w:szCs w:val="21"/>
              </w:rPr>
              <w:t>。当录播主机处于休眠状态时，平台自动远程唤醒录播主机，使录播主机通过</w:t>
            </w:r>
            <w:r>
              <w:rPr>
                <w:rFonts w:ascii="仿宋" w:eastAsia="仿宋" w:hAnsi="仿宋" w:cs="仿宋" w:hint="eastAsia"/>
                <w:bCs/>
                <w:szCs w:val="21"/>
              </w:rPr>
              <w:t>FTP</w:t>
            </w:r>
            <w:r>
              <w:rPr>
                <w:rFonts w:ascii="仿宋" w:eastAsia="仿宋" w:hAnsi="仿宋" w:cs="仿宋" w:hint="eastAsia"/>
                <w:bCs/>
                <w:szCs w:val="21"/>
              </w:rPr>
              <w:t>方式进行录制视频文件的自动上传至平台</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12.</w:t>
            </w:r>
            <w:r>
              <w:rPr>
                <w:rFonts w:ascii="仿宋" w:eastAsia="仿宋" w:hAnsi="仿宋" w:cs="仿宋" w:hint="eastAsia"/>
                <w:bCs/>
                <w:szCs w:val="21"/>
              </w:rPr>
              <w:t>具有嵌入式低功耗环境优势，整机正常工作状态下功耗不超过</w:t>
            </w:r>
            <w:r>
              <w:rPr>
                <w:rFonts w:ascii="仿宋" w:eastAsia="仿宋" w:hAnsi="仿宋" w:cs="仿宋" w:hint="eastAsia"/>
                <w:bCs/>
                <w:szCs w:val="21"/>
              </w:rPr>
              <w:t>50W</w:t>
            </w:r>
            <w:r>
              <w:rPr>
                <w:rFonts w:ascii="仿宋" w:eastAsia="仿宋" w:hAnsi="仿宋" w:cs="仿宋" w:hint="eastAsia"/>
                <w:bCs/>
                <w:szCs w:val="21"/>
              </w:rPr>
              <w:t>。采用无风扇散热设计，低噪音不影响正常授课</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13.</w:t>
            </w:r>
            <w:r>
              <w:rPr>
                <w:rFonts w:ascii="仿宋" w:eastAsia="仿宋" w:hAnsi="仿宋" w:cs="仿宋" w:hint="eastAsia"/>
                <w:bCs/>
                <w:szCs w:val="21"/>
              </w:rPr>
              <w:t>具备实时采集</w:t>
            </w:r>
            <w:r>
              <w:rPr>
                <w:rFonts w:ascii="仿宋" w:eastAsia="仿宋" w:hAnsi="仿宋" w:cs="仿宋" w:hint="eastAsia"/>
                <w:bCs/>
                <w:szCs w:val="21"/>
              </w:rPr>
              <w:t>800</w:t>
            </w:r>
            <w:r>
              <w:rPr>
                <w:rFonts w:ascii="仿宋" w:eastAsia="仿宋" w:hAnsi="仿宋" w:cs="仿宋" w:hint="eastAsia"/>
                <w:bCs/>
                <w:szCs w:val="21"/>
              </w:rPr>
              <w:t>万以上像素的一线通双视频云镜能力</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14.</w:t>
            </w:r>
            <w:r>
              <w:rPr>
                <w:rFonts w:ascii="仿宋" w:eastAsia="仿宋" w:hAnsi="仿宋" w:cs="仿宋" w:hint="eastAsia"/>
                <w:bCs/>
                <w:szCs w:val="21"/>
              </w:rPr>
              <w:t>▲整机使用平均无故障运行时间</w:t>
            </w:r>
            <w:r>
              <w:rPr>
                <w:rFonts w:ascii="仿宋" w:eastAsia="仿宋" w:hAnsi="仿宋" w:cs="仿宋" w:hint="eastAsia"/>
                <w:bCs/>
                <w:szCs w:val="21"/>
              </w:rPr>
              <w:t>(MTBF)</w:t>
            </w:r>
            <w:r>
              <w:rPr>
                <w:rFonts w:ascii="仿宋" w:eastAsia="仿宋" w:hAnsi="仿宋" w:cs="仿宋" w:hint="eastAsia"/>
                <w:bCs/>
                <w:szCs w:val="21"/>
              </w:rPr>
              <w:t>应≥</w:t>
            </w:r>
            <w:r>
              <w:rPr>
                <w:rFonts w:ascii="仿宋" w:eastAsia="仿宋" w:hAnsi="仿宋" w:cs="仿宋" w:hint="eastAsia"/>
                <w:bCs/>
                <w:szCs w:val="21"/>
              </w:rPr>
              <w:t>200000</w:t>
            </w:r>
            <w:r>
              <w:rPr>
                <w:rFonts w:ascii="仿宋" w:eastAsia="仿宋" w:hAnsi="仿宋" w:cs="仿宋" w:hint="eastAsia"/>
                <w:bCs/>
                <w:szCs w:val="21"/>
              </w:rPr>
              <w:t>小时</w:t>
            </w:r>
            <w:r>
              <w:rPr>
                <w:rFonts w:ascii="仿宋" w:eastAsia="仿宋" w:hAnsi="仿宋" w:cs="仿宋" w:hint="eastAsia"/>
                <w:bCs/>
                <w:szCs w:val="21"/>
              </w:rPr>
              <w:t>,</w:t>
            </w:r>
            <w:r>
              <w:rPr>
                <w:rFonts w:ascii="仿宋" w:eastAsia="仿宋" w:hAnsi="仿宋" w:cs="仿宋" w:hint="eastAsia"/>
                <w:bCs/>
                <w:szCs w:val="21"/>
              </w:rPr>
              <w:t>提供具备检测资质的第三方检测机构提供的正规检测报告复印件。</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lastRenderedPageBreak/>
              <w:t>2</w:t>
            </w: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录播软件系统</w:t>
            </w:r>
          </w:p>
        </w:tc>
        <w:tc>
          <w:tcPr>
            <w:tcW w:w="6358" w:type="dxa"/>
            <w:gridSpan w:val="2"/>
            <w:tcBorders>
              <w:top w:val="nil"/>
              <w:left w:val="nil"/>
              <w:bottom w:val="single" w:sz="4" w:space="0" w:color="auto"/>
              <w:right w:val="single" w:sz="4" w:space="0" w:color="auto"/>
            </w:tcBorders>
            <w:shd w:val="clear" w:color="auto" w:fill="auto"/>
          </w:tcPr>
          <w:p w:rsidR="00C9439E" w:rsidRDefault="00BD0405">
            <w:pPr>
              <w:jc w:val="left"/>
              <w:rPr>
                <w:rFonts w:ascii="仿宋" w:eastAsia="仿宋" w:hAnsi="仿宋" w:cs="仿宋"/>
                <w:bCs/>
                <w:szCs w:val="21"/>
              </w:rPr>
            </w:pPr>
            <w:r>
              <w:rPr>
                <w:rFonts w:ascii="仿宋" w:eastAsia="仿宋" w:hAnsi="仿宋" w:cs="仿宋" w:hint="eastAsia"/>
                <w:bCs/>
                <w:szCs w:val="21"/>
              </w:rPr>
              <w:t>电子云台应用软件：</w:t>
            </w:r>
            <w:r>
              <w:rPr>
                <w:rFonts w:ascii="仿宋" w:eastAsia="仿宋" w:hAnsi="仿宋" w:cs="仿宋" w:hint="eastAsia"/>
                <w:bCs/>
                <w:szCs w:val="21"/>
              </w:rPr>
              <w:br/>
            </w:r>
            <w:r>
              <w:rPr>
                <w:rFonts w:ascii="仿宋" w:eastAsia="仿宋" w:hAnsi="仿宋" w:cs="仿宋" w:hint="eastAsia"/>
                <w:bCs/>
                <w:szCs w:val="21"/>
              </w:rPr>
              <w:t>1.</w:t>
            </w:r>
            <w:r>
              <w:rPr>
                <w:rFonts w:ascii="仿宋" w:eastAsia="仿宋" w:hAnsi="仿宋" w:cs="仿宋" w:hint="eastAsia"/>
                <w:bCs/>
                <w:szCs w:val="21"/>
              </w:rPr>
              <w:t>支持</w:t>
            </w:r>
            <w:r>
              <w:rPr>
                <w:rFonts w:ascii="仿宋" w:eastAsia="仿宋" w:hAnsi="仿宋" w:cs="仿宋" w:hint="eastAsia"/>
                <w:bCs/>
                <w:szCs w:val="21"/>
              </w:rPr>
              <w:t>B/S</w:t>
            </w:r>
            <w:r>
              <w:rPr>
                <w:rFonts w:ascii="仿宋" w:eastAsia="仿宋" w:hAnsi="仿宋" w:cs="仿宋" w:hint="eastAsia"/>
                <w:bCs/>
                <w:szCs w:val="21"/>
              </w:rPr>
              <w:t>架构设计，能够方便教师使用</w:t>
            </w:r>
            <w:r>
              <w:rPr>
                <w:rFonts w:ascii="仿宋" w:eastAsia="仿宋" w:hAnsi="仿宋" w:cs="仿宋" w:hint="eastAsia"/>
                <w:bCs/>
                <w:szCs w:val="21"/>
              </w:rPr>
              <w:t>IE</w:t>
            </w:r>
            <w:r>
              <w:rPr>
                <w:rFonts w:ascii="仿宋" w:eastAsia="仿宋" w:hAnsi="仿宋" w:cs="仿宋" w:hint="eastAsia"/>
                <w:bCs/>
                <w:szCs w:val="21"/>
              </w:rPr>
              <w:t>、</w:t>
            </w:r>
            <w:r>
              <w:rPr>
                <w:rFonts w:ascii="仿宋" w:eastAsia="仿宋" w:hAnsi="仿宋" w:cs="仿宋" w:hint="eastAsia"/>
                <w:bCs/>
                <w:szCs w:val="21"/>
              </w:rPr>
              <w:t>360</w:t>
            </w:r>
            <w:r>
              <w:rPr>
                <w:rFonts w:ascii="仿宋" w:eastAsia="仿宋" w:hAnsi="仿宋" w:cs="仿宋" w:hint="eastAsia"/>
                <w:bCs/>
                <w:szCs w:val="21"/>
              </w:rPr>
              <w:t>等主流浏览器通过网络直接访问录播主机进行管理</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2.</w:t>
            </w:r>
            <w:r>
              <w:rPr>
                <w:rFonts w:ascii="仿宋" w:eastAsia="仿宋" w:hAnsi="仿宋" w:cs="仿宋" w:hint="eastAsia"/>
                <w:bCs/>
                <w:szCs w:val="21"/>
              </w:rPr>
              <w:t>支持录制、暂停、停止等基本功能操作</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lastRenderedPageBreak/>
              <w:t>3.</w:t>
            </w:r>
            <w:r>
              <w:rPr>
                <w:rFonts w:ascii="仿宋" w:eastAsia="仿宋" w:hAnsi="仿宋" w:cs="仿宋" w:hint="eastAsia"/>
                <w:bCs/>
                <w:szCs w:val="21"/>
              </w:rPr>
              <w:t>支持全自动、手动两种录制模式，支持录制过程中实时切换录制模式</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4.</w:t>
            </w:r>
            <w:r>
              <w:rPr>
                <w:rFonts w:ascii="仿宋" w:eastAsia="仿宋" w:hAnsi="仿宋" w:cs="仿宋" w:hint="eastAsia"/>
                <w:bCs/>
                <w:szCs w:val="21"/>
              </w:rPr>
              <w:t>支持通过电子云镜应用技术，单镜头拍摄生成全景和特写两个</w:t>
            </w:r>
            <w:r>
              <w:rPr>
                <w:rFonts w:ascii="仿宋" w:eastAsia="仿宋" w:hAnsi="仿宋" w:cs="仿宋" w:hint="eastAsia"/>
                <w:bCs/>
                <w:szCs w:val="21"/>
              </w:rPr>
              <w:t>1080P</w:t>
            </w:r>
            <w:r>
              <w:rPr>
                <w:rFonts w:ascii="仿宋" w:eastAsia="仿宋" w:hAnsi="仿宋" w:cs="仿宋" w:hint="eastAsia"/>
                <w:bCs/>
                <w:szCs w:val="21"/>
              </w:rPr>
              <w:t>高清画面</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5.</w:t>
            </w:r>
            <w:r>
              <w:rPr>
                <w:rFonts w:ascii="仿宋" w:eastAsia="仿宋" w:hAnsi="仿宋" w:cs="仿宋" w:hint="eastAsia"/>
                <w:bCs/>
                <w:szCs w:val="21"/>
              </w:rPr>
              <w:t>录播主机支持</w:t>
            </w:r>
            <w:r>
              <w:rPr>
                <w:rFonts w:ascii="仿宋" w:eastAsia="仿宋" w:hAnsi="仿宋" w:cs="仿宋" w:hint="eastAsia"/>
                <w:bCs/>
                <w:szCs w:val="21"/>
              </w:rPr>
              <w:t>EPTZ</w:t>
            </w:r>
            <w:r>
              <w:rPr>
                <w:rFonts w:ascii="仿宋" w:eastAsia="仿宋" w:hAnsi="仿宋" w:cs="仿宋" w:hint="eastAsia"/>
                <w:bCs/>
                <w:szCs w:val="21"/>
              </w:rPr>
              <w:t>电子云台控制功能，实现对非云台摄像机拍摄的特写画面进行电子云台控制，包括画面上下左右移动、放大缩小变焦等操作。</w:t>
            </w:r>
            <w:r>
              <w:rPr>
                <w:rFonts w:ascii="仿宋" w:eastAsia="仿宋" w:hAnsi="仿宋" w:cs="仿宋" w:hint="eastAsia"/>
                <w:bCs/>
                <w:szCs w:val="21"/>
              </w:rPr>
              <w:t>EPTZ</w:t>
            </w:r>
            <w:r>
              <w:rPr>
                <w:rFonts w:ascii="仿宋" w:eastAsia="仿宋" w:hAnsi="仿宋" w:cs="仿宋" w:hint="eastAsia"/>
                <w:bCs/>
                <w:szCs w:val="21"/>
              </w:rPr>
              <w:t>电子云台控制功能应具有鼠标快速定位功能，通过鼠标点击快速居中画面区域</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6.</w:t>
            </w:r>
            <w:r>
              <w:rPr>
                <w:rFonts w:ascii="仿宋" w:eastAsia="仿宋" w:hAnsi="仿宋" w:cs="仿宋" w:hint="eastAsia"/>
                <w:bCs/>
                <w:szCs w:val="21"/>
              </w:rPr>
              <w:t>支持硬盘格式化功能，支持对设备异常断电、宕机造成的损坏视频文件进行修复</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7.</w:t>
            </w:r>
            <w:r>
              <w:rPr>
                <w:rFonts w:ascii="仿宋" w:eastAsia="仿宋" w:hAnsi="仿宋" w:cs="仿宋" w:hint="eastAsia"/>
                <w:bCs/>
                <w:szCs w:val="21"/>
              </w:rPr>
              <w:t>支持中英文双语版本切换，适合不同用户的应用需求</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8.</w:t>
            </w:r>
            <w:r>
              <w:rPr>
                <w:rFonts w:ascii="仿宋" w:eastAsia="仿宋" w:hAnsi="仿宋" w:cs="仿宋" w:hint="eastAsia"/>
                <w:bCs/>
                <w:szCs w:val="21"/>
              </w:rPr>
              <w:t>支持系统软件版本管理，包括软件版本查询，在线升级与系统授权。支持查询录播主机的设备型号、版本信息、机身号和设备运行的实时</w:t>
            </w:r>
            <w:r>
              <w:rPr>
                <w:rFonts w:ascii="仿宋" w:eastAsia="仿宋" w:hAnsi="仿宋" w:cs="仿宋" w:hint="eastAsia"/>
                <w:bCs/>
                <w:szCs w:val="21"/>
              </w:rPr>
              <w:t>CPU</w:t>
            </w:r>
            <w:r>
              <w:rPr>
                <w:rFonts w:ascii="仿宋" w:eastAsia="仿宋" w:hAnsi="仿宋" w:cs="仿宋" w:hint="eastAsia"/>
                <w:bCs/>
                <w:szCs w:val="21"/>
              </w:rPr>
              <w:t>温度</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9.</w:t>
            </w:r>
            <w:r>
              <w:rPr>
                <w:rFonts w:ascii="仿宋" w:eastAsia="仿宋" w:hAnsi="仿宋" w:cs="仿宋" w:hint="eastAsia"/>
                <w:bCs/>
                <w:szCs w:val="21"/>
              </w:rPr>
              <w:t>录播跟踪一体化设计，录播内置跟踪功能，无需额外配置跟踪主机和辅助跟踪摄像机。采用电子云台图像跟踪技术，实现教学过程的全自动跟踪切换拍摄</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10.</w:t>
            </w:r>
            <w:r>
              <w:rPr>
                <w:rFonts w:ascii="仿宋" w:eastAsia="仿宋" w:hAnsi="仿宋" w:cs="仿宋" w:hint="eastAsia"/>
                <w:bCs/>
                <w:szCs w:val="21"/>
              </w:rPr>
              <w:t>支持多种逻辑跟踪技术，支持</w:t>
            </w:r>
            <w:r>
              <w:rPr>
                <w:rFonts w:ascii="仿宋" w:eastAsia="仿宋" w:hAnsi="仿宋" w:cs="仿宋" w:hint="eastAsia"/>
                <w:bCs/>
                <w:szCs w:val="21"/>
              </w:rPr>
              <w:t>VGA</w:t>
            </w:r>
            <w:r>
              <w:rPr>
                <w:rFonts w:ascii="仿宋" w:eastAsia="仿宋" w:hAnsi="仿宋" w:cs="仿宋" w:hint="eastAsia"/>
                <w:bCs/>
                <w:szCs w:val="21"/>
              </w:rPr>
              <w:t>信号自动检测跟踪，支持自定义</w:t>
            </w:r>
            <w:r>
              <w:rPr>
                <w:rFonts w:ascii="仿宋" w:eastAsia="仿宋" w:hAnsi="仿宋" w:cs="仿宋" w:hint="eastAsia"/>
                <w:bCs/>
                <w:szCs w:val="21"/>
              </w:rPr>
              <w:t>VGA</w:t>
            </w:r>
            <w:r>
              <w:rPr>
                <w:rFonts w:ascii="仿宋" w:eastAsia="仿宋" w:hAnsi="仿宋" w:cs="仿宋" w:hint="eastAsia"/>
                <w:bCs/>
                <w:szCs w:val="21"/>
              </w:rPr>
              <w:t>保留时间</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11.</w:t>
            </w:r>
            <w:r>
              <w:rPr>
                <w:rFonts w:ascii="仿宋" w:eastAsia="仿宋" w:hAnsi="仿宋" w:cs="仿宋" w:hint="eastAsia"/>
                <w:bCs/>
                <w:szCs w:val="21"/>
              </w:rPr>
              <w:t>支持</w:t>
            </w:r>
            <w:r>
              <w:rPr>
                <w:rFonts w:ascii="仿宋" w:eastAsia="仿宋" w:hAnsi="仿宋" w:cs="仿宋" w:hint="eastAsia"/>
                <w:bCs/>
                <w:szCs w:val="21"/>
              </w:rPr>
              <w:t>10</w:t>
            </w:r>
            <w:r>
              <w:rPr>
                <w:rFonts w:ascii="仿宋" w:eastAsia="仿宋" w:hAnsi="仿宋" w:cs="仿宋" w:hint="eastAsia"/>
                <w:bCs/>
                <w:szCs w:val="21"/>
              </w:rPr>
              <w:t>个以上</w:t>
            </w:r>
            <w:r>
              <w:rPr>
                <w:rFonts w:ascii="仿宋" w:eastAsia="仿宋" w:hAnsi="仿宋" w:cs="仿宋" w:hint="eastAsia"/>
                <w:bCs/>
                <w:szCs w:val="21"/>
              </w:rPr>
              <w:t>任意区域主动屏蔽功能，比如主动屏蔽掉教师观摩区、窗户窗帘、教室门口、大屏液晶电视等易干扰跟踪效果的地</w:t>
            </w:r>
            <w:r>
              <w:rPr>
                <w:rFonts w:ascii="仿宋" w:eastAsia="仿宋" w:hAnsi="仿宋" w:cs="仿宋" w:hint="eastAsia"/>
                <w:bCs/>
                <w:szCs w:val="21"/>
              </w:rPr>
              <w:lastRenderedPageBreak/>
              <w:t>方，所屏蔽的地方系统将不对其进行图像分析跟踪运算，以避免这些地方干扰整体的跟踪效果</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br/>
            </w:r>
            <w:r>
              <w:rPr>
                <w:rFonts w:ascii="仿宋" w:eastAsia="仿宋" w:hAnsi="仿宋" w:cs="仿宋" w:hint="eastAsia"/>
                <w:bCs/>
                <w:szCs w:val="21"/>
              </w:rPr>
              <w:t>流媒体直播软件：</w:t>
            </w:r>
            <w:r>
              <w:rPr>
                <w:rFonts w:ascii="仿宋" w:eastAsia="仿宋" w:hAnsi="仿宋" w:cs="仿宋" w:hint="eastAsia"/>
                <w:bCs/>
                <w:szCs w:val="21"/>
              </w:rPr>
              <w:br/>
            </w:r>
            <w:r>
              <w:rPr>
                <w:rFonts w:ascii="仿宋" w:eastAsia="仿宋" w:hAnsi="仿宋" w:cs="仿宋" w:hint="eastAsia"/>
                <w:bCs/>
                <w:szCs w:val="21"/>
              </w:rPr>
              <w:t>1.</w:t>
            </w:r>
            <w:r>
              <w:rPr>
                <w:rFonts w:ascii="仿宋" w:eastAsia="仿宋" w:hAnsi="仿宋" w:cs="仿宋" w:hint="eastAsia"/>
                <w:bCs/>
                <w:szCs w:val="21"/>
              </w:rPr>
              <w:t>支持录播一键开启“直播”功能</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2.</w:t>
            </w:r>
            <w:r>
              <w:rPr>
                <w:rFonts w:ascii="仿宋" w:eastAsia="仿宋" w:hAnsi="仿宋" w:cs="仿宋" w:hint="eastAsia"/>
                <w:bCs/>
                <w:szCs w:val="21"/>
              </w:rPr>
              <w:t>支持网络直播参数设置、直播码流设置</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3.</w:t>
            </w:r>
            <w:r>
              <w:rPr>
                <w:rFonts w:ascii="仿宋" w:eastAsia="仿宋" w:hAnsi="仿宋" w:cs="仿宋" w:hint="eastAsia"/>
                <w:bCs/>
                <w:szCs w:val="21"/>
              </w:rPr>
              <w:t>支持主码流、子码流双码流直播功能，主、子码流可设不同的分辨率与码流</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4.</w:t>
            </w:r>
            <w:r>
              <w:rPr>
                <w:rFonts w:ascii="仿宋" w:eastAsia="仿宋" w:hAnsi="仿宋" w:cs="仿宋" w:hint="eastAsia"/>
                <w:bCs/>
                <w:szCs w:val="21"/>
              </w:rPr>
              <w:t>支持自定义直播分辨率、码流大小，以适应不同网络环境下保持直播的流畅性。提供超清（</w:t>
            </w:r>
            <w:r>
              <w:rPr>
                <w:rFonts w:ascii="仿宋" w:eastAsia="仿宋" w:hAnsi="仿宋" w:cs="仿宋" w:hint="eastAsia"/>
                <w:bCs/>
                <w:szCs w:val="21"/>
              </w:rPr>
              <w:t>1080P/4Mbps</w:t>
            </w:r>
            <w:r>
              <w:rPr>
                <w:rFonts w:ascii="仿宋" w:eastAsia="仿宋" w:hAnsi="仿宋" w:cs="仿宋" w:hint="eastAsia"/>
                <w:bCs/>
                <w:szCs w:val="21"/>
              </w:rPr>
              <w:t>）、高清（</w:t>
            </w:r>
            <w:r>
              <w:rPr>
                <w:rFonts w:ascii="仿宋" w:eastAsia="仿宋" w:hAnsi="仿宋" w:cs="仿宋" w:hint="eastAsia"/>
                <w:bCs/>
                <w:szCs w:val="21"/>
              </w:rPr>
              <w:t>720P/2Mbps</w:t>
            </w:r>
            <w:r>
              <w:rPr>
                <w:rFonts w:ascii="仿宋" w:eastAsia="仿宋" w:hAnsi="仿宋" w:cs="仿宋" w:hint="eastAsia"/>
                <w:bCs/>
                <w:szCs w:val="21"/>
              </w:rPr>
              <w:t>）、标清（</w:t>
            </w:r>
            <w:r>
              <w:rPr>
                <w:rFonts w:ascii="仿宋" w:eastAsia="仿宋" w:hAnsi="仿宋" w:cs="仿宋" w:hint="eastAsia"/>
                <w:bCs/>
                <w:szCs w:val="21"/>
              </w:rPr>
              <w:t>960*</w:t>
            </w:r>
            <w:r>
              <w:rPr>
                <w:rFonts w:ascii="仿宋" w:eastAsia="仿宋" w:hAnsi="仿宋" w:cs="仿宋" w:hint="eastAsia"/>
                <w:bCs/>
                <w:szCs w:val="21"/>
              </w:rPr>
              <w:t>540/1Mbps</w:t>
            </w:r>
            <w:r>
              <w:rPr>
                <w:rFonts w:ascii="仿宋" w:eastAsia="仿宋" w:hAnsi="仿宋" w:cs="仿宋" w:hint="eastAsia"/>
                <w:bCs/>
                <w:szCs w:val="21"/>
              </w:rPr>
              <w:t>）等多种直播分辨率与码流可选</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5.</w:t>
            </w:r>
            <w:r>
              <w:rPr>
                <w:rFonts w:ascii="仿宋" w:eastAsia="仿宋" w:hAnsi="仿宋" w:cs="仿宋" w:hint="eastAsia"/>
                <w:bCs/>
                <w:szCs w:val="21"/>
              </w:rPr>
              <w:t>支持</w:t>
            </w:r>
            <w:r>
              <w:rPr>
                <w:rFonts w:ascii="仿宋" w:eastAsia="仿宋" w:hAnsi="仿宋" w:cs="仿宋" w:hint="eastAsia"/>
                <w:bCs/>
                <w:szCs w:val="21"/>
              </w:rPr>
              <w:t>HTTP</w:t>
            </w:r>
            <w:r>
              <w:rPr>
                <w:rFonts w:ascii="仿宋" w:eastAsia="仿宋" w:hAnsi="仿宋" w:cs="仿宋" w:hint="eastAsia"/>
                <w:bCs/>
                <w:szCs w:val="21"/>
              </w:rPr>
              <w:t>、</w:t>
            </w:r>
            <w:r>
              <w:rPr>
                <w:rFonts w:ascii="仿宋" w:eastAsia="仿宋" w:hAnsi="仿宋" w:cs="仿宋" w:hint="eastAsia"/>
                <w:bCs/>
                <w:szCs w:val="21"/>
              </w:rPr>
              <w:t>RTMP</w:t>
            </w:r>
            <w:r>
              <w:rPr>
                <w:rFonts w:ascii="仿宋" w:eastAsia="仿宋" w:hAnsi="仿宋" w:cs="仿宋" w:hint="eastAsia"/>
                <w:bCs/>
                <w:szCs w:val="21"/>
              </w:rPr>
              <w:t>、</w:t>
            </w:r>
            <w:r>
              <w:rPr>
                <w:rFonts w:ascii="仿宋" w:eastAsia="仿宋" w:hAnsi="仿宋" w:cs="仿宋" w:hint="eastAsia"/>
                <w:bCs/>
                <w:szCs w:val="21"/>
              </w:rPr>
              <w:t>RTSP</w:t>
            </w:r>
            <w:r>
              <w:rPr>
                <w:rFonts w:ascii="仿宋" w:eastAsia="仿宋" w:hAnsi="仿宋" w:cs="仿宋" w:hint="eastAsia"/>
                <w:bCs/>
                <w:szCs w:val="21"/>
              </w:rPr>
              <w:t>多种直播视频流协议，支持</w:t>
            </w:r>
            <w:r>
              <w:rPr>
                <w:rFonts w:ascii="仿宋" w:eastAsia="仿宋" w:hAnsi="仿宋" w:cs="仿宋" w:hint="eastAsia"/>
                <w:bCs/>
                <w:szCs w:val="21"/>
              </w:rPr>
              <w:t>TCP</w:t>
            </w:r>
            <w:r>
              <w:rPr>
                <w:rFonts w:ascii="仿宋" w:eastAsia="仿宋" w:hAnsi="仿宋" w:cs="仿宋" w:hint="eastAsia"/>
                <w:bCs/>
                <w:szCs w:val="21"/>
              </w:rPr>
              <w:t>和</w:t>
            </w:r>
            <w:r>
              <w:rPr>
                <w:rFonts w:ascii="仿宋" w:eastAsia="仿宋" w:hAnsi="仿宋" w:cs="仿宋" w:hint="eastAsia"/>
                <w:bCs/>
                <w:szCs w:val="21"/>
              </w:rPr>
              <w:t>UDP</w:t>
            </w:r>
            <w:r>
              <w:rPr>
                <w:rFonts w:ascii="仿宋" w:eastAsia="仿宋" w:hAnsi="仿宋" w:cs="仿宋" w:hint="eastAsia"/>
                <w:bCs/>
                <w:szCs w:val="21"/>
              </w:rPr>
              <w:t>传输协议</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6.</w:t>
            </w:r>
            <w:r>
              <w:rPr>
                <w:rFonts w:ascii="仿宋" w:eastAsia="仿宋" w:hAnsi="仿宋" w:cs="仿宋" w:hint="eastAsia"/>
                <w:bCs/>
                <w:szCs w:val="21"/>
              </w:rPr>
              <w:t>支持</w:t>
            </w:r>
            <w:r>
              <w:rPr>
                <w:rFonts w:ascii="仿宋" w:eastAsia="仿宋" w:hAnsi="仿宋" w:cs="仿宋" w:hint="eastAsia"/>
                <w:bCs/>
                <w:szCs w:val="21"/>
              </w:rPr>
              <w:t>RTMP</w:t>
            </w:r>
            <w:r>
              <w:rPr>
                <w:rFonts w:ascii="仿宋" w:eastAsia="仿宋" w:hAnsi="仿宋" w:cs="仿宋" w:hint="eastAsia"/>
                <w:bCs/>
                <w:szCs w:val="21"/>
              </w:rPr>
              <w:t>推流功能，除录播向资源平台实现</w:t>
            </w:r>
            <w:r>
              <w:rPr>
                <w:rFonts w:ascii="仿宋" w:eastAsia="仿宋" w:hAnsi="仿宋" w:cs="仿宋" w:hint="eastAsia"/>
                <w:bCs/>
                <w:szCs w:val="21"/>
              </w:rPr>
              <w:t>FTP</w:t>
            </w:r>
            <w:r>
              <w:rPr>
                <w:rFonts w:ascii="仿宋" w:eastAsia="仿宋" w:hAnsi="仿宋" w:cs="仿宋" w:hint="eastAsia"/>
                <w:bCs/>
                <w:szCs w:val="21"/>
              </w:rPr>
              <w:t>推流上传外，至少额外支持</w:t>
            </w:r>
            <w:r>
              <w:rPr>
                <w:rFonts w:ascii="仿宋" w:eastAsia="仿宋" w:hAnsi="仿宋" w:cs="仿宋" w:hint="eastAsia"/>
                <w:bCs/>
                <w:szCs w:val="21"/>
              </w:rPr>
              <w:t>3</w:t>
            </w:r>
            <w:r>
              <w:rPr>
                <w:rFonts w:ascii="仿宋" w:eastAsia="仿宋" w:hAnsi="仿宋" w:cs="仿宋" w:hint="eastAsia"/>
                <w:bCs/>
                <w:szCs w:val="21"/>
              </w:rPr>
              <w:t>路以上</w:t>
            </w:r>
            <w:r>
              <w:rPr>
                <w:rFonts w:ascii="仿宋" w:eastAsia="仿宋" w:hAnsi="仿宋" w:cs="仿宋" w:hint="eastAsia"/>
                <w:bCs/>
                <w:szCs w:val="21"/>
              </w:rPr>
              <w:t>RTMP</w:t>
            </w:r>
            <w:r>
              <w:rPr>
                <w:rFonts w:ascii="仿宋" w:eastAsia="仿宋" w:hAnsi="仿宋" w:cs="仿宋" w:hint="eastAsia"/>
                <w:bCs/>
                <w:szCs w:val="21"/>
              </w:rPr>
              <w:t>推流功能，实现与第三方平台和系统的推流对接。（提供上述功能软件界面截图）</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7.</w:t>
            </w:r>
            <w:r>
              <w:rPr>
                <w:rFonts w:ascii="仿宋" w:eastAsia="仿宋" w:hAnsi="仿宋" w:cs="仿宋" w:hint="eastAsia"/>
                <w:bCs/>
                <w:szCs w:val="21"/>
              </w:rPr>
              <w:t>支持</w:t>
            </w:r>
            <w:r>
              <w:rPr>
                <w:rFonts w:ascii="仿宋" w:eastAsia="仿宋" w:hAnsi="仿宋" w:cs="仿宋" w:hint="eastAsia"/>
                <w:bCs/>
                <w:szCs w:val="21"/>
              </w:rPr>
              <w:t>VLC</w:t>
            </w:r>
            <w:r>
              <w:rPr>
                <w:rFonts w:ascii="仿宋" w:eastAsia="仿宋" w:hAnsi="仿宋" w:cs="仿宋" w:hint="eastAsia"/>
                <w:bCs/>
                <w:szCs w:val="21"/>
              </w:rPr>
              <w:t>缓冲设置功能，可精确到毫秒，缓冲时间阈值</w:t>
            </w:r>
            <w:r>
              <w:rPr>
                <w:rFonts w:ascii="仿宋" w:eastAsia="仿宋" w:hAnsi="仿宋" w:cs="仿宋" w:hint="eastAsia"/>
                <w:bCs/>
                <w:szCs w:val="21"/>
              </w:rPr>
              <w:t>280~500ms</w:t>
            </w:r>
            <w:r>
              <w:rPr>
                <w:rFonts w:ascii="仿宋" w:eastAsia="仿宋" w:hAnsi="仿宋" w:cs="仿宋" w:hint="eastAsia"/>
                <w:bCs/>
                <w:szCs w:val="21"/>
              </w:rPr>
              <w:t>可设。</w:t>
            </w:r>
          </w:p>
          <w:p w:rsidR="00C9439E" w:rsidRDefault="00BD0405">
            <w:pPr>
              <w:jc w:val="left"/>
              <w:rPr>
                <w:rFonts w:ascii="仿宋" w:eastAsia="仿宋" w:hAnsi="仿宋" w:cs="仿宋"/>
                <w:bCs/>
                <w:szCs w:val="21"/>
              </w:rPr>
            </w:pPr>
            <w:r>
              <w:rPr>
                <w:rFonts w:ascii="仿宋" w:eastAsia="仿宋" w:hAnsi="仿宋" w:cs="仿宋" w:hint="eastAsia"/>
                <w:bCs/>
                <w:szCs w:val="21"/>
              </w:rPr>
              <w:br/>
            </w:r>
            <w:r>
              <w:rPr>
                <w:rFonts w:ascii="仿宋" w:eastAsia="仿宋" w:hAnsi="仿宋" w:cs="仿宋" w:hint="eastAsia"/>
                <w:bCs/>
                <w:szCs w:val="21"/>
              </w:rPr>
              <w:t>流媒体导播软件：</w:t>
            </w:r>
            <w:r>
              <w:rPr>
                <w:rFonts w:ascii="仿宋" w:eastAsia="仿宋" w:hAnsi="仿宋" w:cs="仿宋" w:hint="eastAsia"/>
                <w:bCs/>
                <w:szCs w:val="21"/>
              </w:rPr>
              <w:br/>
            </w:r>
            <w:r>
              <w:rPr>
                <w:rFonts w:ascii="仿宋" w:eastAsia="仿宋" w:hAnsi="仿宋" w:cs="仿宋" w:hint="eastAsia"/>
                <w:bCs/>
                <w:szCs w:val="21"/>
              </w:rPr>
              <w:t>1.</w:t>
            </w:r>
            <w:r>
              <w:rPr>
                <w:rFonts w:ascii="仿宋" w:eastAsia="仿宋" w:hAnsi="仿宋" w:cs="仿宋" w:hint="eastAsia"/>
                <w:bCs/>
                <w:szCs w:val="21"/>
              </w:rPr>
              <w:t>提供所有接入摄像机画面和</w:t>
            </w:r>
            <w:r>
              <w:rPr>
                <w:rFonts w:ascii="仿宋" w:eastAsia="仿宋" w:hAnsi="仿宋" w:cs="仿宋" w:hint="eastAsia"/>
                <w:bCs/>
                <w:szCs w:val="21"/>
              </w:rPr>
              <w:t>1</w:t>
            </w:r>
            <w:r>
              <w:rPr>
                <w:rFonts w:ascii="仿宋" w:eastAsia="仿宋" w:hAnsi="仿宋" w:cs="仿宋" w:hint="eastAsia"/>
                <w:bCs/>
                <w:szCs w:val="21"/>
              </w:rPr>
              <w:t>路教师电脑画面预览窗口，支持视</w:t>
            </w:r>
            <w:r>
              <w:rPr>
                <w:rFonts w:ascii="仿宋" w:eastAsia="仿宋" w:hAnsi="仿宋" w:cs="仿宋" w:hint="eastAsia"/>
                <w:bCs/>
                <w:szCs w:val="21"/>
              </w:rPr>
              <w:lastRenderedPageBreak/>
              <w:t>频画面任意切换</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2.</w:t>
            </w:r>
            <w:r>
              <w:rPr>
                <w:rFonts w:ascii="仿宋" w:eastAsia="仿宋" w:hAnsi="仿宋" w:cs="仿宋" w:hint="eastAsia"/>
                <w:bCs/>
                <w:szCs w:val="21"/>
              </w:rPr>
              <w:t>支持</w:t>
            </w:r>
            <w:r>
              <w:rPr>
                <w:rFonts w:ascii="仿宋" w:eastAsia="仿宋" w:hAnsi="仿宋" w:cs="仿宋" w:hint="eastAsia"/>
                <w:bCs/>
                <w:szCs w:val="21"/>
              </w:rPr>
              <w:t>9</w:t>
            </w:r>
            <w:r>
              <w:rPr>
                <w:rFonts w:ascii="仿宋" w:eastAsia="仿宋" w:hAnsi="仿宋" w:cs="仿宋" w:hint="eastAsia"/>
                <w:bCs/>
                <w:szCs w:val="21"/>
              </w:rPr>
              <w:t>种以上可选布局模式，</w:t>
            </w:r>
            <w:r>
              <w:rPr>
                <w:rFonts w:ascii="仿宋" w:eastAsia="仿宋" w:hAnsi="仿宋" w:cs="仿宋" w:hint="eastAsia"/>
                <w:bCs/>
                <w:szCs w:val="21"/>
              </w:rPr>
              <w:t>包括双分屏、三分屏、画中画等。支持自定义布局方式，支持多个视频图层自由叠加组合，支持叠加纯色图层，自定义布局时可随意拖拉画面窗口</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3.</w:t>
            </w:r>
            <w:r>
              <w:rPr>
                <w:rFonts w:ascii="仿宋" w:eastAsia="仿宋" w:hAnsi="仿宋" w:cs="仿宋" w:hint="eastAsia"/>
                <w:bCs/>
                <w:szCs w:val="21"/>
              </w:rPr>
              <w:t>应具有鼠标快速定位功能，通过鼠标点击快速居中画面区域，通过鼠标滚轮可以调节云台摄像机的焦距。每个云台摄像机应至少支持</w:t>
            </w:r>
            <w:r>
              <w:rPr>
                <w:rFonts w:ascii="仿宋" w:eastAsia="仿宋" w:hAnsi="仿宋" w:cs="仿宋" w:hint="eastAsia"/>
                <w:bCs/>
                <w:szCs w:val="21"/>
              </w:rPr>
              <w:t>8</w:t>
            </w:r>
            <w:r>
              <w:rPr>
                <w:rFonts w:ascii="仿宋" w:eastAsia="仿宋" w:hAnsi="仿宋" w:cs="仿宋" w:hint="eastAsia"/>
                <w:bCs/>
                <w:szCs w:val="21"/>
              </w:rPr>
              <w:t>个预置位设置与调用功能</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4.</w:t>
            </w:r>
            <w:r>
              <w:rPr>
                <w:rFonts w:ascii="仿宋" w:eastAsia="仿宋" w:hAnsi="仿宋" w:cs="仿宋" w:hint="eastAsia"/>
                <w:bCs/>
                <w:szCs w:val="21"/>
              </w:rPr>
              <w:t>提供</w:t>
            </w:r>
            <w:r>
              <w:rPr>
                <w:rFonts w:ascii="仿宋" w:eastAsia="仿宋" w:hAnsi="仿宋" w:cs="仿宋" w:hint="eastAsia"/>
                <w:bCs/>
                <w:szCs w:val="21"/>
              </w:rPr>
              <w:t>8</w:t>
            </w:r>
            <w:r>
              <w:rPr>
                <w:rFonts w:ascii="仿宋" w:eastAsia="仿宋" w:hAnsi="仿宋" w:cs="仿宋" w:hint="eastAsia"/>
                <w:bCs/>
                <w:szCs w:val="21"/>
              </w:rPr>
              <w:t>种以上转场特效，包括渐变、缩放、切换等。支持添加</w:t>
            </w:r>
            <w:r>
              <w:rPr>
                <w:rFonts w:ascii="仿宋" w:eastAsia="仿宋" w:hAnsi="仿宋" w:cs="仿宋" w:hint="eastAsia"/>
                <w:bCs/>
                <w:szCs w:val="21"/>
              </w:rPr>
              <w:t>LOGO</w:t>
            </w:r>
            <w:r>
              <w:rPr>
                <w:rFonts w:ascii="仿宋" w:eastAsia="仿宋" w:hAnsi="仿宋" w:cs="仿宋" w:hint="eastAsia"/>
                <w:bCs/>
                <w:szCs w:val="21"/>
              </w:rPr>
              <w:t>、字幕功能，支持通过鼠标直接拖拽设置</w:t>
            </w:r>
            <w:r>
              <w:rPr>
                <w:rFonts w:ascii="仿宋" w:eastAsia="仿宋" w:hAnsi="仿宋" w:cs="仿宋" w:hint="eastAsia"/>
                <w:bCs/>
                <w:szCs w:val="21"/>
              </w:rPr>
              <w:t>LOGO</w:t>
            </w:r>
            <w:r>
              <w:rPr>
                <w:rFonts w:ascii="仿宋" w:eastAsia="仿宋" w:hAnsi="仿宋" w:cs="仿宋" w:hint="eastAsia"/>
                <w:bCs/>
                <w:szCs w:val="21"/>
              </w:rPr>
              <w:t>和字幕在画面的显示位置</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5.</w:t>
            </w:r>
            <w:r>
              <w:rPr>
                <w:rFonts w:ascii="仿宋" w:eastAsia="仿宋" w:hAnsi="仿宋" w:cs="仿宋" w:hint="eastAsia"/>
                <w:bCs/>
                <w:szCs w:val="21"/>
              </w:rPr>
              <w:t>支持快速调用预设的字幕内容，支持实时添加字幕，支持通过辅助软件远程实时添加字幕，字幕颜色、字</w:t>
            </w:r>
            <w:r>
              <w:rPr>
                <w:rFonts w:ascii="仿宋" w:eastAsia="仿宋" w:hAnsi="仿宋" w:cs="仿宋" w:hint="eastAsia"/>
                <w:bCs/>
                <w:szCs w:val="21"/>
              </w:rPr>
              <w:t>幕描边、字幕背景可设</w:t>
            </w:r>
            <w:r>
              <w:rPr>
                <w:rFonts w:ascii="仿宋" w:eastAsia="仿宋" w:hAnsi="仿宋" w:cs="仿宋" w:hint="eastAsia"/>
                <w:bCs/>
                <w:szCs w:val="21"/>
              </w:rPr>
              <w:t>；</w:t>
            </w:r>
            <w:r>
              <w:rPr>
                <w:rFonts w:ascii="仿宋" w:eastAsia="仿宋" w:hAnsi="仿宋" w:cs="仿宋" w:hint="eastAsia"/>
                <w:bCs/>
                <w:szCs w:val="21"/>
              </w:rPr>
              <w:t>6.</w:t>
            </w:r>
            <w:r>
              <w:rPr>
                <w:rFonts w:ascii="仿宋" w:eastAsia="仿宋" w:hAnsi="仿宋" w:cs="仿宋" w:hint="eastAsia"/>
                <w:bCs/>
                <w:szCs w:val="21"/>
              </w:rPr>
              <w:t>支持字幕和背景的透明度设置功能。支持字幕滚动和固定位置两种显示方式。</w:t>
            </w:r>
          </w:p>
          <w:p w:rsidR="00C9439E" w:rsidRDefault="00BD0405">
            <w:pPr>
              <w:jc w:val="left"/>
              <w:rPr>
                <w:rFonts w:ascii="仿宋" w:eastAsia="仿宋" w:hAnsi="仿宋" w:cs="仿宋"/>
                <w:bCs/>
                <w:szCs w:val="21"/>
              </w:rPr>
            </w:pPr>
            <w:r>
              <w:rPr>
                <w:rFonts w:ascii="仿宋" w:eastAsia="仿宋" w:hAnsi="仿宋" w:cs="仿宋" w:hint="eastAsia"/>
                <w:bCs/>
                <w:szCs w:val="21"/>
              </w:rPr>
              <w:br/>
            </w:r>
            <w:r>
              <w:rPr>
                <w:rFonts w:ascii="仿宋" w:eastAsia="仿宋" w:hAnsi="仿宋" w:cs="仿宋" w:hint="eastAsia"/>
                <w:bCs/>
                <w:szCs w:val="21"/>
              </w:rPr>
              <w:t>流媒体点播软件：</w:t>
            </w:r>
            <w:r>
              <w:rPr>
                <w:rFonts w:ascii="仿宋" w:eastAsia="仿宋" w:hAnsi="仿宋" w:cs="仿宋" w:hint="eastAsia"/>
                <w:bCs/>
                <w:szCs w:val="21"/>
              </w:rPr>
              <w:br/>
            </w:r>
            <w:r>
              <w:rPr>
                <w:rFonts w:ascii="仿宋" w:eastAsia="仿宋" w:hAnsi="仿宋" w:cs="仿宋" w:hint="eastAsia"/>
                <w:bCs/>
                <w:szCs w:val="21"/>
              </w:rPr>
              <w:t>1.</w:t>
            </w:r>
            <w:r>
              <w:rPr>
                <w:rFonts w:ascii="仿宋" w:eastAsia="仿宋" w:hAnsi="仿宋" w:cs="仿宋" w:hint="eastAsia"/>
                <w:bCs/>
                <w:szCs w:val="21"/>
              </w:rPr>
              <w:t>为方便资源管理，系统需支持对录制视频按标题、主持人、时间、时长进行排序；可按照主题、主讲人进行分组展示；</w:t>
            </w:r>
            <w:r>
              <w:rPr>
                <w:rFonts w:ascii="仿宋" w:eastAsia="仿宋" w:hAnsi="仿宋" w:cs="仿宋" w:hint="eastAsia"/>
                <w:bCs/>
                <w:szCs w:val="21"/>
              </w:rPr>
              <w:br/>
            </w:r>
            <w:r>
              <w:rPr>
                <w:rFonts w:ascii="仿宋" w:eastAsia="仿宋" w:hAnsi="仿宋" w:cs="仿宋" w:hint="eastAsia"/>
                <w:bCs/>
                <w:szCs w:val="21"/>
              </w:rPr>
              <w:t>2.</w:t>
            </w:r>
            <w:r>
              <w:rPr>
                <w:rFonts w:ascii="仿宋" w:eastAsia="仿宋" w:hAnsi="仿宋" w:cs="仿宋" w:hint="eastAsia"/>
                <w:bCs/>
                <w:szCs w:val="21"/>
              </w:rPr>
              <w:t>支持高、低双码流录制功能，支持自定义录制分辨率、帧率和码流，码流</w:t>
            </w:r>
            <w:r>
              <w:rPr>
                <w:rFonts w:ascii="仿宋" w:eastAsia="仿宋" w:hAnsi="仿宋" w:cs="仿宋" w:hint="eastAsia"/>
                <w:bCs/>
                <w:szCs w:val="21"/>
              </w:rPr>
              <w:t>512kbps</w:t>
            </w:r>
            <w:r>
              <w:rPr>
                <w:rFonts w:ascii="仿宋" w:eastAsia="仿宋" w:hAnsi="仿宋" w:cs="仿宋" w:hint="eastAsia"/>
                <w:bCs/>
                <w:szCs w:val="21"/>
              </w:rPr>
              <w:t>到</w:t>
            </w:r>
            <w:r>
              <w:rPr>
                <w:rFonts w:ascii="仿宋" w:eastAsia="仿宋" w:hAnsi="仿宋" w:cs="仿宋" w:hint="eastAsia"/>
                <w:bCs/>
                <w:szCs w:val="21"/>
              </w:rPr>
              <w:t>40Mbps</w:t>
            </w:r>
            <w:r>
              <w:rPr>
                <w:rFonts w:ascii="仿宋" w:eastAsia="仿宋" w:hAnsi="仿宋" w:cs="仿宋" w:hint="eastAsia"/>
                <w:bCs/>
                <w:szCs w:val="21"/>
              </w:rPr>
              <w:t>可设。提供自定义录制分辨率、码流、帧率的软件功能界面截图并支持对视频文件进行点播回放，支</w:t>
            </w:r>
            <w:r>
              <w:rPr>
                <w:rFonts w:ascii="仿宋" w:eastAsia="仿宋" w:hAnsi="仿宋" w:cs="仿宋" w:hint="eastAsia"/>
                <w:bCs/>
                <w:szCs w:val="21"/>
              </w:rPr>
              <w:lastRenderedPageBreak/>
              <w:t>持拖拽播放进度条播放；</w:t>
            </w:r>
            <w:r>
              <w:rPr>
                <w:rFonts w:ascii="仿宋" w:eastAsia="仿宋" w:hAnsi="仿宋" w:cs="仿宋" w:hint="eastAsia"/>
                <w:bCs/>
                <w:szCs w:val="21"/>
              </w:rPr>
              <w:br/>
            </w:r>
            <w:r>
              <w:rPr>
                <w:rFonts w:ascii="仿宋" w:eastAsia="仿宋" w:hAnsi="仿宋" w:cs="仿宋" w:hint="eastAsia"/>
                <w:bCs/>
                <w:szCs w:val="21"/>
              </w:rPr>
              <w:t>3.</w:t>
            </w:r>
            <w:r>
              <w:rPr>
                <w:rFonts w:ascii="仿宋" w:eastAsia="仿宋" w:hAnsi="仿宋" w:cs="仿宋" w:hint="eastAsia"/>
                <w:bCs/>
                <w:szCs w:val="21"/>
              </w:rPr>
              <w:t>录制文件支持分割技术，当录制的课程时间较长时，可按照用户设定的文件时长自动分割录制成多个视频文件，提供不分段、</w:t>
            </w:r>
            <w:r>
              <w:rPr>
                <w:rFonts w:ascii="仿宋" w:eastAsia="仿宋" w:hAnsi="仿宋" w:cs="仿宋" w:hint="eastAsia"/>
                <w:bCs/>
                <w:szCs w:val="21"/>
              </w:rPr>
              <w:t>30</w:t>
            </w:r>
            <w:r>
              <w:rPr>
                <w:rFonts w:ascii="仿宋" w:eastAsia="仿宋" w:hAnsi="仿宋" w:cs="仿宋" w:hint="eastAsia"/>
                <w:bCs/>
                <w:szCs w:val="21"/>
              </w:rPr>
              <w:t>分钟分段、</w:t>
            </w:r>
            <w:r>
              <w:rPr>
                <w:rFonts w:ascii="仿宋" w:eastAsia="仿宋" w:hAnsi="仿宋" w:cs="仿宋" w:hint="eastAsia"/>
                <w:bCs/>
                <w:szCs w:val="21"/>
              </w:rPr>
              <w:t>60</w:t>
            </w:r>
            <w:r>
              <w:rPr>
                <w:rFonts w:ascii="仿宋" w:eastAsia="仿宋" w:hAnsi="仿宋" w:cs="仿宋" w:hint="eastAsia"/>
                <w:bCs/>
                <w:szCs w:val="21"/>
              </w:rPr>
              <w:t>分钟分段三种方式可选</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4.</w:t>
            </w:r>
            <w:r>
              <w:rPr>
                <w:rFonts w:ascii="仿宋" w:eastAsia="仿宋" w:hAnsi="仿宋" w:cs="仿宋" w:hint="eastAsia"/>
                <w:bCs/>
                <w:szCs w:val="21"/>
              </w:rPr>
              <w:t>支持查询视频文件的分辨率、帧率和码流；</w:t>
            </w:r>
            <w:r>
              <w:rPr>
                <w:rFonts w:ascii="仿宋" w:eastAsia="仿宋" w:hAnsi="仿宋" w:cs="仿宋" w:hint="eastAsia"/>
                <w:bCs/>
                <w:szCs w:val="21"/>
              </w:rPr>
              <w:br/>
            </w:r>
            <w:r>
              <w:rPr>
                <w:rFonts w:ascii="仿宋" w:eastAsia="仿宋" w:hAnsi="仿宋" w:cs="仿宋" w:hint="eastAsia"/>
                <w:bCs/>
                <w:szCs w:val="21"/>
              </w:rPr>
              <w:t>5.</w:t>
            </w:r>
            <w:r>
              <w:rPr>
                <w:rFonts w:ascii="仿宋" w:eastAsia="仿宋" w:hAnsi="仿宋" w:cs="仿宋" w:hint="eastAsia"/>
                <w:bCs/>
                <w:szCs w:val="21"/>
              </w:rPr>
              <w:t>支持录像文件下载；</w:t>
            </w:r>
            <w:r>
              <w:rPr>
                <w:rFonts w:ascii="仿宋" w:eastAsia="仿宋" w:hAnsi="仿宋" w:cs="仿宋" w:hint="eastAsia"/>
                <w:bCs/>
                <w:szCs w:val="21"/>
              </w:rPr>
              <w:br/>
            </w:r>
            <w:r>
              <w:rPr>
                <w:rFonts w:ascii="仿宋" w:eastAsia="仿宋" w:hAnsi="仿宋" w:cs="仿宋" w:hint="eastAsia"/>
                <w:bCs/>
                <w:szCs w:val="21"/>
              </w:rPr>
              <w:t>6.</w:t>
            </w:r>
            <w:r>
              <w:rPr>
                <w:rFonts w:ascii="仿宋" w:eastAsia="仿宋" w:hAnsi="仿宋" w:cs="仿宋" w:hint="eastAsia"/>
                <w:bCs/>
                <w:szCs w:val="21"/>
              </w:rPr>
              <w:t>支持对视频进行手动</w:t>
            </w:r>
            <w:r>
              <w:rPr>
                <w:rFonts w:ascii="仿宋" w:eastAsia="仿宋" w:hAnsi="仿宋" w:cs="仿宋" w:hint="eastAsia"/>
                <w:bCs/>
                <w:szCs w:val="21"/>
              </w:rPr>
              <w:t>FTP</w:t>
            </w:r>
            <w:r>
              <w:rPr>
                <w:rFonts w:ascii="仿宋" w:eastAsia="仿宋" w:hAnsi="仿宋" w:cs="仿宋" w:hint="eastAsia"/>
                <w:bCs/>
                <w:szCs w:val="21"/>
              </w:rPr>
              <w:t>上传</w:t>
            </w:r>
            <w:r>
              <w:rPr>
                <w:rFonts w:ascii="仿宋" w:eastAsia="仿宋" w:hAnsi="仿宋" w:cs="仿宋" w:hint="eastAsia"/>
                <w:bCs/>
                <w:szCs w:val="21"/>
              </w:rPr>
              <w:t>；</w:t>
            </w:r>
          </w:p>
          <w:p w:rsidR="00C9439E" w:rsidRDefault="00BD0405">
            <w:pPr>
              <w:jc w:val="left"/>
              <w:rPr>
                <w:rFonts w:eastAsia="仿宋"/>
                <w:bCs/>
              </w:rPr>
            </w:pPr>
            <w:r>
              <w:rPr>
                <w:rFonts w:ascii="仿宋" w:eastAsia="仿宋" w:hAnsi="仿宋" w:cs="仿宋" w:hint="eastAsia"/>
                <w:bCs/>
                <w:szCs w:val="21"/>
              </w:rPr>
              <w:t>7.</w:t>
            </w:r>
            <w:r>
              <w:rPr>
                <w:rFonts w:ascii="仿宋" w:eastAsia="仿宋" w:hAnsi="仿宋" w:cs="仿宋" w:hint="eastAsia"/>
                <w:bCs/>
                <w:szCs w:val="21"/>
              </w:rPr>
              <w:t>★所投高清录播系统需要与</w:t>
            </w:r>
            <w:r>
              <w:rPr>
                <w:rFonts w:ascii="仿宋" w:eastAsia="仿宋" w:hAnsi="仿宋" w:cs="仿宋" w:hint="eastAsia"/>
                <w:bCs/>
                <w:szCs w:val="21"/>
              </w:rPr>
              <w:t>茅箭</w:t>
            </w:r>
            <w:r>
              <w:rPr>
                <w:rFonts w:ascii="仿宋" w:eastAsia="仿宋" w:hAnsi="仿宋" w:cs="仿宋" w:hint="eastAsia"/>
                <w:bCs/>
                <w:szCs w:val="21"/>
              </w:rPr>
              <w:t>区教育局已建的互动平台及钉钉平台实现无缝对接，出具承诺函（全免费对接声明）</w:t>
            </w:r>
            <w:r>
              <w:rPr>
                <w:rFonts w:ascii="仿宋" w:eastAsia="仿宋" w:hAnsi="仿宋" w:cs="仿宋" w:hint="eastAsia"/>
                <w:bCs/>
                <w:szCs w:val="21"/>
              </w:rPr>
              <w:t>。</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lastRenderedPageBreak/>
              <w:t>3</w:t>
            </w: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高清摄像机（教师）</w:t>
            </w:r>
          </w:p>
        </w:tc>
        <w:tc>
          <w:tcPr>
            <w:tcW w:w="6358" w:type="dxa"/>
            <w:gridSpan w:val="2"/>
            <w:tcBorders>
              <w:top w:val="nil"/>
              <w:left w:val="nil"/>
              <w:bottom w:val="single" w:sz="4" w:space="0" w:color="auto"/>
              <w:right w:val="single" w:sz="4" w:space="0" w:color="auto"/>
            </w:tcBorders>
            <w:shd w:val="clear" w:color="auto" w:fill="auto"/>
          </w:tcPr>
          <w:p w:rsidR="00C9439E" w:rsidRDefault="00BD0405">
            <w:pPr>
              <w:pStyle w:val="af0"/>
              <w:ind w:firstLineChars="0" w:firstLine="0"/>
              <w:jc w:val="left"/>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传感器类型：</w:t>
            </w:r>
            <w:r>
              <w:rPr>
                <w:rFonts w:ascii="仿宋" w:eastAsia="仿宋" w:hAnsi="仿宋" w:cs="仿宋" w:hint="eastAsia"/>
                <w:bCs/>
                <w:szCs w:val="21"/>
              </w:rPr>
              <w:t>CMOS</w:t>
            </w:r>
            <w:r>
              <w:rPr>
                <w:rFonts w:ascii="仿宋" w:eastAsia="仿宋" w:hAnsi="仿宋" w:cs="仿宋" w:hint="eastAsia"/>
                <w:bCs/>
                <w:szCs w:val="21"/>
              </w:rPr>
              <w:t>、</w:t>
            </w:r>
            <w:r>
              <w:rPr>
                <w:rFonts w:ascii="仿宋" w:eastAsia="仿宋" w:hAnsi="仿宋" w:cs="仿宋" w:hint="eastAsia"/>
                <w:bCs/>
                <w:szCs w:val="21"/>
              </w:rPr>
              <w:t>1/2.3</w:t>
            </w:r>
            <w:r>
              <w:rPr>
                <w:rFonts w:ascii="仿宋" w:eastAsia="仿宋" w:hAnsi="仿宋" w:cs="仿宋" w:hint="eastAsia"/>
                <w:bCs/>
                <w:szCs w:val="21"/>
              </w:rPr>
              <w:t>英寸</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2.</w:t>
            </w:r>
            <w:r>
              <w:rPr>
                <w:rFonts w:ascii="仿宋" w:eastAsia="仿宋" w:hAnsi="仿宋" w:cs="仿宋" w:hint="eastAsia"/>
                <w:bCs/>
                <w:szCs w:val="21"/>
              </w:rPr>
              <w:t>采用逐行扫描模式，总像素：≥</w:t>
            </w:r>
            <w:r>
              <w:rPr>
                <w:rFonts w:ascii="仿宋" w:eastAsia="仿宋" w:hAnsi="仿宋" w:cs="仿宋" w:hint="eastAsia"/>
                <w:bCs/>
                <w:szCs w:val="21"/>
              </w:rPr>
              <w:t>1752</w:t>
            </w:r>
            <w:r>
              <w:rPr>
                <w:rFonts w:ascii="仿宋" w:eastAsia="仿宋" w:hAnsi="仿宋" w:cs="仿宋" w:hint="eastAsia"/>
                <w:bCs/>
                <w:szCs w:val="21"/>
              </w:rPr>
              <w:t>万，有效像素：≥</w:t>
            </w:r>
            <w:r>
              <w:rPr>
                <w:rFonts w:ascii="仿宋" w:eastAsia="仿宋" w:hAnsi="仿宋" w:cs="仿宋" w:hint="eastAsia"/>
                <w:bCs/>
                <w:szCs w:val="21"/>
              </w:rPr>
              <w:t>1615</w:t>
            </w:r>
            <w:r>
              <w:rPr>
                <w:rFonts w:ascii="仿宋" w:eastAsia="仿宋" w:hAnsi="仿宋" w:cs="仿宋" w:hint="eastAsia"/>
                <w:bCs/>
                <w:szCs w:val="21"/>
              </w:rPr>
              <w:t>万</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3.</w:t>
            </w:r>
            <w:r>
              <w:rPr>
                <w:rFonts w:ascii="仿宋" w:eastAsia="仿宋" w:hAnsi="仿宋" w:cs="仿宋" w:hint="eastAsia"/>
                <w:bCs/>
                <w:szCs w:val="21"/>
              </w:rPr>
              <w:t>为充分保障视频采集、编辑后的高清效果，图像采集分辨率支持</w:t>
            </w:r>
            <w:r>
              <w:rPr>
                <w:rFonts w:ascii="仿宋" w:eastAsia="仿宋" w:hAnsi="仿宋" w:cs="仿宋" w:hint="eastAsia"/>
                <w:bCs/>
                <w:szCs w:val="21"/>
              </w:rPr>
              <w:t>4608*3488</w:t>
            </w:r>
            <w:r>
              <w:rPr>
                <w:rFonts w:ascii="仿宋" w:eastAsia="仿宋" w:hAnsi="仿宋" w:cs="仿宋" w:hint="eastAsia"/>
                <w:bCs/>
                <w:szCs w:val="21"/>
              </w:rPr>
              <w:t>，提供第三方权威机构检测报告复印件证明；</w:t>
            </w:r>
            <w:r>
              <w:rPr>
                <w:rFonts w:ascii="仿宋" w:eastAsia="仿宋" w:hAnsi="仿宋" w:cs="仿宋" w:hint="eastAsia"/>
                <w:bCs/>
                <w:szCs w:val="21"/>
              </w:rPr>
              <w:br/>
            </w:r>
            <w:r>
              <w:rPr>
                <w:rFonts w:ascii="仿宋" w:eastAsia="仿宋" w:hAnsi="仿宋" w:cs="仿宋" w:hint="eastAsia"/>
                <w:bCs/>
                <w:szCs w:val="21"/>
              </w:rPr>
              <w:t>4.</w:t>
            </w:r>
            <w:r>
              <w:rPr>
                <w:rFonts w:ascii="仿宋" w:eastAsia="仿宋" w:hAnsi="仿宋" w:cs="仿宋" w:hint="eastAsia"/>
                <w:bCs/>
                <w:szCs w:val="21"/>
              </w:rPr>
              <w:t>采用了</w:t>
            </w:r>
            <w:r>
              <w:rPr>
                <w:rFonts w:ascii="仿宋" w:eastAsia="仿宋" w:hAnsi="仿宋" w:cs="仿宋" w:hint="eastAsia"/>
                <w:bCs/>
                <w:szCs w:val="21"/>
              </w:rPr>
              <w:t>2D</w:t>
            </w:r>
            <w:r>
              <w:rPr>
                <w:rFonts w:ascii="仿宋" w:eastAsia="仿宋" w:hAnsi="仿宋" w:cs="仿宋" w:hint="eastAsia"/>
                <w:bCs/>
                <w:szCs w:val="21"/>
              </w:rPr>
              <w:t>和基于运动估计的</w:t>
            </w:r>
            <w:r>
              <w:rPr>
                <w:rFonts w:ascii="仿宋" w:eastAsia="仿宋" w:hAnsi="仿宋" w:cs="仿宋" w:hint="eastAsia"/>
                <w:bCs/>
                <w:szCs w:val="21"/>
              </w:rPr>
              <w:t>3D</w:t>
            </w:r>
            <w:r>
              <w:rPr>
                <w:rFonts w:ascii="仿宋" w:eastAsia="仿宋" w:hAnsi="仿宋" w:cs="仿宋" w:hint="eastAsia"/>
                <w:bCs/>
                <w:szCs w:val="21"/>
              </w:rPr>
              <w:t>降噪算法</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5.</w:t>
            </w:r>
            <w:r>
              <w:rPr>
                <w:rFonts w:ascii="仿宋" w:eastAsia="仿宋" w:hAnsi="仿宋" w:cs="仿宋" w:hint="eastAsia"/>
                <w:bCs/>
                <w:szCs w:val="21"/>
              </w:rPr>
              <w:t>最大水平视场角</w:t>
            </w:r>
            <w:r>
              <w:rPr>
                <w:rFonts w:ascii="仿宋" w:eastAsia="仿宋" w:hAnsi="仿宋" w:cs="仿宋" w:hint="eastAsia"/>
                <w:bCs/>
                <w:szCs w:val="21"/>
              </w:rPr>
              <w:t>49</w:t>
            </w:r>
            <w:r>
              <w:rPr>
                <w:rFonts w:ascii="仿宋" w:eastAsia="仿宋" w:hAnsi="仿宋" w:cs="仿宋" w:hint="eastAsia"/>
                <w:bCs/>
                <w:szCs w:val="21"/>
              </w:rPr>
              <w:t>°，最大垂直视场角</w:t>
            </w:r>
            <w:r>
              <w:rPr>
                <w:rFonts w:ascii="仿宋" w:eastAsia="仿宋" w:hAnsi="仿宋" w:cs="仿宋" w:hint="eastAsia"/>
                <w:bCs/>
                <w:szCs w:val="21"/>
              </w:rPr>
              <w:t>28.2</w:t>
            </w:r>
            <w:r>
              <w:rPr>
                <w:rFonts w:ascii="仿宋" w:eastAsia="仿宋" w:hAnsi="仿宋" w:cs="仿宋" w:hint="eastAsia"/>
                <w:bCs/>
                <w:szCs w:val="21"/>
              </w:rPr>
              <w:t>°</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6.</w:t>
            </w:r>
            <w:r>
              <w:rPr>
                <w:rFonts w:ascii="仿宋" w:eastAsia="仿宋" w:hAnsi="仿宋" w:cs="仿宋" w:hint="eastAsia"/>
                <w:bCs/>
                <w:szCs w:val="21"/>
              </w:rPr>
              <w:t>网络接口：</w:t>
            </w:r>
            <w:r>
              <w:rPr>
                <w:rFonts w:ascii="仿宋" w:eastAsia="仿宋" w:hAnsi="仿宋" w:cs="仿宋" w:hint="eastAsia"/>
                <w:bCs/>
                <w:szCs w:val="21"/>
              </w:rPr>
              <w:t>RJ45</w:t>
            </w:r>
            <w:r>
              <w:rPr>
                <w:rFonts w:ascii="仿宋" w:eastAsia="仿宋" w:hAnsi="仿宋" w:cs="仿宋" w:hint="eastAsia"/>
                <w:bCs/>
                <w:szCs w:val="21"/>
              </w:rPr>
              <w:t>，</w:t>
            </w:r>
            <w:r>
              <w:rPr>
                <w:rFonts w:ascii="仿宋" w:eastAsia="仿宋" w:hAnsi="仿宋" w:cs="仿宋" w:hint="eastAsia"/>
                <w:bCs/>
                <w:szCs w:val="21"/>
              </w:rPr>
              <w:t>10/100/1000M</w:t>
            </w:r>
            <w:r>
              <w:rPr>
                <w:rFonts w:ascii="仿宋" w:eastAsia="仿宋" w:hAnsi="仿宋" w:cs="仿宋" w:hint="eastAsia"/>
                <w:bCs/>
                <w:szCs w:val="21"/>
              </w:rPr>
              <w:t>自适应</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7.</w:t>
            </w:r>
            <w:r>
              <w:rPr>
                <w:rFonts w:ascii="仿宋" w:eastAsia="仿宋" w:hAnsi="仿宋" w:cs="仿宋" w:hint="eastAsia"/>
                <w:bCs/>
                <w:szCs w:val="21"/>
              </w:rPr>
              <w:t>视频接口：</w:t>
            </w:r>
            <w:r>
              <w:rPr>
                <w:rFonts w:ascii="仿宋" w:eastAsia="仿宋" w:hAnsi="仿宋" w:cs="仿宋" w:hint="eastAsia"/>
                <w:bCs/>
                <w:szCs w:val="21"/>
              </w:rPr>
              <w:t>3G-SDI</w:t>
            </w:r>
            <w:r>
              <w:rPr>
                <w:rFonts w:ascii="仿宋" w:eastAsia="仿宋" w:hAnsi="仿宋" w:cs="仿宋" w:hint="eastAsia"/>
                <w:bCs/>
                <w:szCs w:val="21"/>
              </w:rPr>
              <w:t>、网络</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8.</w:t>
            </w:r>
            <w:r>
              <w:rPr>
                <w:rFonts w:ascii="仿宋" w:eastAsia="仿宋" w:hAnsi="仿宋" w:cs="仿宋" w:hint="eastAsia"/>
                <w:bCs/>
                <w:szCs w:val="21"/>
              </w:rPr>
              <w:t>编码技术：视频</w:t>
            </w:r>
            <w:r>
              <w:rPr>
                <w:rFonts w:ascii="仿宋" w:eastAsia="仿宋" w:hAnsi="仿宋" w:cs="仿宋" w:hint="eastAsia"/>
                <w:bCs/>
                <w:szCs w:val="21"/>
              </w:rPr>
              <w:t>H.264/H.265</w:t>
            </w:r>
            <w:r>
              <w:rPr>
                <w:rFonts w:ascii="仿宋" w:eastAsia="仿宋" w:hAnsi="仿宋" w:cs="仿宋" w:hint="eastAsia"/>
                <w:bCs/>
                <w:szCs w:val="21"/>
              </w:rPr>
              <w:t>，音频</w:t>
            </w:r>
            <w:r>
              <w:rPr>
                <w:rFonts w:ascii="仿宋" w:eastAsia="仿宋" w:hAnsi="仿宋" w:cs="仿宋" w:hint="eastAsia"/>
                <w:bCs/>
                <w:szCs w:val="21"/>
              </w:rPr>
              <w:t>AAC</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9.</w:t>
            </w:r>
            <w:r>
              <w:rPr>
                <w:rFonts w:ascii="仿宋" w:eastAsia="仿宋" w:hAnsi="仿宋" w:cs="仿宋"/>
                <w:bCs/>
              </w:rPr>
              <w:t>▲</w:t>
            </w:r>
            <w:r>
              <w:rPr>
                <w:rFonts w:ascii="仿宋" w:eastAsia="仿宋" w:hAnsi="仿宋" w:cs="仿宋" w:hint="eastAsia"/>
                <w:bCs/>
                <w:szCs w:val="21"/>
              </w:rPr>
              <w:t>支持</w:t>
            </w:r>
            <w:r>
              <w:rPr>
                <w:rFonts w:ascii="仿宋" w:eastAsia="仿宋" w:hAnsi="仿宋" w:cs="仿宋" w:hint="eastAsia"/>
                <w:bCs/>
                <w:szCs w:val="21"/>
              </w:rPr>
              <w:t>POC</w:t>
            </w:r>
            <w:r>
              <w:rPr>
                <w:rFonts w:ascii="仿宋" w:eastAsia="仿宋" w:hAnsi="仿宋" w:cs="仿宋" w:hint="eastAsia"/>
                <w:bCs/>
                <w:szCs w:val="21"/>
              </w:rPr>
              <w:t>供电、电源适配器供电两种供电方式，根据环境实际情况可灵活选择（提供权威机构检测报告功能描述复印件证明）；</w:t>
            </w:r>
            <w:r>
              <w:rPr>
                <w:rFonts w:ascii="仿宋" w:eastAsia="仿宋" w:hAnsi="仿宋" w:cs="仿宋" w:hint="eastAsia"/>
                <w:bCs/>
                <w:szCs w:val="21"/>
              </w:rPr>
              <w:br/>
            </w:r>
            <w:r>
              <w:rPr>
                <w:rFonts w:ascii="仿宋" w:eastAsia="仿宋" w:hAnsi="仿宋" w:cs="仿宋" w:hint="eastAsia"/>
                <w:bCs/>
                <w:szCs w:val="21"/>
              </w:rPr>
              <w:t>10.</w:t>
            </w:r>
            <w:r>
              <w:rPr>
                <w:rFonts w:ascii="仿宋" w:eastAsia="仿宋" w:hAnsi="仿宋" w:cs="仿宋" w:hint="eastAsia"/>
                <w:bCs/>
                <w:szCs w:val="21"/>
              </w:rPr>
              <w:t>内置跟踪分析功能，无需辅助跟踪摄像头即可完成对象跟踪捕</w:t>
            </w:r>
            <w:r>
              <w:rPr>
                <w:rFonts w:ascii="仿宋" w:eastAsia="仿宋" w:hAnsi="仿宋" w:cs="仿宋" w:hint="eastAsia"/>
                <w:bCs/>
                <w:szCs w:val="21"/>
              </w:rPr>
              <w:lastRenderedPageBreak/>
              <w:t>捉，支持教师全景和特写切换跟踪模式</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11.</w:t>
            </w:r>
            <w:r>
              <w:rPr>
                <w:rFonts w:ascii="仿宋" w:eastAsia="仿宋" w:hAnsi="仿宋" w:cs="仿宋" w:hint="eastAsia"/>
                <w:bCs/>
                <w:szCs w:val="21"/>
              </w:rPr>
              <w:t>整机使用平均无故障运行时间</w:t>
            </w:r>
            <w:r>
              <w:rPr>
                <w:rFonts w:ascii="仿宋" w:eastAsia="仿宋" w:hAnsi="仿宋" w:cs="仿宋" w:hint="eastAsia"/>
                <w:bCs/>
                <w:szCs w:val="21"/>
              </w:rPr>
              <w:t>(MTBF)</w:t>
            </w:r>
            <w:r>
              <w:rPr>
                <w:rFonts w:ascii="仿宋" w:eastAsia="仿宋" w:hAnsi="仿宋" w:cs="仿宋" w:hint="eastAsia"/>
                <w:bCs/>
                <w:szCs w:val="21"/>
              </w:rPr>
              <w:t>应≥</w:t>
            </w:r>
            <w:r>
              <w:rPr>
                <w:rFonts w:ascii="仿宋" w:eastAsia="仿宋" w:hAnsi="仿宋" w:cs="仿宋" w:hint="eastAsia"/>
                <w:bCs/>
                <w:szCs w:val="21"/>
              </w:rPr>
              <w:t>100000</w:t>
            </w:r>
            <w:r>
              <w:rPr>
                <w:rFonts w:ascii="仿宋" w:eastAsia="仿宋" w:hAnsi="仿宋" w:cs="仿宋" w:hint="eastAsia"/>
                <w:bCs/>
                <w:szCs w:val="21"/>
              </w:rPr>
              <w:t>小时</w:t>
            </w:r>
            <w:r>
              <w:rPr>
                <w:rFonts w:ascii="仿宋" w:eastAsia="仿宋" w:hAnsi="仿宋" w:cs="仿宋" w:hint="eastAsia"/>
                <w:bCs/>
                <w:szCs w:val="21"/>
              </w:rPr>
              <w:t>,</w:t>
            </w:r>
            <w:r>
              <w:rPr>
                <w:rFonts w:ascii="仿宋" w:eastAsia="仿宋" w:hAnsi="仿宋" w:cs="仿宋" w:hint="eastAsia"/>
                <w:bCs/>
                <w:szCs w:val="21"/>
              </w:rPr>
              <w:t>（提供具备检测资质的第三方检测机构提供的正规检测报告复印件）</w:t>
            </w:r>
            <w:r>
              <w:rPr>
                <w:rFonts w:ascii="仿宋" w:eastAsia="仿宋" w:hAnsi="仿宋" w:cs="仿宋" w:hint="eastAsia"/>
                <w:bCs/>
                <w:szCs w:val="21"/>
              </w:rPr>
              <w:t>；</w:t>
            </w:r>
          </w:p>
          <w:p w:rsidR="00C9439E" w:rsidRDefault="00BD0405">
            <w:pPr>
              <w:rPr>
                <w:rFonts w:ascii="仿宋" w:eastAsia="仿宋" w:hAnsi="仿宋" w:cs="仿宋"/>
                <w:bCs/>
              </w:rPr>
            </w:pPr>
            <w:r>
              <w:rPr>
                <w:rFonts w:ascii="仿宋" w:eastAsia="仿宋" w:hAnsi="仿宋" w:cs="仿宋" w:hint="eastAsia"/>
                <w:bCs/>
              </w:rPr>
              <w:t>12.</w:t>
            </w:r>
            <w:r>
              <w:rPr>
                <w:rFonts w:ascii="仿宋" w:eastAsia="仿宋" w:hAnsi="仿宋" w:cs="仿宋"/>
                <w:bCs/>
              </w:rPr>
              <w:t>▲</w:t>
            </w:r>
            <w:r>
              <w:rPr>
                <w:rFonts w:ascii="仿宋" w:eastAsia="仿宋" w:hAnsi="仿宋" w:cs="仿宋"/>
                <w:bCs/>
              </w:rPr>
              <w:t>为保证视频录制质量，高清摄像机支持录制采集</w:t>
            </w:r>
            <w:r>
              <w:rPr>
                <w:rFonts w:ascii="仿宋" w:eastAsia="仿宋" w:hAnsi="仿宋" w:cs="仿宋"/>
                <w:bCs/>
              </w:rPr>
              <w:t>≥4K</w:t>
            </w:r>
            <w:r>
              <w:rPr>
                <w:rFonts w:ascii="仿宋" w:eastAsia="仿宋" w:hAnsi="仿宋" w:cs="仿宋"/>
                <w:bCs/>
              </w:rPr>
              <w:t>图像分辨率，支持电子云镜功能，单镜头拍摄</w:t>
            </w:r>
            <w:r>
              <w:rPr>
                <w:rFonts w:ascii="仿宋" w:eastAsia="仿宋" w:hAnsi="仿宋" w:cs="仿宋"/>
                <w:bCs/>
              </w:rPr>
              <w:t>“</w:t>
            </w:r>
            <w:r>
              <w:rPr>
                <w:rFonts w:ascii="仿宋" w:eastAsia="仿宋" w:hAnsi="仿宋" w:cs="仿宋"/>
                <w:bCs/>
              </w:rPr>
              <w:t>全景</w:t>
            </w:r>
            <w:r>
              <w:rPr>
                <w:rFonts w:ascii="仿宋" w:eastAsia="仿宋" w:hAnsi="仿宋" w:cs="仿宋"/>
                <w:bCs/>
              </w:rPr>
              <w:t>”</w:t>
            </w:r>
            <w:r>
              <w:rPr>
                <w:rFonts w:ascii="仿宋" w:eastAsia="仿宋" w:hAnsi="仿宋" w:cs="仿宋"/>
                <w:bCs/>
              </w:rPr>
              <w:t>和</w:t>
            </w:r>
            <w:r>
              <w:rPr>
                <w:rFonts w:ascii="仿宋" w:eastAsia="仿宋" w:hAnsi="仿宋" w:cs="仿宋"/>
                <w:bCs/>
              </w:rPr>
              <w:t>“</w:t>
            </w:r>
            <w:r>
              <w:rPr>
                <w:rFonts w:ascii="仿宋" w:eastAsia="仿宋" w:hAnsi="仿宋" w:cs="仿宋"/>
                <w:bCs/>
              </w:rPr>
              <w:t>特写</w:t>
            </w:r>
            <w:r>
              <w:rPr>
                <w:rFonts w:ascii="仿宋" w:eastAsia="仿宋" w:hAnsi="仿宋" w:cs="仿宋"/>
                <w:bCs/>
              </w:rPr>
              <w:t>”</w:t>
            </w:r>
            <w:r>
              <w:rPr>
                <w:rFonts w:ascii="仿宋" w:eastAsia="仿宋" w:hAnsi="仿宋" w:cs="仿宋"/>
                <w:bCs/>
              </w:rPr>
              <w:t>画面，支持</w:t>
            </w:r>
            <w:r>
              <w:rPr>
                <w:rFonts w:ascii="仿宋" w:eastAsia="仿宋" w:hAnsi="仿宋" w:cs="仿宋"/>
                <w:bCs/>
              </w:rPr>
              <w:t>EPTZ</w:t>
            </w:r>
            <w:r>
              <w:rPr>
                <w:rFonts w:ascii="仿宋" w:eastAsia="仿宋" w:hAnsi="仿宋" w:cs="仿宋"/>
                <w:bCs/>
              </w:rPr>
              <w:t>电子云台功能，需提供国家级检测机构相关功能检测报告；</w:t>
            </w:r>
            <w:r>
              <w:rPr>
                <w:rFonts w:ascii="仿宋" w:eastAsia="仿宋" w:hAnsi="仿宋" w:cs="仿宋" w:hint="eastAsia"/>
                <w:bCs/>
                <w:szCs w:val="21"/>
              </w:rPr>
              <w:br/>
            </w:r>
            <w:r>
              <w:rPr>
                <w:rFonts w:ascii="仿宋" w:eastAsia="仿宋" w:hAnsi="仿宋" w:cs="仿宋" w:hint="eastAsia"/>
                <w:bCs/>
                <w:szCs w:val="21"/>
              </w:rPr>
              <w:t>13.</w:t>
            </w:r>
            <w:r>
              <w:rPr>
                <w:rFonts w:ascii="仿宋" w:eastAsia="仿宋" w:hAnsi="仿宋" w:cs="仿宋" w:hint="eastAsia"/>
                <w:bCs/>
                <w:szCs w:val="21"/>
              </w:rPr>
              <w:t>要求摄像机与录播主机为同一品牌。</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lastRenderedPageBreak/>
              <w:t>4</w:t>
            </w: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高清摄像机（学生）</w:t>
            </w:r>
          </w:p>
        </w:tc>
        <w:tc>
          <w:tcPr>
            <w:tcW w:w="6358" w:type="dxa"/>
            <w:gridSpan w:val="2"/>
            <w:tcBorders>
              <w:top w:val="nil"/>
              <w:left w:val="nil"/>
              <w:bottom w:val="single" w:sz="4" w:space="0" w:color="auto"/>
              <w:right w:val="single" w:sz="4" w:space="0" w:color="auto"/>
            </w:tcBorders>
            <w:shd w:val="clear" w:color="auto" w:fill="auto"/>
          </w:tcPr>
          <w:p w:rsidR="00C9439E" w:rsidRDefault="00BD0405">
            <w:pPr>
              <w:jc w:val="left"/>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传感器类型：</w:t>
            </w:r>
            <w:r>
              <w:rPr>
                <w:rFonts w:ascii="仿宋" w:eastAsia="仿宋" w:hAnsi="仿宋" w:cs="仿宋" w:hint="eastAsia"/>
                <w:bCs/>
                <w:szCs w:val="21"/>
              </w:rPr>
              <w:t>CMOS</w:t>
            </w:r>
            <w:r>
              <w:rPr>
                <w:rFonts w:ascii="仿宋" w:eastAsia="仿宋" w:hAnsi="仿宋" w:cs="仿宋" w:hint="eastAsia"/>
                <w:bCs/>
                <w:szCs w:val="21"/>
              </w:rPr>
              <w:t>、</w:t>
            </w:r>
            <w:r>
              <w:rPr>
                <w:rFonts w:ascii="仿宋" w:eastAsia="仿宋" w:hAnsi="仿宋" w:cs="仿宋" w:hint="eastAsia"/>
                <w:bCs/>
                <w:szCs w:val="21"/>
              </w:rPr>
              <w:t>1/2.3</w:t>
            </w:r>
            <w:r>
              <w:rPr>
                <w:rFonts w:ascii="仿宋" w:eastAsia="仿宋" w:hAnsi="仿宋" w:cs="仿宋" w:hint="eastAsia"/>
                <w:bCs/>
                <w:szCs w:val="21"/>
              </w:rPr>
              <w:t>英寸</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2.</w:t>
            </w:r>
            <w:r>
              <w:rPr>
                <w:rFonts w:ascii="仿宋" w:eastAsia="仿宋" w:hAnsi="仿宋" w:cs="仿宋" w:hint="eastAsia"/>
                <w:bCs/>
                <w:szCs w:val="21"/>
              </w:rPr>
              <w:t>采用逐行扫描模式，总像素：≥</w:t>
            </w:r>
            <w:r>
              <w:rPr>
                <w:rFonts w:ascii="仿宋" w:eastAsia="仿宋" w:hAnsi="仿宋" w:cs="仿宋" w:hint="eastAsia"/>
                <w:bCs/>
                <w:szCs w:val="21"/>
              </w:rPr>
              <w:t>1752</w:t>
            </w:r>
            <w:r>
              <w:rPr>
                <w:rFonts w:ascii="仿宋" w:eastAsia="仿宋" w:hAnsi="仿宋" w:cs="仿宋" w:hint="eastAsia"/>
                <w:bCs/>
                <w:szCs w:val="21"/>
              </w:rPr>
              <w:t>万，有效像素：≥</w:t>
            </w:r>
            <w:r>
              <w:rPr>
                <w:rFonts w:ascii="仿宋" w:eastAsia="仿宋" w:hAnsi="仿宋" w:cs="仿宋" w:hint="eastAsia"/>
                <w:bCs/>
                <w:szCs w:val="21"/>
              </w:rPr>
              <w:t>1615</w:t>
            </w:r>
            <w:r>
              <w:rPr>
                <w:rFonts w:ascii="仿宋" w:eastAsia="仿宋" w:hAnsi="仿宋" w:cs="仿宋" w:hint="eastAsia"/>
                <w:bCs/>
                <w:szCs w:val="21"/>
              </w:rPr>
              <w:t>万</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3.</w:t>
            </w:r>
            <w:r>
              <w:rPr>
                <w:rFonts w:ascii="仿宋" w:eastAsia="仿宋" w:hAnsi="仿宋" w:cs="仿宋" w:hint="eastAsia"/>
                <w:bCs/>
                <w:szCs w:val="21"/>
              </w:rPr>
              <w:t>为充分保障视频采集、编辑后的高清效果，图像采集分辨率支持≥</w:t>
            </w:r>
            <w:r>
              <w:rPr>
                <w:rFonts w:ascii="仿宋" w:eastAsia="仿宋" w:hAnsi="仿宋" w:cs="仿宋" w:hint="eastAsia"/>
                <w:bCs/>
                <w:szCs w:val="21"/>
              </w:rPr>
              <w:t>4608*3488</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4.</w:t>
            </w:r>
            <w:r>
              <w:rPr>
                <w:rFonts w:ascii="仿宋" w:eastAsia="仿宋" w:hAnsi="仿宋" w:cs="仿宋" w:hint="eastAsia"/>
                <w:bCs/>
                <w:szCs w:val="21"/>
              </w:rPr>
              <w:t>采用了</w:t>
            </w:r>
            <w:r>
              <w:rPr>
                <w:rFonts w:ascii="仿宋" w:eastAsia="仿宋" w:hAnsi="仿宋" w:cs="仿宋" w:hint="eastAsia"/>
                <w:bCs/>
                <w:szCs w:val="21"/>
              </w:rPr>
              <w:t>2D</w:t>
            </w:r>
            <w:r>
              <w:rPr>
                <w:rFonts w:ascii="仿宋" w:eastAsia="仿宋" w:hAnsi="仿宋" w:cs="仿宋" w:hint="eastAsia"/>
                <w:bCs/>
                <w:szCs w:val="21"/>
              </w:rPr>
              <w:t>和基于运动估计的</w:t>
            </w:r>
            <w:r>
              <w:rPr>
                <w:rFonts w:ascii="仿宋" w:eastAsia="仿宋" w:hAnsi="仿宋" w:cs="仿宋" w:hint="eastAsia"/>
                <w:bCs/>
                <w:szCs w:val="21"/>
              </w:rPr>
              <w:t>3D</w:t>
            </w:r>
            <w:r>
              <w:rPr>
                <w:rFonts w:ascii="仿宋" w:eastAsia="仿宋" w:hAnsi="仿宋" w:cs="仿宋" w:hint="eastAsia"/>
                <w:bCs/>
                <w:szCs w:val="21"/>
              </w:rPr>
              <w:t>降噪算法</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5.</w:t>
            </w:r>
            <w:r>
              <w:rPr>
                <w:rFonts w:ascii="仿宋" w:eastAsia="仿宋" w:hAnsi="仿宋" w:cs="仿宋" w:hint="eastAsia"/>
                <w:bCs/>
                <w:szCs w:val="21"/>
              </w:rPr>
              <w:t>最大水平视场角</w:t>
            </w:r>
            <w:r>
              <w:rPr>
                <w:rFonts w:ascii="仿宋" w:eastAsia="仿宋" w:hAnsi="仿宋" w:cs="仿宋" w:hint="eastAsia"/>
                <w:bCs/>
                <w:szCs w:val="21"/>
              </w:rPr>
              <w:t>82.9</w:t>
            </w:r>
            <w:r>
              <w:rPr>
                <w:rFonts w:ascii="仿宋" w:eastAsia="仿宋" w:hAnsi="仿宋" w:cs="仿宋" w:hint="eastAsia"/>
                <w:bCs/>
                <w:szCs w:val="21"/>
              </w:rPr>
              <w:t>°，最大垂直视场角</w:t>
            </w:r>
            <w:r>
              <w:rPr>
                <w:rFonts w:ascii="仿宋" w:eastAsia="仿宋" w:hAnsi="仿宋" w:cs="仿宋" w:hint="eastAsia"/>
                <w:bCs/>
                <w:szCs w:val="21"/>
              </w:rPr>
              <w:t>52.8</w:t>
            </w:r>
            <w:r>
              <w:rPr>
                <w:rFonts w:ascii="仿宋" w:eastAsia="仿宋" w:hAnsi="仿宋" w:cs="仿宋" w:hint="eastAsia"/>
                <w:bCs/>
                <w:szCs w:val="21"/>
              </w:rPr>
              <w:t>°</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6.</w:t>
            </w:r>
            <w:r>
              <w:rPr>
                <w:rFonts w:ascii="仿宋" w:eastAsia="仿宋" w:hAnsi="仿宋" w:cs="仿宋" w:hint="eastAsia"/>
                <w:bCs/>
                <w:szCs w:val="21"/>
              </w:rPr>
              <w:t>网络接口：</w:t>
            </w:r>
            <w:r>
              <w:rPr>
                <w:rFonts w:ascii="仿宋" w:eastAsia="仿宋" w:hAnsi="仿宋" w:cs="仿宋" w:hint="eastAsia"/>
                <w:bCs/>
                <w:szCs w:val="21"/>
              </w:rPr>
              <w:t>RJ45</w:t>
            </w:r>
            <w:r>
              <w:rPr>
                <w:rFonts w:ascii="仿宋" w:eastAsia="仿宋" w:hAnsi="仿宋" w:cs="仿宋" w:hint="eastAsia"/>
                <w:bCs/>
                <w:szCs w:val="21"/>
              </w:rPr>
              <w:t>，</w:t>
            </w:r>
            <w:r>
              <w:rPr>
                <w:rFonts w:ascii="仿宋" w:eastAsia="仿宋" w:hAnsi="仿宋" w:cs="仿宋" w:hint="eastAsia"/>
                <w:bCs/>
                <w:szCs w:val="21"/>
              </w:rPr>
              <w:t>10/100/1000M</w:t>
            </w:r>
            <w:r>
              <w:rPr>
                <w:rFonts w:ascii="仿宋" w:eastAsia="仿宋" w:hAnsi="仿宋" w:cs="仿宋" w:hint="eastAsia"/>
                <w:bCs/>
                <w:szCs w:val="21"/>
              </w:rPr>
              <w:t>自适应</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7.</w:t>
            </w:r>
            <w:r>
              <w:rPr>
                <w:rFonts w:ascii="仿宋" w:eastAsia="仿宋" w:hAnsi="仿宋" w:cs="仿宋" w:hint="eastAsia"/>
                <w:bCs/>
                <w:szCs w:val="21"/>
              </w:rPr>
              <w:t>视频接口：</w:t>
            </w:r>
            <w:r>
              <w:rPr>
                <w:rFonts w:ascii="仿宋" w:eastAsia="仿宋" w:hAnsi="仿宋" w:cs="仿宋" w:hint="eastAsia"/>
                <w:bCs/>
                <w:szCs w:val="21"/>
              </w:rPr>
              <w:t>3G-SDI</w:t>
            </w:r>
            <w:r>
              <w:rPr>
                <w:rFonts w:ascii="仿宋" w:eastAsia="仿宋" w:hAnsi="仿宋" w:cs="仿宋" w:hint="eastAsia"/>
                <w:bCs/>
                <w:szCs w:val="21"/>
              </w:rPr>
              <w:t>、网络</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8.</w:t>
            </w:r>
            <w:r>
              <w:rPr>
                <w:rFonts w:ascii="仿宋" w:eastAsia="仿宋" w:hAnsi="仿宋" w:cs="仿宋" w:hint="eastAsia"/>
                <w:bCs/>
                <w:szCs w:val="21"/>
              </w:rPr>
              <w:t>编码技术：视频</w:t>
            </w:r>
            <w:r>
              <w:rPr>
                <w:rFonts w:ascii="仿宋" w:eastAsia="仿宋" w:hAnsi="仿宋" w:cs="仿宋" w:hint="eastAsia"/>
                <w:bCs/>
                <w:szCs w:val="21"/>
              </w:rPr>
              <w:t>H.264/H.265</w:t>
            </w:r>
            <w:r>
              <w:rPr>
                <w:rFonts w:ascii="仿宋" w:eastAsia="仿宋" w:hAnsi="仿宋" w:cs="仿宋" w:hint="eastAsia"/>
                <w:bCs/>
                <w:szCs w:val="21"/>
              </w:rPr>
              <w:t>，音频</w:t>
            </w:r>
            <w:r>
              <w:rPr>
                <w:rFonts w:ascii="仿宋" w:eastAsia="仿宋" w:hAnsi="仿宋" w:cs="仿宋" w:hint="eastAsia"/>
                <w:bCs/>
                <w:szCs w:val="21"/>
              </w:rPr>
              <w:t>AAC</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9.</w:t>
            </w:r>
            <w:r>
              <w:rPr>
                <w:rFonts w:ascii="仿宋" w:eastAsia="仿宋" w:hAnsi="仿宋" w:cs="仿宋" w:hint="eastAsia"/>
                <w:bCs/>
                <w:szCs w:val="21"/>
              </w:rPr>
              <w:t>支持</w:t>
            </w:r>
            <w:r>
              <w:rPr>
                <w:rFonts w:ascii="仿宋" w:eastAsia="仿宋" w:hAnsi="仿宋" w:cs="仿宋" w:hint="eastAsia"/>
                <w:bCs/>
                <w:szCs w:val="21"/>
              </w:rPr>
              <w:t>POC</w:t>
            </w:r>
            <w:r>
              <w:rPr>
                <w:rFonts w:ascii="仿宋" w:eastAsia="仿宋" w:hAnsi="仿宋" w:cs="仿宋" w:hint="eastAsia"/>
                <w:bCs/>
                <w:szCs w:val="21"/>
              </w:rPr>
              <w:t>供电、电源适配器供电两种供电方式，根据环境实际情况可灵活选择；</w:t>
            </w:r>
            <w:r>
              <w:rPr>
                <w:rFonts w:ascii="仿宋" w:eastAsia="仿宋" w:hAnsi="仿宋" w:cs="仿宋" w:hint="eastAsia"/>
                <w:bCs/>
                <w:szCs w:val="21"/>
              </w:rPr>
              <w:br/>
            </w:r>
            <w:r>
              <w:rPr>
                <w:rFonts w:ascii="仿宋" w:eastAsia="仿宋" w:hAnsi="仿宋" w:cs="仿宋" w:hint="eastAsia"/>
                <w:bCs/>
                <w:szCs w:val="21"/>
              </w:rPr>
              <w:t>10.</w:t>
            </w:r>
            <w:r>
              <w:rPr>
                <w:rFonts w:ascii="仿宋" w:eastAsia="仿宋" w:hAnsi="仿宋" w:cs="仿宋" w:hint="eastAsia"/>
                <w:bCs/>
                <w:szCs w:val="21"/>
              </w:rPr>
              <w:t>内置跟踪分析功能，无需辅助跟踪摄像头即可完成对象跟踪捕捉，支持学生全景和特写切换跟踪模式</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11.</w:t>
            </w:r>
            <w:r>
              <w:rPr>
                <w:rFonts w:ascii="仿宋" w:eastAsia="仿宋" w:hAnsi="仿宋" w:cs="仿宋" w:hint="eastAsia"/>
                <w:bCs/>
                <w:szCs w:val="21"/>
              </w:rPr>
              <w:t>整机使用平均无故障运行时间</w:t>
            </w:r>
            <w:r>
              <w:rPr>
                <w:rFonts w:ascii="仿宋" w:eastAsia="仿宋" w:hAnsi="仿宋" w:cs="仿宋" w:hint="eastAsia"/>
                <w:bCs/>
                <w:szCs w:val="21"/>
              </w:rPr>
              <w:t>(MTBF)</w:t>
            </w:r>
            <w:r>
              <w:rPr>
                <w:rFonts w:ascii="仿宋" w:eastAsia="仿宋" w:hAnsi="仿宋" w:cs="仿宋" w:hint="eastAsia"/>
                <w:bCs/>
                <w:szCs w:val="21"/>
              </w:rPr>
              <w:t>应≥</w:t>
            </w:r>
            <w:r>
              <w:rPr>
                <w:rFonts w:ascii="仿宋" w:eastAsia="仿宋" w:hAnsi="仿宋" w:cs="仿宋" w:hint="eastAsia"/>
                <w:bCs/>
                <w:szCs w:val="21"/>
              </w:rPr>
              <w:t>120000</w:t>
            </w:r>
            <w:r>
              <w:rPr>
                <w:rFonts w:ascii="仿宋" w:eastAsia="仿宋" w:hAnsi="仿宋" w:cs="仿宋" w:hint="eastAsia"/>
                <w:bCs/>
                <w:szCs w:val="21"/>
              </w:rPr>
              <w:t>小时</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lastRenderedPageBreak/>
              <w:t>12.</w:t>
            </w:r>
            <w:r>
              <w:rPr>
                <w:rFonts w:ascii="仿宋" w:eastAsia="仿宋" w:hAnsi="仿宋" w:cs="仿宋" w:hint="eastAsia"/>
                <w:bCs/>
                <w:szCs w:val="21"/>
              </w:rPr>
              <w:t>要求摄像机与录播主机为同一品牌。</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lastRenderedPageBreak/>
              <w:t>5</w:t>
            </w: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高清摄像机管理</w:t>
            </w:r>
            <w:r>
              <w:rPr>
                <w:rFonts w:ascii="仿宋" w:eastAsia="仿宋" w:hAnsi="仿宋" w:cs="仿宋" w:hint="eastAsia"/>
                <w:bCs/>
                <w:szCs w:val="21"/>
              </w:rPr>
              <w:t>软件</w:t>
            </w:r>
          </w:p>
        </w:tc>
        <w:tc>
          <w:tcPr>
            <w:tcW w:w="6358" w:type="dxa"/>
            <w:gridSpan w:val="2"/>
            <w:tcBorders>
              <w:top w:val="nil"/>
              <w:left w:val="nil"/>
              <w:bottom w:val="single" w:sz="4" w:space="0" w:color="auto"/>
              <w:right w:val="single" w:sz="4" w:space="0" w:color="auto"/>
            </w:tcBorders>
            <w:shd w:val="clear" w:color="auto" w:fill="auto"/>
          </w:tcPr>
          <w:p w:rsidR="00C9439E" w:rsidRDefault="00BD0405">
            <w:pPr>
              <w:pStyle w:val="af0"/>
              <w:ind w:firstLineChars="0" w:firstLine="0"/>
              <w:jc w:val="left"/>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摄像机管理软件采用</w:t>
            </w:r>
            <w:r>
              <w:rPr>
                <w:rFonts w:ascii="仿宋" w:eastAsia="仿宋" w:hAnsi="仿宋" w:cs="仿宋" w:hint="eastAsia"/>
                <w:bCs/>
                <w:szCs w:val="21"/>
              </w:rPr>
              <w:t>B/S</w:t>
            </w:r>
            <w:r>
              <w:rPr>
                <w:rFonts w:ascii="仿宋" w:eastAsia="仿宋" w:hAnsi="仿宋" w:cs="仿宋" w:hint="eastAsia"/>
                <w:bCs/>
                <w:szCs w:val="21"/>
              </w:rPr>
              <w:t>架构，支持通用浏览器直接访问进行管理</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2.</w:t>
            </w:r>
            <w:r>
              <w:rPr>
                <w:rFonts w:ascii="仿宋" w:eastAsia="仿宋" w:hAnsi="仿宋" w:cs="仿宋" w:hint="eastAsia"/>
                <w:bCs/>
                <w:szCs w:val="21"/>
              </w:rPr>
              <w:t>支持网络参数设置与修改，支持一键恢复默认参数</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3.</w:t>
            </w:r>
            <w:r>
              <w:rPr>
                <w:rFonts w:ascii="仿宋" w:eastAsia="仿宋" w:hAnsi="仿宋" w:cs="仿宋" w:hint="eastAsia"/>
                <w:bCs/>
                <w:szCs w:val="21"/>
              </w:rPr>
              <w:t>支持曝光模式设置功能，包括自动、手动</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4.</w:t>
            </w:r>
            <w:r>
              <w:rPr>
                <w:rFonts w:ascii="仿宋" w:eastAsia="仿宋" w:hAnsi="仿宋" w:cs="仿宋" w:hint="eastAsia"/>
                <w:bCs/>
                <w:szCs w:val="21"/>
              </w:rPr>
              <w:t>支持抗闪烁频率、动态范围、光圈、快门参数设置</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5.</w:t>
            </w:r>
            <w:r>
              <w:rPr>
                <w:rFonts w:ascii="仿宋" w:eastAsia="仿宋" w:hAnsi="仿宋" w:cs="仿宋" w:hint="eastAsia"/>
                <w:bCs/>
                <w:szCs w:val="21"/>
              </w:rPr>
              <w:t>支持自动白平衡设置功能，红、蓝增益可调范围</w:t>
            </w:r>
            <w:r>
              <w:rPr>
                <w:rFonts w:ascii="仿宋" w:eastAsia="仿宋" w:hAnsi="仿宋" w:cs="仿宋" w:hint="eastAsia"/>
                <w:bCs/>
                <w:szCs w:val="21"/>
              </w:rPr>
              <w:t>0~200</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6.</w:t>
            </w:r>
            <w:r>
              <w:rPr>
                <w:rFonts w:ascii="仿宋" w:eastAsia="仿宋" w:hAnsi="仿宋" w:cs="仿宋" w:hint="eastAsia"/>
                <w:bCs/>
                <w:szCs w:val="21"/>
              </w:rPr>
              <w:t>支持噪声抑制设置功能，支持</w:t>
            </w:r>
            <w:r>
              <w:rPr>
                <w:rFonts w:ascii="仿宋" w:eastAsia="仿宋" w:hAnsi="仿宋" w:cs="仿宋" w:hint="eastAsia"/>
                <w:bCs/>
                <w:szCs w:val="21"/>
              </w:rPr>
              <w:t>2D</w:t>
            </w:r>
            <w:r>
              <w:rPr>
                <w:rFonts w:ascii="仿宋" w:eastAsia="仿宋" w:hAnsi="仿宋" w:cs="仿宋" w:hint="eastAsia"/>
                <w:bCs/>
                <w:szCs w:val="21"/>
              </w:rPr>
              <w:t>、</w:t>
            </w:r>
            <w:r>
              <w:rPr>
                <w:rFonts w:ascii="仿宋" w:eastAsia="仿宋" w:hAnsi="仿宋" w:cs="仿宋" w:hint="eastAsia"/>
                <w:bCs/>
                <w:szCs w:val="21"/>
              </w:rPr>
              <w:t>3D</w:t>
            </w:r>
            <w:r>
              <w:rPr>
                <w:rFonts w:ascii="仿宋" w:eastAsia="仿宋" w:hAnsi="仿宋" w:cs="仿宋" w:hint="eastAsia"/>
                <w:bCs/>
                <w:szCs w:val="21"/>
              </w:rPr>
              <w:t>降噪</w:t>
            </w:r>
            <w:r>
              <w:rPr>
                <w:rFonts w:ascii="仿宋" w:eastAsia="仿宋" w:hAnsi="仿宋" w:cs="仿宋" w:hint="eastAsia"/>
                <w:bCs/>
                <w:szCs w:val="21"/>
              </w:rPr>
              <w:t>；</w:t>
            </w:r>
            <w:r>
              <w:rPr>
                <w:rFonts w:ascii="仿宋" w:eastAsia="仿宋" w:hAnsi="仿宋" w:cs="仿宋" w:hint="eastAsia"/>
                <w:bCs/>
                <w:szCs w:val="21"/>
              </w:rPr>
              <w:br/>
            </w:r>
            <w:r>
              <w:rPr>
                <w:rFonts w:ascii="仿宋" w:eastAsia="仿宋" w:hAnsi="仿宋" w:cs="仿宋" w:hint="eastAsia"/>
                <w:bCs/>
                <w:szCs w:val="21"/>
              </w:rPr>
              <w:t>7.</w:t>
            </w:r>
            <w:r>
              <w:rPr>
                <w:rFonts w:ascii="仿宋" w:eastAsia="仿宋" w:hAnsi="仿宋" w:cs="仿宋" w:hint="eastAsia"/>
                <w:bCs/>
                <w:szCs w:val="21"/>
              </w:rPr>
              <w:t>支持摄像机图像质量调节功能，包括亮度、对比度、色调、饱和度。</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6</w:t>
            </w: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数字话筒</w:t>
            </w:r>
          </w:p>
        </w:tc>
        <w:tc>
          <w:tcPr>
            <w:tcW w:w="6358" w:type="dxa"/>
            <w:gridSpan w:val="2"/>
            <w:tcBorders>
              <w:top w:val="nil"/>
              <w:left w:val="nil"/>
              <w:bottom w:val="single" w:sz="4" w:space="0" w:color="auto"/>
              <w:right w:val="single" w:sz="4" w:space="0" w:color="auto"/>
            </w:tcBorders>
            <w:shd w:val="clear" w:color="auto" w:fill="auto"/>
          </w:tcPr>
          <w:p w:rsidR="00C9439E" w:rsidRDefault="00BD0405">
            <w:pPr>
              <w:jc w:val="left"/>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指向性：超心型；</w:t>
            </w:r>
            <w:r>
              <w:rPr>
                <w:rFonts w:ascii="仿宋" w:eastAsia="仿宋" w:hAnsi="仿宋" w:cs="仿宋" w:hint="eastAsia"/>
                <w:bCs/>
                <w:szCs w:val="21"/>
              </w:rPr>
              <w:br/>
              <w:t>2.</w:t>
            </w:r>
            <w:r>
              <w:rPr>
                <w:rFonts w:ascii="仿宋" w:eastAsia="仿宋" w:hAnsi="仿宋" w:cs="仿宋" w:hint="eastAsia"/>
                <w:bCs/>
                <w:szCs w:val="21"/>
              </w:rPr>
              <w:t>频率响应≥</w:t>
            </w:r>
            <w:r>
              <w:rPr>
                <w:rFonts w:ascii="仿宋" w:eastAsia="仿宋" w:hAnsi="仿宋" w:cs="仿宋" w:hint="eastAsia"/>
                <w:bCs/>
                <w:szCs w:val="21"/>
              </w:rPr>
              <w:t>40Hz</w:t>
            </w:r>
            <w:r>
              <w:rPr>
                <w:rFonts w:ascii="仿宋" w:eastAsia="仿宋" w:hAnsi="仿宋" w:cs="仿宋" w:hint="eastAsia"/>
                <w:bCs/>
                <w:szCs w:val="21"/>
              </w:rPr>
              <w:t>—</w:t>
            </w:r>
            <w:r>
              <w:rPr>
                <w:rFonts w:ascii="仿宋" w:eastAsia="仿宋" w:hAnsi="仿宋" w:cs="仿宋" w:hint="eastAsia"/>
                <w:bCs/>
                <w:szCs w:val="21"/>
              </w:rPr>
              <w:t>16kHz</w:t>
            </w:r>
            <w:r>
              <w:rPr>
                <w:rFonts w:ascii="仿宋" w:eastAsia="仿宋" w:hAnsi="仿宋" w:cs="仿宋" w:hint="eastAsia"/>
                <w:bCs/>
                <w:szCs w:val="21"/>
              </w:rPr>
              <w:t>；</w:t>
            </w:r>
            <w:r>
              <w:rPr>
                <w:rFonts w:ascii="仿宋" w:eastAsia="仿宋" w:hAnsi="仿宋" w:cs="仿宋" w:hint="eastAsia"/>
                <w:bCs/>
                <w:szCs w:val="21"/>
              </w:rPr>
              <w:br/>
              <w:t>3.</w:t>
            </w:r>
            <w:r>
              <w:rPr>
                <w:rFonts w:ascii="仿宋" w:eastAsia="仿宋" w:hAnsi="仿宋" w:cs="仿宋" w:hint="eastAsia"/>
                <w:bCs/>
                <w:szCs w:val="21"/>
              </w:rPr>
              <w:t>灵敏度≥</w:t>
            </w:r>
            <w:r>
              <w:rPr>
                <w:rFonts w:ascii="仿宋" w:eastAsia="仿宋" w:hAnsi="仿宋" w:cs="仿宋" w:hint="eastAsia"/>
                <w:bCs/>
                <w:szCs w:val="21"/>
              </w:rPr>
              <w:t>-29dB</w:t>
            </w:r>
            <w:r>
              <w:rPr>
                <w:rFonts w:ascii="仿宋" w:eastAsia="仿宋" w:hAnsi="仿宋" w:cs="仿宋" w:hint="eastAsia"/>
                <w:bCs/>
                <w:szCs w:val="21"/>
              </w:rPr>
              <w:t>±</w:t>
            </w:r>
            <w:r>
              <w:rPr>
                <w:rFonts w:ascii="仿宋" w:eastAsia="仿宋" w:hAnsi="仿宋" w:cs="仿宋" w:hint="eastAsia"/>
                <w:bCs/>
                <w:szCs w:val="21"/>
              </w:rPr>
              <w:t>3dB</w:t>
            </w:r>
            <w:r>
              <w:rPr>
                <w:rFonts w:ascii="仿宋" w:eastAsia="仿宋" w:hAnsi="仿宋" w:cs="仿宋" w:hint="eastAsia"/>
                <w:bCs/>
                <w:szCs w:val="21"/>
              </w:rPr>
              <w:t>（</w:t>
            </w:r>
            <w:r>
              <w:rPr>
                <w:rFonts w:ascii="仿宋" w:eastAsia="仿宋" w:hAnsi="仿宋" w:cs="仿宋" w:hint="eastAsia"/>
                <w:bCs/>
                <w:szCs w:val="21"/>
              </w:rPr>
              <w:t>1dB=1V/Pa at 1kHz</w:t>
            </w:r>
            <w:r>
              <w:rPr>
                <w:rFonts w:ascii="仿宋" w:eastAsia="仿宋" w:hAnsi="仿宋" w:cs="仿宋" w:hint="eastAsia"/>
                <w:bCs/>
                <w:szCs w:val="21"/>
              </w:rPr>
              <w:t>）；</w:t>
            </w:r>
            <w:r>
              <w:rPr>
                <w:rFonts w:ascii="仿宋" w:eastAsia="仿宋" w:hAnsi="仿宋" w:cs="仿宋" w:hint="eastAsia"/>
                <w:bCs/>
                <w:szCs w:val="21"/>
              </w:rPr>
              <w:br/>
              <w:t>4.</w:t>
            </w:r>
            <w:r>
              <w:rPr>
                <w:rFonts w:ascii="仿宋" w:eastAsia="仿宋" w:hAnsi="仿宋" w:cs="仿宋" w:hint="eastAsia"/>
                <w:bCs/>
                <w:szCs w:val="21"/>
              </w:rPr>
              <w:t>最大声压级≥</w:t>
            </w:r>
            <w:r>
              <w:rPr>
                <w:rFonts w:ascii="仿宋" w:eastAsia="仿宋" w:hAnsi="仿宋" w:cs="仿宋" w:hint="eastAsia"/>
                <w:bCs/>
                <w:szCs w:val="21"/>
              </w:rPr>
              <w:t>130dB</w:t>
            </w:r>
            <w:r>
              <w:rPr>
                <w:rFonts w:ascii="仿宋" w:eastAsia="仿宋" w:hAnsi="仿宋" w:cs="仿宋" w:hint="eastAsia"/>
                <w:bCs/>
                <w:szCs w:val="21"/>
              </w:rPr>
              <w:t>（</w:t>
            </w:r>
            <w:r>
              <w:rPr>
                <w:rFonts w:ascii="仿宋" w:eastAsia="仿宋" w:hAnsi="仿宋" w:cs="仿宋" w:hint="eastAsia"/>
                <w:bCs/>
                <w:szCs w:val="21"/>
              </w:rPr>
              <w:t>T.H.D</w:t>
            </w:r>
            <w:r>
              <w:rPr>
                <w:rFonts w:ascii="仿宋" w:eastAsia="仿宋" w:hAnsi="仿宋" w:cs="仿宋" w:hint="eastAsia"/>
                <w:bCs/>
                <w:szCs w:val="21"/>
              </w:rPr>
              <w:t>≤</w:t>
            </w:r>
            <w:r>
              <w:rPr>
                <w:rFonts w:ascii="仿宋" w:eastAsia="仿宋" w:hAnsi="仿宋" w:cs="仿宋" w:hint="eastAsia"/>
                <w:bCs/>
                <w:szCs w:val="21"/>
              </w:rPr>
              <w:t>1% at 1kHz</w:t>
            </w:r>
            <w:r>
              <w:rPr>
                <w:rFonts w:ascii="仿宋" w:eastAsia="仿宋" w:hAnsi="仿宋" w:cs="仿宋" w:hint="eastAsia"/>
                <w:bCs/>
                <w:szCs w:val="21"/>
              </w:rPr>
              <w:t>）；</w:t>
            </w:r>
            <w:r>
              <w:rPr>
                <w:rFonts w:ascii="仿宋" w:eastAsia="仿宋" w:hAnsi="仿宋" w:cs="仿宋" w:hint="eastAsia"/>
                <w:bCs/>
                <w:szCs w:val="21"/>
              </w:rPr>
              <w:br/>
              <w:t>5.</w:t>
            </w:r>
            <w:r>
              <w:rPr>
                <w:rFonts w:ascii="仿宋" w:eastAsia="仿宋" w:hAnsi="仿宋" w:cs="仿宋" w:hint="eastAsia"/>
                <w:bCs/>
                <w:szCs w:val="21"/>
              </w:rPr>
              <w:t>信噪比≥</w:t>
            </w:r>
            <w:r>
              <w:rPr>
                <w:rFonts w:ascii="仿宋" w:eastAsia="仿宋" w:hAnsi="仿宋" w:cs="仿宋" w:hint="eastAsia"/>
                <w:bCs/>
                <w:szCs w:val="21"/>
              </w:rPr>
              <w:t>70dB</w:t>
            </w:r>
            <w:r>
              <w:rPr>
                <w:rFonts w:ascii="仿宋" w:eastAsia="仿宋" w:hAnsi="仿宋" w:cs="仿宋" w:hint="eastAsia"/>
                <w:bCs/>
                <w:szCs w:val="21"/>
              </w:rPr>
              <w:t>（</w:t>
            </w:r>
            <w:r>
              <w:rPr>
                <w:rFonts w:ascii="仿宋" w:eastAsia="仿宋" w:hAnsi="仿宋" w:cs="仿宋" w:hint="eastAsia"/>
                <w:bCs/>
                <w:szCs w:val="21"/>
              </w:rPr>
              <w:t>1KHz at 1Pa</w:t>
            </w:r>
            <w:r>
              <w:rPr>
                <w:rFonts w:ascii="仿宋" w:eastAsia="仿宋" w:hAnsi="仿宋" w:cs="仿宋" w:hint="eastAsia"/>
                <w:bCs/>
                <w:szCs w:val="21"/>
              </w:rPr>
              <w:t>）；</w:t>
            </w:r>
            <w:r>
              <w:rPr>
                <w:rFonts w:ascii="仿宋" w:eastAsia="仿宋" w:hAnsi="仿宋" w:cs="仿宋" w:hint="eastAsia"/>
                <w:bCs/>
                <w:szCs w:val="21"/>
              </w:rPr>
              <w:br/>
              <w:t>6.</w:t>
            </w:r>
            <w:r>
              <w:rPr>
                <w:rFonts w:ascii="仿宋" w:eastAsia="仿宋" w:hAnsi="仿宋" w:cs="仿宋" w:hint="eastAsia"/>
                <w:bCs/>
                <w:szCs w:val="21"/>
              </w:rPr>
              <w:t>动态范围≥</w:t>
            </w:r>
            <w:r>
              <w:rPr>
                <w:rFonts w:ascii="仿宋" w:eastAsia="仿宋" w:hAnsi="仿宋" w:cs="仿宋" w:hint="eastAsia"/>
                <w:bCs/>
                <w:szCs w:val="21"/>
              </w:rPr>
              <w:t>06dB</w:t>
            </w:r>
            <w:r>
              <w:rPr>
                <w:rFonts w:ascii="仿宋" w:eastAsia="仿宋" w:hAnsi="仿宋" w:cs="仿宋" w:hint="eastAsia"/>
                <w:bCs/>
                <w:szCs w:val="21"/>
              </w:rPr>
              <w:t>（</w:t>
            </w:r>
            <w:r>
              <w:rPr>
                <w:rFonts w:ascii="仿宋" w:eastAsia="仿宋" w:hAnsi="仿宋" w:cs="仿宋" w:hint="eastAsia"/>
                <w:bCs/>
                <w:szCs w:val="21"/>
              </w:rPr>
              <w:t>1kHz at Max SPL</w:t>
            </w:r>
            <w:r>
              <w:rPr>
                <w:rFonts w:ascii="仿宋" w:eastAsia="仿宋" w:hAnsi="仿宋" w:cs="仿宋" w:hint="eastAsia"/>
                <w:bCs/>
                <w:szCs w:val="21"/>
              </w:rPr>
              <w:t>）；</w:t>
            </w:r>
            <w:r>
              <w:rPr>
                <w:rFonts w:ascii="仿宋" w:eastAsia="仿宋" w:hAnsi="仿宋" w:cs="仿宋" w:hint="eastAsia"/>
                <w:bCs/>
                <w:szCs w:val="21"/>
              </w:rPr>
              <w:br/>
              <w:t>7.</w:t>
            </w:r>
            <w:r>
              <w:rPr>
                <w:rFonts w:ascii="仿宋" w:eastAsia="仿宋" w:hAnsi="仿宋" w:cs="仿宋" w:hint="eastAsia"/>
                <w:bCs/>
                <w:szCs w:val="21"/>
              </w:rPr>
              <w:t>使用电源：麦克风一线通供电；</w:t>
            </w:r>
            <w:r>
              <w:rPr>
                <w:rFonts w:ascii="仿宋" w:eastAsia="仿宋" w:hAnsi="仿宋" w:cs="仿宋" w:hint="eastAsia"/>
                <w:bCs/>
                <w:szCs w:val="21"/>
              </w:rPr>
              <w:br/>
              <w:t>8.</w:t>
            </w:r>
            <w:r>
              <w:rPr>
                <w:rFonts w:ascii="仿宋" w:eastAsia="仿宋" w:hAnsi="仿宋" w:cs="仿宋" w:hint="eastAsia"/>
                <w:bCs/>
                <w:szCs w:val="21"/>
              </w:rPr>
              <w:t>输出接口：</w:t>
            </w:r>
            <w:r>
              <w:rPr>
                <w:rFonts w:ascii="仿宋" w:eastAsia="仿宋" w:hAnsi="仿宋" w:cs="仿宋" w:hint="eastAsia"/>
                <w:bCs/>
                <w:szCs w:val="21"/>
              </w:rPr>
              <w:t>RJ45</w:t>
            </w:r>
            <w:r>
              <w:rPr>
                <w:rFonts w:ascii="仿宋" w:eastAsia="仿宋" w:hAnsi="仿宋" w:cs="仿宋" w:hint="eastAsia"/>
                <w:bCs/>
                <w:szCs w:val="21"/>
              </w:rPr>
              <w:t>，数字音频接口。</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4101"/>
          <w:jc w:val="center"/>
        </w:trPr>
        <w:tc>
          <w:tcPr>
            <w:tcW w:w="782"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lastRenderedPageBreak/>
              <w:t>7</w:t>
            </w: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录制面板</w:t>
            </w:r>
          </w:p>
        </w:tc>
        <w:tc>
          <w:tcPr>
            <w:tcW w:w="6358" w:type="dxa"/>
            <w:gridSpan w:val="2"/>
            <w:tcBorders>
              <w:top w:val="nil"/>
              <w:left w:val="nil"/>
              <w:bottom w:val="single" w:sz="4" w:space="0" w:color="auto"/>
              <w:right w:val="single" w:sz="4" w:space="0" w:color="auto"/>
            </w:tcBorders>
            <w:shd w:val="clear" w:color="auto" w:fill="auto"/>
          </w:tcPr>
          <w:p w:rsidR="00C9439E" w:rsidRDefault="00BD0405">
            <w:pPr>
              <w:numPr>
                <w:ilvl w:val="0"/>
                <w:numId w:val="10"/>
              </w:numPr>
              <w:jc w:val="left"/>
              <w:rPr>
                <w:rFonts w:ascii="仿宋" w:eastAsia="仿宋" w:hAnsi="仿宋" w:cs="仿宋"/>
                <w:bCs/>
                <w:szCs w:val="21"/>
              </w:rPr>
            </w:pPr>
            <w:r>
              <w:rPr>
                <w:rFonts w:ascii="仿宋" w:eastAsia="仿宋" w:hAnsi="仿宋" w:cs="仿宋" w:hint="eastAsia"/>
                <w:bCs/>
                <w:szCs w:val="21"/>
              </w:rPr>
              <w:t>在讲台上镶嵌式安装方式；</w:t>
            </w:r>
            <w:r>
              <w:rPr>
                <w:rFonts w:ascii="仿宋" w:eastAsia="仿宋" w:hAnsi="仿宋" w:cs="仿宋" w:hint="eastAsia"/>
                <w:bCs/>
                <w:szCs w:val="21"/>
              </w:rPr>
              <w:br/>
              <w:t>2.</w:t>
            </w:r>
            <w:r>
              <w:rPr>
                <w:rFonts w:ascii="仿宋" w:eastAsia="仿宋" w:hAnsi="仿宋" w:cs="仿宋" w:hint="eastAsia"/>
                <w:bCs/>
                <w:szCs w:val="21"/>
              </w:rPr>
              <w:t>控制接口：</w:t>
            </w:r>
            <w:r>
              <w:rPr>
                <w:rFonts w:ascii="仿宋" w:eastAsia="仿宋" w:hAnsi="仿宋" w:cs="仿宋" w:hint="eastAsia"/>
                <w:bCs/>
                <w:szCs w:val="21"/>
              </w:rPr>
              <w:t>RS232</w:t>
            </w:r>
            <w:r>
              <w:rPr>
                <w:rFonts w:ascii="仿宋" w:eastAsia="仿宋" w:hAnsi="仿宋" w:cs="仿宋" w:hint="eastAsia"/>
                <w:bCs/>
                <w:szCs w:val="21"/>
              </w:rPr>
              <w:t>；</w:t>
            </w:r>
            <w:r>
              <w:rPr>
                <w:rFonts w:ascii="仿宋" w:eastAsia="仿宋" w:hAnsi="仿宋" w:cs="仿宋" w:hint="eastAsia"/>
                <w:bCs/>
                <w:szCs w:val="21"/>
              </w:rPr>
              <w:br/>
              <w:t>3.</w:t>
            </w:r>
            <w:r>
              <w:rPr>
                <w:rFonts w:ascii="仿宋" w:eastAsia="仿宋" w:hAnsi="仿宋" w:cs="仿宋" w:hint="eastAsia"/>
                <w:bCs/>
                <w:szCs w:val="21"/>
              </w:rPr>
              <w:t>信号指示灯：支持；</w:t>
            </w:r>
            <w:r>
              <w:rPr>
                <w:rFonts w:ascii="仿宋" w:eastAsia="仿宋" w:hAnsi="仿宋" w:cs="仿宋" w:hint="eastAsia"/>
                <w:bCs/>
                <w:szCs w:val="21"/>
              </w:rPr>
              <w:br/>
              <w:t>4.</w:t>
            </w:r>
            <w:r>
              <w:rPr>
                <w:rFonts w:ascii="仿宋" w:eastAsia="仿宋" w:hAnsi="仿宋" w:cs="仿宋" w:hint="eastAsia"/>
                <w:bCs/>
                <w:szCs w:val="21"/>
              </w:rPr>
              <w:t>支持一键式系统电源开关控制；</w:t>
            </w:r>
          </w:p>
          <w:p w:rsidR="00C9439E" w:rsidRDefault="00BD0405">
            <w:pPr>
              <w:jc w:val="left"/>
              <w:rPr>
                <w:rFonts w:ascii="仿宋" w:eastAsia="仿宋" w:hAnsi="仿宋" w:cs="仿宋"/>
                <w:bCs/>
                <w:szCs w:val="21"/>
              </w:rPr>
            </w:pPr>
            <w:r>
              <w:rPr>
                <w:rFonts w:ascii="仿宋" w:eastAsia="仿宋" w:hAnsi="仿宋" w:cs="仿宋" w:hint="eastAsia"/>
                <w:bCs/>
                <w:szCs w:val="21"/>
              </w:rPr>
              <w:t>5.</w:t>
            </w:r>
            <w:r>
              <w:rPr>
                <w:rFonts w:ascii="仿宋" w:eastAsia="仿宋" w:hAnsi="仿宋" w:cs="仿宋" w:hint="eastAsia"/>
                <w:bCs/>
                <w:szCs w:val="21"/>
              </w:rPr>
              <w:t>一键式录制、停止、锁定电脑信号；</w:t>
            </w:r>
            <w:r>
              <w:rPr>
                <w:rFonts w:ascii="仿宋" w:eastAsia="仿宋" w:hAnsi="仿宋" w:cs="仿宋" w:hint="eastAsia"/>
                <w:bCs/>
                <w:szCs w:val="21"/>
              </w:rPr>
              <w:br/>
              <w:t>6.</w:t>
            </w:r>
            <w:r>
              <w:rPr>
                <w:rFonts w:ascii="仿宋" w:eastAsia="仿宋" w:hAnsi="仿宋" w:cs="仿宋" w:hint="eastAsia"/>
                <w:bCs/>
                <w:szCs w:val="21"/>
              </w:rPr>
              <w:t>支持本地录播全自动的开启、关闭控制。该功能同时支持录播模式和互动模式；</w:t>
            </w:r>
            <w:r>
              <w:rPr>
                <w:rFonts w:ascii="仿宋" w:eastAsia="仿宋" w:hAnsi="仿宋" w:cs="仿宋" w:hint="eastAsia"/>
                <w:bCs/>
                <w:szCs w:val="21"/>
              </w:rPr>
              <w:br/>
              <w:t>7.</w:t>
            </w:r>
            <w:r>
              <w:rPr>
                <w:rFonts w:ascii="仿宋" w:eastAsia="仿宋" w:hAnsi="仿宋" w:cs="仿宋" w:hint="eastAsia"/>
                <w:bCs/>
                <w:szCs w:val="21"/>
              </w:rPr>
              <w:t>支持通过面板一键发起与远端设备互动连接；</w:t>
            </w:r>
            <w:r>
              <w:rPr>
                <w:rFonts w:ascii="仿宋" w:eastAsia="仿宋" w:hAnsi="仿宋" w:cs="仿宋" w:hint="eastAsia"/>
                <w:bCs/>
                <w:szCs w:val="21"/>
              </w:rPr>
              <w:br/>
              <w:t>8.</w:t>
            </w:r>
            <w:r>
              <w:rPr>
                <w:rFonts w:ascii="仿宋" w:eastAsia="仿宋" w:hAnsi="仿宋" w:cs="仿宋" w:hint="eastAsia"/>
                <w:bCs/>
                <w:szCs w:val="21"/>
              </w:rPr>
              <w:t>支持通过交互控制面板切换互动画面的信号源，并传输到听课室，包括本地摄像机信号、电脑信号、远端课室画面；</w:t>
            </w:r>
            <w:r>
              <w:rPr>
                <w:rFonts w:ascii="仿宋" w:eastAsia="仿宋" w:hAnsi="仿宋" w:cs="仿宋" w:hint="eastAsia"/>
                <w:bCs/>
                <w:szCs w:val="21"/>
              </w:rPr>
              <w:br/>
            </w:r>
            <w:r>
              <w:rPr>
                <w:rFonts w:ascii="仿宋" w:eastAsia="仿宋" w:hAnsi="仿宋" w:cs="仿宋" w:hint="eastAsia"/>
                <w:bCs/>
                <w:szCs w:val="21"/>
              </w:rPr>
              <w:t>9.</w:t>
            </w:r>
            <w:r>
              <w:rPr>
                <w:rFonts w:ascii="仿宋" w:eastAsia="仿宋" w:hAnsi="仿宋" w:cs="仿宋" w:hint="eastAsia"/>
                <w:bCs/>
                <w:szCs w:val="21"/>
              </w:rPr>
              <w:t>支持对各画面的自由布局控制，包括单画面全屏、双分屏、三分屏、四分屏、画中画，并传输到听课室；</w:t>
            </w:r>
            <w:r>
              <w:rPr>
                <w:rFonts w:ascii="仿宋" w:eastAsia="仿宋" w:hAnsi="仿宋" w:cs="仿宋" w:hint="eastAsia"/>
                <w:bCs/>
                <w:szCs w:val="21"/>
              </w:rPr>
              <w:br/>
              <w:t>10.</w:t>
            </w:r>
            <w:r>
              <w:rPr>
                <w:rFonts w:ascii="仿宋" w:eastAsia="仿宋" w:hAnsi="仿宋" w:cs="仿宋" w:hint="eastAsia"/>
                <w:bCs/>
                <w:szCs w:val="21"/>
              </w:rPr>
              <w:t>提供带技术参数彩页截图。</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val="restart"/>
            <w:tcBorders>
              <w:top w:val="single" w:sz="4" w:space="0" w:color="auto"/>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8</w:t>
            </w: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线材</w:t>
            </w:r>
            <w:r>
              <w:rPr>
                <w:rFonts w:ascii="仿宋" w:eastAsia="仿宋" w:hAnsi="仿宋" w:cs="仿宋" w:hint="eastAsia"/>
                <w:bCs/>
                <w:szCs w:val="21"/>
              </w:rPr>
              <w:t>1</w:t>
            </w:r>
          </w:p>
        </w:tc>
        <w:tc>
          <w:tcPr>
            <w:tcW w:w="6358"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SDI</w:t>
            </w:r>
            <w:r>
              <w:rPr>
                <w:rFonts w:ascii="仿宋" w:eastAsia="仿宋" w:hAnsi="仿宋" w:cs="仿宋" w:hint="eastAsia"/>
                <w:bCs/>
                <w:szCs w:val="21"/>
              </w:rPr>
              <w:t>成品专用线（前后摄像头连接主机）</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tcBorders>
              <w:top w:val="single" w:sz="4" w:space="0" w:color="auto"/>
              <w:left w:val="single" w:sz="4" w:space="0" w:color="auto"/>
              <w:bottom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线材</w:t>
            </w:r>
            <w:r>
              <w:rPr>
                <w:rFonts w:ascii="仿宋" w:eastAsia="仿宋" w:hAnsi="仿宋" w:cs="仿宋" w:hint="eastAsia"/>
                <w:bCs/>
                <w:szCs w:val="21"/>
              </w:rPr>
              <w:t>2</w:t>
            </w:r>
          </w:p>
        </w:tc>
        <w:tc>
          <w:tcPr>
            <w:tcW w:w="6358"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 xml:space="preserve">HDMI </w:t>
            </w:r>
            <w:r>
              <w:rPr>
                <w:rFonts w:ascii="仿宋" w:eastAsia="仿宋" w:hAnsi="仿宋" w:cs="仿宋" w:hint="eastAsia"/>
                <w:bCs/>
                <w:szCs w:val="21"/>
              </w:rPr>
              <w:t>高清线（主机连接触控一体机）</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tcBorders>
              <w:top w:val="single" w:sz="4" w:space="0" w:color="auto"/>
              <w:left w:val="single" w:sz="4" w:space="0" w:color="auto"/>
              <w:bottom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线材</w:t>
            </w:r>
            <w:r>
              <w:rPr>
                <w:rFonts w:ascii="仿宋" w:eastAsia="仿宋" w:hAnsi="仿宋" w:cs="仿宋" w:hint="eastAsia"/>
                <w:bCs/>
                <w:szCs w:val="21"/>
              </w:rPr>
              <w:t>3</w:t>
            </w:r>
          </w:p>
        </w:tc>
        <w:tc>
          <w:tcPr>
            <w:tcW w:w="6358"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音频线</w:t>
            </w:r>
            <w:r>
              <w:rPr>
                <w:rFonts w:ascii="仿宋" w:eastAsia="仿宋" w:hAnsi="仿宋" w:cs="仿宋" w:hint="eastAsia"/>
                <w:bCs/>
                <w:szCs w:val="21"/>
              </w:rPr>
              <w:t xml:space="preserve"> </w:t>
            </w:r>
            <w:r>
              <w:rPr>
                <w:rFonts w:ascii="仿宋" w:eastAsia="仿宋" w:hAnsi="仿宋" w:cs="仿宋" w:hint="eastAsia"/>
                <w:bCs/>
                <w:szCs w:val="21"/>
              </w:rPr>
              <w:t>主机连接音箱、智慧黑板、</w:t>
            </w:r>
            <w:r>
              <w:rPr>
                <w:rFonts w:ascii="仿宋" w:eastAsia="仿宋" w:hAnsi="仿宋" w:cs="仿宋" w:hint="eastAsia"/>
                <w:bCs/>
                <w:szCs w:val="21"/>
              </w:rPr>
              <w:t>2</w:t>
            </w:r>
            <w:r>
              <w:rPr>
                <w:rFonts w:ascii="仿宋" w:eastAsia="仿宋" w:hAnsi="仿宋" w:cs="仿宋" w:hint="eastAsia"/>
                <w:bCs/>
                <w:szCs w:val="21"/>
              </w:rPr>
              <w:t>支采访话筒</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tcBorders>
              <w:top w:val="single" w:sz="4" w:space="0" w:color="auto"/>
              <w:left w:val="single" w:sz="4" w:space="0" w:color="auto"/>
              <w:bottom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线材</w:t>
            </w:r>
            <w:r>
              <w:rPr>
                <w:rFonts w:ascii="仿宋" w:eastAsia="仿宋" w:hAnsi="仿宋" w:cs="仿宋" w:hint="eastAsia"/>
                <w:bCs/>
                <w:szCs w:val="21"/>
              </w:rPr>
              <w:t>4</w:t>
            </w:r>
          </w:p>
        </w:tc>
        <w:tc>
          <w:tcPr>
            <w:tcW w:w="6358"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控制线</w:t>
            </w:r>
            <w:r>
              <w:rPr>
                <w:rFonts w:ascii="仿宋" w:eastAsia="仿宋" w:hAnsi="仿宋" w:cs="仿宋" w:hint="eastAsia"/>
                <w:bCs/>
                <w:szCs w:val="21"/>
              </w:rPr>
              <w:t xml:space="preserve"> </w:t>
            </w:r>
            <w:r>
              <w:rPr>
                <w:rFonts w:ascii="仿宋" w:eastAsia="仿宋" w:hAnsi="仿宋" w:cs="仿宋" w:hint="eastAsia"/>
                <w:bCs/>
                <w:szCs w:val="21"/>
              </w:rPr>
              <w:t>主机连接录制面板</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val="restart"/>
            <w:tcBorders>
              <w:top w:val="single" w:sz="4" w:space="0" w:color="auto"/>
              <w:left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8</w:t>
            </w: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线材</w:t>
            </w:r>
            <w:r>
              <w:rPr>
                <w:rFonts w:ascii="仿宋" w:eastAsia="仿宋" w:hAnsi="仿宋" w:cs="仿宋" w:hint="eastAsia"/>
                <w:bCs/>
                <w:szCs w:val="21"/>
              </w:rPr>
              <w:t>5</w:t>
            </w:r>
          </w:p>
        </w:tc>
        <w:tc>
          <w:tcPr>
            <w:tcW w:w="6358"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电源线</w:t>
            </w:r>
            <w:r>
              <w:rPr>
                <w:rFonts w:ascii="仿宋" w:eastAsia="仿宋" w:hAnsi="仿宋" w:cs="仿宋" w:hint="eastAsia"/>
                <w:bCs/>
                <w:szCs w:val="21"/>
              </w:rPr>
              <w:t xml:space="preserve"> </w:t>
            </w:r>
            <w:r>
              <w:rPr>
                <w:rFonts w:ascii="仿宋" w:eastAsia="仿宋" w:hAnsi="仿宋" w:cs="仿宋" w:hint="eastAsia"/>
                <w:bCs/>
                <w:szCs w:val="21"/>
              </w:rPr>
              <w:t>各设备接通电源使用</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tcBorders>
              <w:top w:val="single" w:sz="4" w:space="0" w:color="auto"/>
              <w:left w:val="single" w:sz="4" w:space="0" w:color="auto"/>
              <w:bottom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安装辅材</w:t>
            </w:r>
          </w:p>
        </w:tc>
        <w:tc>
          <w:tcPr>
            <w:tcW w:w="6358"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线管、线槽、线卡、水晶头、卡线槽、机柜螺钉、</w:t>
            </w:r>
            <w:r>
              <w:rPr>
                <w:rFonts w:ascii="仿宋" w:eastAsia="仿宋" w:hAnsi="仿宋" w:cs="仿宋" w:hint="eastAsia"/>
                <w:bCs/>
                <w:szCs w:val="21"/>
              </w:rPr>
              <w:t>PVC</w:t>
            </w:r>
            <w:r>
              <w:rPr>
                <w:rFonts w:ascii="仿宋" w:eastAsia="仿宋" w:hAnsi="仿宋" w:cs="仿宋" w:hint="eastAsia"/>
                <w:bCs/>
                <w:szCs w:val="21"/>
              </w:rPr>
              <w:t>管接头、自贡螺丝、钢钉、防水绝缘胶布、护口、尼龙扎带、透明胶带等</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tcBorders>
              <w:top w:val="single" w:sz="4" w:space="0" w:color="auto"/>
              <w:left w:val="single" w:sz="4" w:space="0" w:color="auto"/>
              <w:bottom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施工安装</w:t>
            </w:r>
          </w:p>
        </w:tc>
        <w:tc>
          <w:tcPr>
            <w:tcW w:w="6358"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所有设备布线施工、安装、调试费用（含墙面开槽）</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tcBorders>
              <w:top w:val="single" w:sz="4" w:space="0" w:color="auto"/>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 w:val="22"/>
              </w:rPr>
            </w:pPr>
            <w:r>
              <w:rPr>
                <w:rFonts w:ascii="仿宋" w:eastAsia="仿宋" w:hAnsi="仿宋" w:cs="仿宋" w:hint="eastAsia"/>
                <w:bCs/>
                <w:sz w:val="22"/>
              </w:rPr>
              <w:lastRenderedPageBreak/>
              <w:t>（二）</w:t>
            </w:r>
          </w:p>
        </w:tc>
        <w:tc>
          <w:tcPr>
            <w:tcW w:w="7548" w:type="dxa"/>
            <w:gridSpan w:val="3"/>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 w:val="22"/>
              </w:rPr>
            </w:pPr>
            <w:r>
              <w:rPr>
                <w:rFonts w:ascii="仿宋" w:eastAsia="仿宋" w:hAnsi="仿宋" w:cs="仿宋" w:hint="eastAsia"/>
                <w:bCs/>
                <w:sz w:val="22"/>
              </w:rPr>
              <w:t>安防弱电智能化系统</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1</w:t>
            </w: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NVR</w:t>
            </w:r>
            <w:r>
              <w:rPr>
                <w:rFonts w:ascii="仿宋" w:eastAsia="仿宋" w:hAnsi="仿宋" w:cs="仿宋" w:hint="eastAsia"/>
                <w:bCs/>
                <w:szCs w:val="21"/>
              </w:rPr>
              <w:t>录像机</w:t>
            </w:r>
          </w:p>
        </w:tc>
        <w:tc>
          <w:tcPr>
            <w:tcW w:w="6358"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可接入</w:t>
            </w:r>
            <w:r>
              <w:rPr>
                <w:rFonts w:ascii="仿宋" w:eastAsia="仿宋" w:hAnsi="仿宋" w:cs="仿宋" w:hint="eastAsia"/>
                <w:bCs/>
                <w:szCs w:val="21"/>
              </w:rPr>
              <w:t>128</w:t>
            </w:r>
            <w:r>
              <w:rPr>
                <w:rFonts w:ascii="仿宋" w:eastAsia="仿宋" w:hAnsi="仿宋" w:cs="仿宋" w:hint="eastAsia"/>
                <w:bCs/>
                <w:szCs w:val="21"/>
              </w:rPr>
              <w:t>路分辨率≥</w:t>
            </w:r>
            <w:r>
              <w:rPr>
                <w:rFonts w:ascii="仿宋" w:eastAsia="仿宋" w:hAnsi="仿宋" w:cs="仿宋" w:hint="eastAsia"/>
                <w:bCs/>
                <w:szCs w:val="21"/>
              </w:rPr>
              <w:t>1920*1080</w:t>
            </w:r>
            <w:r>
              <w:rPr>
                <w:rFonts w:ascii="仿宋" w:eastAsia="仿宋" w:hAnsi="仿宋" w:cs="仿宋" w:hint="eastAsia"/>
                <w:bCs/>
                <w:szCs w:val="21"/>
              </w:rPr>
              <w:t>的视频图像，总码率最大为</w:t>
            </w:r>
            <w:r>
              <w:rPr>
                <w:rFonts w:ascii="仿宋" w:eastAsia="仿宋" w:hAnsi="仿宋" w:cs="仿宋" w:hint="eastAsia"/>
                <w:bCs/>
                <w:szCs w:val="21"/>
              </w:rPr>
              <w:t>1024Mbps;</w:t>
            </w:r>
            <w:r>
              <w:rPr>
                <w:rFonts w:ascii="仿宋" w:eastAsia="仿宋" w:hAnsi="仿宋" w:cs="仿宋" w:hint="eastAsia"/>
                <w:bCs/>
                <w:szCs w:val="21"/>
              </w:rPr>
              <w:t>可存储</w:t>
            </w:r>
            <w:r>
              <w:rPr>
                <w:rFonts w:ascii="仿宋" w:eastAsia="仿宋" w:hAnsi="仿宋" w:cs="仿宋" w:hint="eastAsia"/>
                <w:bCs/>
                <w:szCs w:val="21"/>
              </w:rPr>
              <w:t>128</w:t>
            </w:r>
            <w:r>
              <w:rPr>
                <w:rFonts w:ascii="仿宋" w:eastAsia="仿宋" w:hAnsi="仿宋" w:cs="仿宋" w:hint="eastAsia"/>
                <w:bCs/>
                <w:szCs w:val="21"/>
              </w:rPr>
              <w:t>路分辨率为</w:t>
            </w:r>
            <w:r>
              <w:rPr>
                <w:rFonts w:ascii="仿宋" w:eastAsia="仿宋" w:hAnsi="仿宋" w:cs="仿宋" w:hint="eastAsia"/>
                <w:bCs/>
                <w:szCs w:val="21"/>
              </w:rPr>
              <w:t>1920*1080</w:t>
            </w:r>
            <w:r>
              <w:rPr>
                <w:rFonts w:ascii="仿宋" w:eastAsia="仿宋" w:hAnsi="仿宋" w:cs="仿宋" w:hint="eastAsia"/>
                <w:bCs/>
                <w:szCs w:val="21"/>
              </w:rPr>
              <w:t>的视频图像，总码率最大为</w:t>
            </w:r>
            <w:r>
              <w:rPr>
                <w:rFonts w:ascii="仿宋" w:eastAsia="仿宋" w:hAnsi="仿宋" w:cs="仿宋" w:hint="eastAsia"/>
                <w:bCs/>
                <w:szCs w:val="21"/>
              </w:rPr>
              <w:t>1024Mbps</w:t>
            </w:r>
            <w:r>
              <w:rPr>
                <w:rFonts w:ascii="仿宋" w:eastAsia="仿宋" w:hAnsi="仿宋" w:cs="仿宋" w:hint="eastAsia"/>
                <w:bCs/>
                <w:szCs w:val="21"/>
              </w:rPr>
              <w:t>；可转发</w:t>
            </w:r>
            <w:r>
              <w:rPr>
                <w:rFonts w:ascii="仿宋" w:eastAsia="仿宋" w:hAnsi="仿宋" w:cs="仿宋" w:hint="eastAsia"/>
                <w:bCs/>
                <w:szCs w:val="21"/>
              </w:rPr>
              <w:t>128</w:t>
            </w:r>
            <w:r>
              <w:rPr>
                <w:rFonts w:ascii="仿宋" w:eastAsia="仿宋" w:hAnsi="仿宋" w:cs="仿宋" w:hint="eastAsia"/>
                <w:bCs/>
                <w:szCs w:val="21"/>
              </w:rPr>
              <w:t>路分辨率为</w:t>
            </w:r>
            <w:r>
              <w:rPr>
                <w:rFonts w:ascii="仿宋" w:eastAsia="仿宋" w:hAnsi="仿宋" w:cs="仿宋" w:hint="eastAsia"/>
                <w:bCs/>
                <w:szCs w:val="21"/>
              </w:rPr>
              <w:t>1920*1080</w:t>
            </w:r>
            <w:r>
              <w:rPr>
                <w:rFonts w:ascii="仿宋" w:eastAsia="仿宋" w:hAnsi="仿宋" w:cs="仿宋" w:hint="eastAsia"/>
                <w:bCs/>
                <w:szCs w:val="21"/>
              </w:rPr>
              <w:t>的视频图像，总码率最大为</w:t>
            </w:r>
            <w:r>
              <w:rPr>
                <w:rFonts w:ascii="仿宋" w:eastAsia="仿宋" w:hAnsi="仿宋" w:cs="仿宋" w:hint="eastAsia"/>
                <w:bCs/>
                <w:szCs w:val="21"/>
              </w:rPr>
              <w:t>1024Mbps;</w:t>
            </w:r>
          </w:p>
          <w:p w:rsidR="00C9439E" w:rsidRDefault="00BD0405">
            <w:pPr>
              <w:jc w:val="left"/>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主板：具有</w:t>
            </w:r>
            <w:r>
              <w:rPr>
                <w:rFonts w:ascii="仿宋" w:eastAsia="仿宋" w:hAnsi="仿宋" w:cs="仿宋" w:hint="eastAsia"/>
                <w:bCs/>
                <w:szCs w:val="21"/>
              </w:rPr>
              <w:t>2</w:t>
            </w:r>
            <w:r>
              <w:rPr>
                <w:rFonts w:ascii="仿宋" w:eastAsia="仿宋" w:hAnsi="仿宋" w:cs="仿宋" w:hint="eastAsia"/>
                <w:bCs/>
                <w:szCs w:val="21"/>
              </w:rPr>
              <w:t>个</w:t>
            </w:r>
            <w:r>
              <w:rPr>
                <w:rFonts w:ascii="仿宋" w:eastAsia="仿宋" w:hAnsi="仿宋" w:cs="仿宋" w:hint="eastAsia"/>
                <w:bCs/>
                <w:szCs w:val="21"/>
              </w:rPr>
              <w:t>HDMI</w:t>
            </w:r>
            <w:r>
              <w:rPr>
                <w:rFonts w:ascii="仿宋" w:eastAsia="仿宋" w:hAnsi="仿宋" w:cs="仿宋" w:hint="eastAsia"/>
                <w:bCs/>
                <w:szCs w:val="21"/>
              </w:rPr>
              <w:t>接口、</w:t>
            </w:r>
            <w:r>
              <w:rPr>
                <w:rFonts w:ascii="仿宋" w:eastAsia="仿宋" w:hAnsi="仿宋" w:cs="仿宋" w:hint="eastAsia"/>
                <w:bCs/>
                <w:szCs w:val="21"/>
              </w:rPr>
              <w:t>1</w:t>
            </w:r>
            <w:r>
              <w:rPr>
                <w:rFonts w:ascii="仿宋" w:eastAsia="仿宋" w:hAnsi="仿宋" w:cs="仿宋" w:hint="eastAsia"/>
                <w:bCs/>
                <w:szCs w:val="21"/>
              </w:rPr>
              <w:t>个</w:t>
            </w:r>
            <w:r>
              <w:rPr>
                <w:rFonts w:ascii="仿宋" w:eastAsia="仿宋" w:hAnsi="仿宋" w:cs="仿宋" w:hint="eastAsia"/>
                <w:bCs/>
                <w:szCs w:val="21"/>
              </w:rPr>
              <w:t>VGA</w:t>
            </w:r>
            <w:r>
              <w:rPr>
                <w:rFonts w:ascii="仿宋" w:eastAsia="仿宋" w:hAnsi="仿宋" w:cs="仿宋" w:hint="eastAsia"/>
                <w:bCs/>
                <w:szCs w:val="21"/>
              </w:rPr>
              <w:t>接口，</w:t>
            </w:r>
            <w:r>
              <w:rPr>
                <w:rFonts w:ascii="仿宋" w:eastAsia="仿宋" w:hAnsi="仿宋" w:cs="仿宋" w:hint="eastAsia"/>
                <w:bCs/>
                <w:szCs w:val="21"/>
              </w:rPr>
              <w:t>4</w:t>
            </w:r>
            <w:r>
              <w:rPr>
                <w:rFonts w:ascii="仿宋" w:eastAsia="仿宋" w:hAnsi="仿宋" w:cs="仿宋" w:hint="eastAsia"/>
                <w:bCs/>
                <w:szCs w:val="21"/>
              </w:rPr>
              <w:t>个</w:t>
            </w:r>
            <w:r>
              <w:rPr>
                <w:rFonts w:ascii="仿宋" w:eastAsia="仿宋" w:hAnsi="仿宋" w:cs="仿宋" w:hint="eastAsia"/>
                <w:bCs/>
                <w:szCs w:val="21"/>
              </w:rPr>
              <w:t>RJ45</w:t>
            </w:r>
            <w:r>
              <w:rPr>
                <w:rFonts w:ascii="仿宋" w:eastAsia="仿宋" w:hAnsi="仿宋" w:cs="仿宋" w:hint="eastAsia"/>
                <w:bCs/>
                <w:szCs w:val="21"/>
              </w:rPr>
              <w:t>网络接口、</w:t>
            </w:r>
            <w:r>
              <w:rPr>
                <w:rFonts w:ascii="仿宋" w:eastAsia="仿宋" w:hAnsi="仿宋" w:cs="仿宋" w:hint="eastAsia"/>
                <w:bCs/>
                <w:szCs w:val="21"/>
              </w:rPr>
              <w:t>1</w:t>
            </w:r>
            <w:r>
              <w:rPr>
                <w:rFonts w:ascii="仿宋" w:eastAsia="仿宋" w:hAnsi="仿宋" w:cs="仿宋" w:hint="eastAsia"/>
                <w:bCs/>
                <w:szCs w:val="21"/>
              </w:rPr>
              <w:t>个</w:t>
            </w:r>
            <w:r>
              <w:rPr>
                <w:rFonts w:ascii="仿宋" w:eastAsia="仿宋" w:hAnsi="仿宋" w:cs="仿宋" w:hint="eastAsia"/>
                <w:bCs/>
                <w:szCs w:val="21"/>
              </w:rPr>
              <w:t>eSATA</w:t>
            </w:r>
            <w:r>
              <w:rPr>
                <w:rFonts w:ascii="仿宋" w:eastAsia="仿宋" w:hAnsi="仿宋" w:cs="仿宋" w:hint="eastAsia"/>
                <w:bCs/>
                <w:szCs w:val="21"/>
              </w:rPr>
              <w:t>接口、</w:t>
            </w:r>
            <w:r>
              <w:rPr>
                <w:rFonts w:ascii="仿宋" w:eastAsia="仿宋" w:hAnsi="仿宋" w:cs="仿宋" w:hint="eastAsia"/>
                <w:bCs/>
                <w:szCs w:val="21"/>
              </w:rPr>
              <w:t>1</w:t>
            </w:r>
            <w:r>
              <w:rPr>
                <w:rFonts w:ascii="仿宋" w:eastAsia="仿宋" w:hAnsi="仿宋" w:cs="仿宋" w:hint="eastAsia"/>
                <w:bCs/>
                <w:szCs w:val="21"/>
              </w:rPr>
              <w:t>个</w:t>
            </w:r>
            <w:r>
              <w:rPr>
                <w:rFonts w:ascii="仿宋" w:eastAsia="仿宋" w:hAnsi="仿宋" w:cs="仿宋" w:hint="eastAsia"/>
                <w:bCs/>
                <w:szCs w:val="21"/>
              </w:rPr>
              <w:t>RS232</w:t>
            </w:r>
            <w:r>
              <w:rPr>
                <w:rFonts w:ascii="仿宋" w:eastAsia="仿宋" w:hAnsi="仿宋" w:cs="仿宋" w:hint="eastAsia"/>
                <w:bCs/>
                <w:szCs w:val="21"/>
              </w:rPr>
              <w:t>接口、</w:t>
            </w:r>
            <w:r>
              <w:rPr>
                <w:rFonts w:ascii="仿宋" w:eastAsia="仿宋" w:hAnsi="仿宋" w:cs="仿宋" w:hint="eastAsia"/>
                <w:bCs/>
                <w:szCs w:val="21"/>
              </w:rPr>
              <w:t>1</w:t>
            </w:r>
            <w:r>
              <w:rPr>
                <w:rFonts w:ascii="仿宋" w:eastAsia="仿宋" w:hAnsi="仿宋" w:cs="仿宋" w:hint="eastAsia"/>
                <w:bCs/>
                <w:szCs w:val="21"/>
              </w:rPr>
              <w:t>路音频输入接口、</w:t>
            </w:r>
            <w:r>
              <w:rPr>
                <w:rFonts w:ascii="仿宋" w:eastAsia="仿宋" w:hAnsi="仿宋" w:cs="仿宋" w:hint="eastAsia"/>
                <w:bCs/>
                <w:szCs w:val="21"/>
              </w:rPr>
              <w:t>1</w:t>
            </w:r>
            <w:r>
              <w:rPr>
                <w:rFonts w:ascii="仿宋" w:eastAsia="仿宋" w:hAnsi="仿宋" w:cs="仿宋" w:hint="eastAsia"/>
                <w:bCs/>
                <w:szCs w:val="21"/>
              </w:rPr>
              <w:t>路音频输出接口、</w:t>
            </w:r>
            <w:r>
              <w:rPr>
                <w:rFonts w:ascii="仿宋" w:eastAsia="仿宋" w:hAnsi="仿宋" w:cs="仿宋" w:hint="eastAsia"/>
                <w:bCs/>
                <w:szCs w:val="21"/>
              </w:rPr>
              <w:t>2</w:t>
            </w:r>
            <w:r>
              <w:rPr>
                <w:rFonts w:ascii="仿宋" w:eastAsia="仿宋" w:hAnsi="仿宋" w:cs="仿宋" w:hint="eastAsia"/>
                <w:bCs/>
                <w:szCs w:val="21"/>
              </w:rPr>
              <w:t>个</w:t>
            </w:r>
            <w:r>
              <w:rPr>
                <w:rFonts w:ascii="仿宋" w:eastAsia="仿宋" w:hAnsi="仿宋" w:cs="仿宋" w:hint="eastAsia"/>
                <w:bCs/>
                <w:szCs w:val="21"/>
              </w:rPr>
              <w:t>miniSAS</w:t>
            </w:r>
            <w:r>
              <w:rPr>
                <w:rFonts w:ascii="仿宋" w:eastAsia="仿宋" w:hAnsi="仿宋" w:cs="仿宋" w:hint="eastAsia"/>
                <w:bCs/>
                <w:szCs w:val="21"/>
              </w:rPr>
              <w:t>扩展接口、</w:t>
            </w:r>
            <w:r>
              <w:rPr>
                <w:rFonts w:ascii="仿宋" w:eastAsia="仿宋" w:hAnsi="仿宋" w:cs="仿宋" w:hint="eastAsia"/>
                <w:bCs/>
                <w:szCs w:val="21"/>
              </w:rPr>
              <w:t>16</w:t>
            </w:r>
            <w:r>
              <w:rPr>
                <w:rFonts w:ascii="仿宋" w:eastAsia="仿宋" w:hAnsi="仿宋" w:cs="仿宋" w:hint="eastAsia"/>
                <w:bCs/>
                <w:szCs w:val="21"/>
              </w:rPr>
              <w:t>路报警输入接口、</w:t>
            </w:r>
            <w:r>
              <w:rPr>
                <w:rFonts w:ascii="仿宋" w:eastAsia="仿宋" w:hAnsi="仿宋" w:cs="仿宋" w:hint="eastAsia"/>
                <w:bCs/>
                <w:szCs w:val="21"/>
              </w:rPr>
              <w:t>8</w:t>
            </w:r>
            <w:r>
              <w:rPr>
                <w:rFonts w:ascii="仿宋" w:eastAsia="仿宋" w:hAnsi="仿宋" w:cs="仿宋" w:hint="eastAsia"/>
                <w:bCs/>
                <w:szCs w:val="21"/>
              </w:rPr>
              <w:t>路报警输出接口、</w:t>
            </w:r>
            <w:r>
              <w:rPr>
                <w:rFonts w:ascii="仿宋" w:eastAsia="仿宋" w:hAnsi="仿宋" w:cs="仿宋" w:hint="eastAsia"/>
                <w:bCs/>
                <w:szCs w:val="21"/>
              </w:rPr>
              <w:t>1</w:t>
            </w:r>
            <w:r>
              <w:rPr>
                <w:rFonts w:ascii="仿宋" w:eastAsia="仿宋" w:hAnsi="仿宋" w:cs="仿宋" w:hint="eastAsia"/>
                <w:bCs/>
                <w:szCs w:val="21"/>
              </w:rPr>
              <w:t>个键盘</w:t>
            </w:r>
            <w:r>
              <w:rPr>
                <w:rFonts w:ascii="仿宋" w:eastAsia="仿宋" w:hAnsi="仿宋" w:cs="仿宋" w:hint="eastAsia"/>
                <w:bCs/>
                <w:szCs w:val="21"/>
              </w:rPr>
              <w:t>485</w:t>
            </w:r>
            <w:r>
              <w:rPr>
                <w:rFonts w:ascii="仿宋" w:eastAsia="仿宋" w:hAnsi="仿宋" w:cs="仿宋" w:hint="eastAsia"/>
                <w:bCs/>
                <w:szCs w:val="21"/>
              </w:rPr>
              <w:t>接口、</w:t>
            </w:r>
            <w:r>
              <w:rPr>
                <w:rFonts w:ascii="仿宋" w:eastAsia="仿宋" w:hAnsi="仿宋" w:cs="仿宋" w:hint="eastAsia"/>
                <w:bCs/>
                <w:szCs w:val="21"/>
              </w:rPr>
              <w:t>1</w:t>
            </w:r>
            <w:r>
              <w:rPr>
                <w:rFonts w:ascii="仿宋" w:eastAsia="仿宋" w:hAnsi="仿宋" w:cs="仿宋" w:hint="eastAsia"/>
                <w:bCs/>
                <w:szCs w:val="21"/>
              </w:rPr>
              <w:t>个</w:t>
            </w:r>
            <w:r>
              <w:rPr>
                <w:rFonts w:ascii="仿宋" w:eastAsia="仿宋" w:hAnsi="仿宋" w:cs="仿宋" w:hint="eastAsia"/>
                <w:bCs/>
                <w:szCs w:val="21"/>
              </w:rPr>
              <w:t>RS485</w:t>
            </w:r>
            <w:r>
              <w:rPr>
                <w:rFonts w:ascii="仿宋" w:eastAsia="仿宋" w:hAnsi="仿宋" w:cs="仿宋" w:hint="eastAsia"/>
                <w:bCs/>
                <w:szCs w:val="21"/>
              </w:rPr>
              <w:t>接口、</w:t>
            </w:r>
            <w:r>
              <w:rPr>
                <w:rFonts w:ascii="仿宋" w:eastAsia="仿宋" w:hAnsi="仿宋" w:cs="仿宋" w:hint="eastAsia"/>
                <w:bCs/>
                <w:szCs w:val="21"/>
              </w:rPr>
              <w:t>2</w:t>
            </w:r>
            <w:r>
              <w:rPr>
                <w:rFonts w:ascii="仿宋" w:eastAsia="仿宋" w:hAnsi="仿宋" w:cs="仿宋" w:hint="eastAsia"/>
                <w:bCs/>
                <w:szCs w:val="21"/>
              </w:rPr>
              <w:t>个</w:t>
            </w:r>
            <w:r>
              <w:rPr>
                <w:rFonts w:ascii="仿宋" w:eastAsia="仿宋" w:hAnsi="仿宋" w:cs="仿宋" w:hint="eastAsia"/>
                <w:bCs/>
                <w:szCs w:val="21"/>
              </w:rPr>
              <w:t>USB3.0</w:t>
            </w:r>
            <w:r>
              <w:rPr>
                <w:rFonts w:ascii="仿宋" w:eastAsia="仿宋" w:hAnsi="仿宋" w:cs="仿宋" w:hint="eastAsia"/>
                <w:bCs/>
                <w:szCs w:val="21"/>
              </w:rPr>
              <w:t>接口。前面板：</w:t>
            </w:r>
            <w:r>
              <w:rPr>
                <w:rFonts w:ascii="仿宋" w:eastAsia="仿宋" w:hAnsi="仿宋" w:cs="仿宋" w:hint="eastAsia"/>
                <w:bCs/>
                <w:szCs w:val="21"/>
              </w:rPr>
              <w:t>1</w:t>
            </w:r>
            <w:r>
              <w:rPr>
                <w:rFonts w:ascii="仿宋" w:eastAsia="仿宋" w:hAnsi="仿宋" w:cs="仿宋" w:hint="eastAsia"/>
                <w:bCs/>
                <w:szCs w:val="21"/>
              </w:rPr>
              <w:t>个</w:t>
            </w:r>
            <w:r>
              <w:rPr>
                <w:rFonts w:ascii="仿宋" w:eastAsia="仿宋" w:hAnsi="仿宋" w:cs="仿宋" w:hint="eastAsia"/>
                <w:bCs/>
                <w:szCs w:val="21"/>
              </w:rPr>
              <w:t>USB2.0</w:t>
            </w:r>
            <w:r>
              <w:rPr>
                <w:rFonts w:ascii="仿宋" w:eastAsia="仿宋" w:hAnsi="仿宋" w:cs="仿宋" w:hint="eastAsia"/>
                <w:bCs/>
                <w:szCs w:val="21"/>
              </w:rPr>
              <w:t>接口，</w:t>
            </w:r>
            <w:r>
              <w:rPr>
                <w:rFonts w:ascii="仿宋" w:eastAsia="仿宋" w:hAnsi="仿宋" w:cs="仿宋" w:hint="eastAsia"/>
                <w:bCs/>
                <w:szCs w:val="21"/>
              </w:rPr>
              <w:t>24</w:t>
            </w:r>
            <w:r>
              <w:rPr>
                <w:rFonts w:ascii="仿宋" w:eastAsia="仿宋" w:hAnsi="仿宋" w:cs="仿宋" w:hint="eastAsia"/>
                <w:bCs/>
                <w:szCs w:val="21"/>
              </w:rPr>
              <w:t>个硬盘接口，可接入</w:t>
            </w:r>
            <w:r>
              <w:rPr>
                <w:rFonts w:ascii="仿宋" w:eastAsia="仿宋" w:hAnsi="仿宋" w:cs="仿宋" w:hint="eastAsia"/>
                <w:bCs/>
                <w:szCs w:val="21"/>
              </w:rPr>
              <w:t>24</w:t>
            </w:r>
            <w:r>
              <w:rPr>
                <w:rFonts w:ascii="仿宋" w:eastAsia="仿宋" w:hAnsi="仿宋" w:cs="仿宋" w:hint="eastAsia"/>
                <w:bCs/>
                <w:szCs w:val="21"/>
              </w:rPr>
              <w:t>块</w:t>
            </w:r>
            <w:r>
              <w:rPr>
                <w:rFonts w:ascii="仿宋" w:eastAsia="仿宋" w:hAnsi="仿宋" w:cs="仿宋" w:hint="eastAsia"/>
                <w:bCs/>
                <w:szCs w:val="21"/>
              </w:rPr>
              <w:t>SATA</w:t>
            </w:r>
            <w:r>
              <w:rPr>
                <w:rFonts w:ascii="仿宋" w:eastAsia="仿宋" w:hAnsi="仿宋" w:cs="仿宋" w:hint="eastAsia"/>
                <w:bCs/>
                <w:szCs w:val="21"/>
              </w:rPr>
              <w:t>接口硬盘。</w:t>
            </w:r>
          </w:p>
          <w:p w:rsidR="00C9439E" w:rsidRDefault="00BD0405">
            <w:pPr>
              <w:jc w:val="left"/>
              <w:rPr>
                <w:rFonts w:ascii="仿宋" w:eastAsia="仿宋" w:hAnsi="仿宋" w:cs="仿宋"/>
                <w:bCs/>
                <w:szCs w:val="21"/>
              </w:rPr>
            </w:pPr>
            <w:r>
              <w:rPr>
                <w:rFonts w:ascii="仿宋" w:eastAsia="仿宋" w:hAnsi="仿宋" w:cs="仿宋" w:hint="eastAsia"/>
                <w:bCs/>
                <w:szCs w:val="21"/>
              </w:rPr>
              <w:t>3.</w:t>
            </w:r>
            <w:r>
              <w:rPr>
                <w:rFonts w:ascii="仿宋" w:eastAsia="仿宋" w:hAnsi="仿宋" w:cs="仿宋" w:hint="eastAsia"/>
                <w:bCs/>
                <w:szCs w:val="21"/>
              </w:rPr>
              <w:t>可对任一录像文件添加自定义标签，单个文件最大支持</w:t>
            </w:r>
            <w:r>
              <w:rPr>
                <w:rFonts w:ascii="仿宋" w:eastAsia="仿宋" w:hAnsi="仿宋" w:cs="仿宋" w:hint="eastAsia"/>
                <w:bCs/>
                <w:szCs w:val="21"/>
              </w:rPr>
              <w:t>1024</w:t>
            </w:r>
            <w:r>
              <w:rPr>
                <w:rFonts w:ascii="仿宋" w:eastAsia="仿宋" w:hAnsi="仿宋" w:cs="仿宋" w:hint="eastAsia"/>
                <w:bCs/>
                <w:szCs w:val="21"/>
              </w:rPr>
              <w:t>个标签，设备可添加的标签个数不少于</w:t>
            </w:r>
            <w:r>
              <w:rPr>
                <w:rFonts w:ascii="仿宋" w:eastAsia="仿宋" w:hAnsi="仿宋" w:cs="仿宋" w:hint="eastAsia"/>
                <w:bCs/>
                <w:szCs w:val="21"/>
              </w:rPr>
              <w:t>8192</w:t>
            </w:r>
            <w:r>
              <w:rPr>
                <w:rFonts w:ascii="仿宋" w:eastAsia="仿宋" w:hAnsi="仿宋" w:cs="仿宋" w:hint="eastAsia"/>
                <w:bCs/>
                <w:szCs w:val="21"/>
              </w:rPr>
              <w:t>个</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4</w:t>
            </w:r>
            <w:r>
              <w:rPr>
                <w:rFonts w:ascii="仿宋" w:eastAsia="仿宋" w:hAnsi="仿宋" w:cs="仿宋" w:hint="eastAsia"/>
                <w:bCs/>
                <w:szCs w:val="21"/>
              </w:rPr>
              <w:t>.</w:t>
            </w:r>
            <w:r>
              <w:rPr>
                <w:rFonts w:ascii="仿宋" w:eastAsia="仿宋" w:hAnsi="仿宋" w:cs="仿宋" w:hint="eastAsia"/>
                <w:bCs/>
                <w:szCs w:val="21"/>
              </w:rPr>
              <w:t>样机可设置定时抓图、移动侦测抓图、报警抓图、移动侦测</w:t>
            </w:r>
            <w:r>
              <w:rPr>
                <w:rFonts w:ascii="仿宋" w:eastAsia="仿宋" w:hAnsi="仿宋" w:cs="仿宋" w:hint="eastAsia"/>
                <w:bCs/>
                <w:szCs w:val="21"/>
              </w:rPr>
              <w:t>及报警抓图、事件（智能侦测）抓图、手动抓图等抓图模式；可对</w:t>
            </w:r>
            <w:r>
              <w:rPr>
                <w:rFonts w:ascii="仿宋" w:eastAsia="仿宋" w:hAnsi="仿宋" w:cs="仿宋" w:hint="eastAsia"/>
                <w:bCs/>
                <w:szCs w:val="21"/>
              </w:rPr>
              <w:t>1920</w:t>
            </w:r>
            <w:r>
              <w:rPr>
                <w:rFonts w:ascii="仿宋" w:eastAsia="仿宋" w:hAnsi="仿宋" w:cs="仿宋" w:hint="eastAsia"/>
                <w:bCs/>
                <w:szCs w:val="21"/>
              </w:rPr>
              <w:t>×</w:t>
            </w:r>
            <w:r>
              <w:rPr>
                <w:rFonts w:ascii="仿宋" w:eastAsia="仿宋" w:hAnsi="仿宋" w:cs="仿宋" w:hint="eastAsia"/>
                <w:bCs/>
                <w:szCs w:val="21"/>
              </w:rPr>
              <w:t>1080</w:t>
            </w:r>
            <w:r>
              <w:rPr>
                <w:rFonts w:ascii="仿宋" w:eastAsia="仿宋" w:hAnsi="仿宋" w:cs="仿宋" w:hint="eastAsia"/>
                <w:bCs/>
                <w:szCs w:val="21"/>
              </w:rPr>
              <w:t>、</w:t>
            </w:r>
            <w:r>
              <w:rPr>
                <w:rFonts w:ascii="仿宋" w:eastAsia="仿宋" w:hAnsi="仿宋" w:cs="仿宋" w:hint="eastAsia"/>
                <w:bCs/>
                <w:szCs w:val="21"/>
              </w:rPr>
              <w:t>3840</w:t>
            </w:r>
            <w:r>
              <w:rPr>
                <w:rFonts w:ascii="仿宋" w:eastAsia="仿宋" w:hAnsi="仿宋" w:cs="仿宋" w:hint="eastAsia"/>
                <w:bCs/>
                <w:szCs w:val="21"/>
              </w:rPr>
              <w:t>×</w:t>
            </w:r>
            <w:r>
              <w:rPr>
                <w:rFonts w:ascii="仿宋" w:eastAsia="仿宋" w:hAnsi="仿宋" w:cs="仿宋" w:hint="eastAsia"/>
                <w:bCs/>
                <w:szCs w:val="21"/>
              </w:rPr>
              <w:t>2160</w:t>
            </w:r>
            <w:r>
              <w:rPr>
                <w:rFonts w:ascii="仿宋" w:eastAsia="仿宋" w:hAnsi="仿宋" w:cs="仿宋" w:hint="eastAsia"/>
                <w:bCs/>
                <w:szCs w:val="21"/>
              </w:rPr>
              <w:t>、</w:t>
            </w:r>
            <w:r>
              <w:rPr>
                <w:rFonts w:ascii="仿宋" w:eastAsia="仿宋" w:hAnsi="仿宋" w:cs="仿宋" w:hint="eastAsia"/>
                <w:bCs/>
                <w:szCs w:val="21"/>
              </w:rPr>
              <w:t>4096</w:t>
            </w:r>
            <w:r>
              <w:rPr>
                <w:rFonts w:ascii="仿宋" w:eastAsia="仿宋" w:hAnsi="仿宋" w:cs="仿宋" w:hint="eastAsia"/>
                <w:bCs/>
                <w:szCs w:val="21"/>
              </w:rPr>
              <w:t>×</w:t>
            </w:r>
            <w:r>
              <w:rPr>
                <w:rFonts w:ascii="仿宋" w:eastAsia="仿宋" w:hAnsi="仿宋" w:cs="仿宋" w:hint="eastAsia"/>
                <w:bCs/>
                <w:szCs w:val="21"/>
              </w:rPr>
              <w:t>2160</w:t>
            </w:r>
            <w:r>
              <w:rPr>
                <w:rFonts w:ascii="仿宋" w:eastAsia="仿宋" w:hAnsi="仿宋" w:cs="仿宋" w:hint="eastAsia"/>
                <w:bCs/>
                <w:szCs w:val="21"/>
              </w:rPr>
              <w:t>、</w:t>
            </w:r>
            <w:r>
              <w:rPr>
                <w:rFonts w:ascii="仿宋" w:eastAsia="仿宋" w:hAnsi="仿宋" w:cs="仿宋" w:hint="eastAsia"/>
                <w:bCs/>
                <w:szCs w:val="21"/>
              </w:rPr>
              <w:t>4000</w:t>
            </w:r>
            <w:r>
              <w:rPr>
                <w:rFonts w:ascii="仿宋" w:eastAsia="仿宋" w:hAnsi="仿宋" w:cs="仿宋" w:hint="eastAsia"/>
                <w:bCs/>
                <w:szCs w:val="21"/>
              </w:rPr>
              <w:t>×</w:t>
            </w:r>
            <w:r>
              <w:rPr>
                <w:rFonts w:ascii="仿宋" w:eastAsia="仿宋" w:hAnsi="仿宋" w:cs="仿宋" w:hint="eastAsia"/>
                <w:bCs/>
                <w:szCs w:val="21"/>
              </w:rPr>
              <w:t>3000</w:t>
            </w:r>
            <w:r>
              <w:rPr>
                <w:rFonts w:ascii="仿宋" w:eastAsia="仿宋" w:hAnsi="仿宋" w:cs="仿宋" w:hint="eastAsia"/>
                <w:bCs/>
                <w:szCs w:val="21"/>
              </w:rPr>
              <w:t>格式的视频图像进行抓拍，抓拍后的图片分辨率可达</w:t>
            </w:r>
            <w:r>
              <w:rPr>
                <w:rFonts w:ascii="仿宋" w:eastAsia="仿宋" w:hAnsi="仿宋" w:cs="仿宋" w:hint="eastAsia"/>
                <w:bCs/>
                <w:szCs w:val="21"/>
              </w:rPr>
              <w:t>1920</w:t>
            </w:r>
            <w:r>
              <w:rPr>
                <w:rFonts w:ascii="仿宋" w:eastAsia="仿宋" w:hAnsi="仿宋" w:cs="仿宋" w:hint="eastAsia"/>
                <w:bCs/>
                <w:szCs w:val="21"/>
              </w:rPr>
              <w:t>×</w:t>
            </w:r>
            <w:r>
              <w:rPr>
                <w:rFonts w:ascii="仿宋" w:eastAsia="仿宋" w:hAnsi="仿宋" w:cs="仿宋" w:hint="eastAsia"/>
                <w:bCs/>
                <w:szCs w:val="21"/>
              </w:rPr>
              <w:t>1080;</w:t>
            </w:r>
            <w:r>
              <w:rPr>
                <w:rFonts w:ascii="仿宋" w:eastAsia="仿宋" w:hAnsi="仿宋" w:cs="仿宋" w:hint="eastAsia"/>
                <w:bCs/>
                <w:szCs w:val="21"/>
              </w:rPr>
              <w:t>可按通道、时间方式检索图片，并支持正放、倒放图片流</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5.</w:t>
            </w:r>
            <w:r>
              <w:rPr>
                <w:rFonts w:ascii="仿宋" w:eastAsia="仿宋" w:hAnsi="仿宋" w:cs="仿宋" w:hint="eastAsia"/>
                <w:bCs/>
                <w:szCs w:val="21"/>
              </w:rPr>
              <w:t>常规录像文件秒级检索：支持秒级检索查看硬盘中录像文件</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6.</w:t>
            </w:r>
            <w:r>
              <w:rPr>
                <w:rFonts w:ascii="仿宋" w:eastAsia="仿宋" w:hAnsi="仿宋" w:cs="仿宋" w:hint="eastAsia"/>
                <w:bCs/>
                <w:szCs w:val="21"/>
              </w:rPr>
              <w:t>▲重要录像片段秒级检索：支持秒级检索录像文件中的人员、车辆、人体等活动目标，并以弹窗形式来展示活动目标关联的录像片</w:t>
            </w:r>
            <w:r>
              <w:rPr>
                <w:rFonts w:ascii="仿宋" w:eastAsia="仿宋" w:hAnsi="仿宋" w:cs="仿宋" w:hint="eastAsia"/>
                <w:bCs/>
                <w:szCs w:val="21"/>
              </w:rPr>
              <w:lastRenderedPageBreak/>
              <w:t>段</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7.</w:t>
            </w:r>
            <w:r>
              <w:rPr>
                <w:rFonts w:ascii="仿宋" w:eastAsia="仿宋" w:hAnsi="仿宋" w:cs="仿宋" w:hint="eastAsia"/>
                <w:bCs/>
                <w:szCs w:val="21"/>
              </w:rPr>
              <w:t>可同时通过主控板卡</w:t>
            </w:r>
            <w:r>
              <w:rPr>
                <w:rFonts w:ascii="仿宋" w:eastAsia="仿宋" w:hAnsi="仿宋" w:cs="仿宋" w:hint="eastAsia"/>
                <w:bCs/>
                <w:szCs w:val="21"/>
              </w:rPr>
              <w:t>2</w:t>
            </w:r>
            <w:r>
              <w:rPr>
                <w:rFonts w:ascii="仿宋" w:eastAsia="仿宋" w:hAnsi="仿宋" w:cs="仿宋" w:hint="eastAsia"/>
                <w:bCs/>
                <w:szCs w:val="21"/>
              </w:rPr>
              <w:t>个</w:t>
            </w:r>
            <w:r>
              <w:rPr>
                <w:rFonts w:ascii="仿宋" w:eastAsia="仿宋" w:hAnsi="仿宋" w:cs="仿宋" w:hint="eastAsia"/>
                <w:bCs/>
                <w:szCs w:val="21"/>
              </w:rPr>
              <w:t>HDMI</w:t>
            </w:r>
            <w:r>
              <w:rPr>
                <w:rFonts w:ascii="仿宋" w:eastAsia="仿宋" w:hAnsi="仿宋" w:cs="仿宋" w:hint="eastAsia"/>
                <w:bCs/>
                <w:szCs w:val="21"/>
              </w:rPr>
              <w:t>接口分别将接入的分辨率为</w:t>
            </w:r>
            <w:r>
              <w:rPr>
                <w:rFonts w:ascii="仿宋" w:eastAsia="仿宋" w:hAnsi="仿宋" w:cs="仿宋" w:hint="eastAsia"/>
                <w:bCs/>
                <w:szCs w:val="21"/>
              </w:rPr>
              <w:t>4096x21</w:t>
            </w:r>
            <w:r>
              <w:rPr>
                <w:rFonts w:ascii="仿宋" w:eastAsia="仿宋" w:hAnsi="仿宋" w:cs="仿宋" w:hint="eastAsia"/>
                <w:bCs/>
                <w:szCs w:val="21"/>
              </w:rPr>
              <w:t>60</w:t>
            </w:r>
            <w:r>
              <w:rPr>
                <w:rFonts w:ascii="仿宋" w:eastAsia="仿宋" w:hAnsi="仿宋" w:cs="仿宋" w:hint="eastAsia"/>
                <w:bCs/>
                <w:szCs w:val="21"/>
              </w:rPr>
              <w:t>的视频图像显示输出在</w:t>
            </w:r>
            <w:r>
              <w:rPr>
                <w:rFonts w:ascii="仿宋" w:eastAsia="仿宋" w:hAnsi="仿宋" w:cs="仿宋" w:hint="eastAsia"/>
                <w:bCs/>
                <w:szCs w:val="21"/>
              </w:rPr>
              <w:t>2</w:t>
            </w:r>
            <w:r>
              <w:rPr>
                <w:rFonts w:ascii="仿宋" w:eastAsia="仿宋" w:hAnsi="仿宋" w:cs="仿宋" w:hint="eastAsia"/>
                <w:bCs/>
                <w:szCs w:val="21"/>
              </w:rPr>
              <w:t>个分辨率为</w:t>
            </w:r>
            <w:r>
              <w:rPr>
                <w:rFonts w:ascii="仿宋" w:eastAsia="仿宋" w:hAnsi="仿宋" w:cs="仿宋" w:hint="eastAsia"/>
                <w:bCs/>
                <w:szCs w:val="21"/>
              </w:rPr>
              <w:t>4096x2160</w:t>
            </w:r>
            <w:r>
              <w:rPr>
                <w:rFonts w:ascii="仿宋" w:eastAsia="仿宋" w:hAnsi="仿宋" w:cs="仿宋" w:hint="eastAsia"/>
                <w:bCs/>
                <w:szCs w:val="21"/>
              </w:rPr>
              <w:t>的液晶显示器上</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8.</w:t>
            </w:r>
            <w:r>
              <w:rPr>
                <w:rFonts w:ascii="仿宋" w:eastAsia="仿宋" w:hAnsi="仿宋" w:cs="仿宋" w:hint="eastAsia"/>
                <w:bCs/>
                <w:szCs w:val="21"/>
              </w:rPr>
              <w:t>支持激活和重置，出厂设备需要激活；管理员密码重置需要安全码验证，支持通过安全问题恢复密码。</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color w:val="0000FF"/>
                <w:szCs w:val="21"/>
              </w:rPr>
            </w:pPr>
            <w:r>
              <w:rPr>
                <w:rFonts w:ascii="仿宋" w:eastAsia="仿宋" w:hAnsi="仿宋" w:cs="仿宋" w:hint="eastAsia"/>
                <w:bCs/>
                <w:szCs w:val="21"/>
              </w:rPr>
              <w:lastRenderedPageBreak/>
              <w:t>2</w:t>
            </w:r>
          </w:p>
        </w:tc>
        <w:tc>
          <w:tcPr>
            <w:tcW w:w="1190" w:type="dxa"/>
            <w:tcBorders>
              <w:top w:val="nil"/>
              <w:left w:val="single" w:sz="4" w:space="0" w:color="auto"/>
              <w:bottom w:val="single" w:sz="4" w:space="0" w:color="auto"/>
              <w:right w:val="single" w:sz="4" w:space="0" w:color="auto"/>
            </w:tcBorders>
            <w:vAlign w:val="center"/>
          </w:tcPr>
          <w:p w:rsidR="00C9439E" w:rsidRDefault="00BD0405">
            <w:pPr>
              <w:pStyle w:val="3"/>
              <w:ind w:firstLineChars="0" w:firstLine="0"/>
              <w:jc w:val="center"/>
              <w:rPr>
                <w:rFonts w:ascii="仿宋" w:eastAsia="仿宋" w:hAnsi="仿宋" w:cs="仿宋"/>
                <w:sz w:val="21"/>
                <w:szCs w:val="21"/>
              </w:rPr>
            </w:pPr>
            <w:r>
              <w:rPr>
                <w:rFonts w:ascii="仿宋" w:eastAsia="仿宋" w:hAnsi="仿宋" w:cs="仿宋" w:hint="eastAsia"/>
                <w:sz w:val="21"/>
                <w:szCs w:val="21"/>
              </w:rPr>
              <w:t>全景摄像机</w:t>
            </w:r>
          </w:p>
        </w:tc>
        <w:tc>
          <w:tcPr>
            <w:tcW w:w="6358" w:type="dxa"/>
            <w:gridSpan w:val="2"/>
            <w:tcBorders>
              <w:top w:val="nil"/>
              <w:left w:val="nil"/>
              <w:bottom w:val="single" w:sz="4" w:space="0" w:color="auto"/>
              <w:right w:val="single" w:sz="4" w:space="0" w:color="auto"/>
            </w:tcBorders>
            <w:shd w:val="clear" w:color="auto" w:fill="auto"/>
            <w:vAlign w:val="center"/>
          </w:tcPr>
          <w:p w:rsidR="00C9439E" w:rsidRDefault="00BD0405">
            <w:pPr>
              <w:numPr>
                <w:ilvl w:val="0"/>
                <w:numId w:val="11"/>
              </w:numPr>
              <w:jc w:val="left"/>
              <w:rPr>
                <w:rFonts w:ascii="仿宋" w:eastAsia="仿宋" w:hAnsi="仿宋" w:cs="仿宋"/>
                <w:bCs/>
                <w:szCs w:val="21"/>
              </w:rPr>
            </w:pPr>
            <w:r>
              <w:rPr>
                <w:rFonts w:ascii="仿宋" w:eastAsia="仿宋" w:hAnsi="仿宋" w:cs="仿宋" w:hint="eastAsia"/>
                <w:bCs/>
                <w:szCs w:val="21"/>
              </w:rPr>
              <w:t>★自带镜头，另配</w:t>
            </w:r>
            <w:r>
              <w:rPr>
                <w:rFonts w:ascii="仿宋" w:eastAsia="仿宋" w:hAnsi="仿宋" w:cs="仿宋" w:hint="eastAsia"/>
                <w:bCs/>
                <w:szCs w:val="21"/>
              </w:rPr>
              <w:t>8</w:t>
            </w:r>
            <w:r>
              <w:rPr>
                <w:rFonts w:ascii="仿宋" w:eastAsia="仿宋" w:hAnsi="仿宋" w:cs="仿宋" w:hint="eastAsia"/>
                <w:bCs/>
                <w:szCs w:val="21"/>
              </w:rPr>
              <w:t>个图像采集模块，可输出</w:t>
            </w:r>
            <w:r>
              <w:rPr>
                <w:rFonts w:ascii="仿宋" w:eastAsia="仿宋" w:hAnsi="仿宋" w:cs="仿宋" w:hint="eastAsia"/>
                <w:bCs/>
                <w:szCs w:val="21"/>
              </w:rPr>
              <w:t>1</w:t>
            </w:r>
            <w:r>
              <w:rPr>
                <w:rFonts w:ascii="仿宋" w:eastAsia="仿宋" w:hAnsi="仿宋" w:cs="仿宋" w:hint="eastAsia"/>
                <w:bCs/>
                <w:szCs w:val="21"/>
              </w:rPr>
              <w:t>路主视频图像和</w:t>
            </w:r>
            <w:r>
              <w:rPr>
                <w:rFonts w:ascii="仿宋" w:eastAsia="仿宋" w:hAnsi="仿宋" w:cs="仿宋" w:hint="eastAsia"/>
                <w:bCs/>
                <w:szCs w:val="21"/>
              </w:rPr>
              <w:t>8</w:t>
            </w:r>
            <w:r>
              <w:rPr>
                <w:rFonts w:ascii="仿宋" w:eastAsia="仿宋" w:hAnsi="仿宋" w:cs="仿宋" w:hint="eastAsia"/>
                <w:bCs/>
                <w:szCs w:val="21"/>
              </w:rPr>
              <w:t>路辅视频图像。拼接后抓拍图片的分辨率为：主视频：≥</w:t>
            </w:r>
            <w:r>
              <w:rPr>
                <w:rFonts w:ascii="仿宋" w:eastAsia="仿宋" w:hAnsi="仿宋" w:cs="仿宋" w:hint="eastAsia"/>
                <w:bCs/>
                <w:szCs w:val="21"/>
              </w:rPr>
              <w:t>2560</w:t>
            </w:r>
            <w:r>
              <w:rPr>
                <w:rFonts w:ascii="仿宋" w:eastAsia="仿宋" w:hAnsi="仿宋" w:cs="仿宋" w:hint="eastAsia"/>
                <w:bCs/>
                <w:szCs w:val="21"/>
              </w:rPr>
              <w:t>×</w:t>
            </w:r>
            <w:r>
              <w:rPr>
                <w:rFonts w:ascii="仿宋" w:eastAsia="仿宋" w:hAnsi="仿宋" w:cs="仿宋" w:hint="eastAsia"/>
                <w:bCs/>
                <w:szCs w:val="21"/>
              </w:rPr>
              <w:t>1440</w:t>
            </w:r>
            <w:r>
              <w:rPr>
                <w:rFonts w:ascii="仿宋" w:eastAsia="仿宋" w:hAnsi="仿宋" w:cs="仿宋" w:hint="eastAsia"/>
                <w:bCs/>
                <w:szCs w:val="21"/>
              </w:rPr>
              <w:t>；辅视频：≥</w:t>
            </w:r>
            <w:r>
              <w:rPr>
                <w:rFonts w:ascii="仿宋" w:eastAsia="仿宋" w:hAnsi="仿宋" w:cs="仿宋" w:hint="eastAsia"/>
                <w:bCs/>
                <w:szCs w:val="21"/>
              </w:rPr>
              <w:t>5520</w:t>
            </w:r>
            <w:r>
              <w:rPr>
                <w:rFonts w:ascii="仿宋" w:eastAsia="仿宋" w:hAnsi="仿宋" w:cs="仿宋" w:hint="eastAsia"/>
                <w:bCs/>
                <w:szCs w:val="21"/>
              </w:rPr>
              <w:t>×</w:t>
            </w:r>
            <w:r>
              <w:rPr>
                <w:rFonts w:ascii="仿宋" w:eastAsia="仿宋" w:hAnsi="仿宋" w:cs="仿宋" w:hint="eastAsia"/>
                <w:bCs/>
                <w:szCs w:val="21"/>
              </w:rPr>
              <w:t>2400</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★内置</w:t>
            </w:r>
            <w:r>
              <w:rPr>
                <w:rFonts w:ascii="仿宋" w:eastAsia="仿宋" w:hAnsi="仿宋" w:cs="仿宋" w:hint="eastAsia"/>
                <w:bCs/>
                <w:szCs w:val="21"/>
              </w:rPr>
              <w:t>GPU</w:t>
            </w:r>
            <w:r>
              <w:rPr>
                <w:rFonts w:ascii="仿宋" w:eastAsia="仿宋" w:hAnsi="仿宋" w:cs="仿宋" w:hint="eastAsia"/>
                <w:bCs/>
                <w:szCs w:val="21"/>
              </w:rPr>
              <w:t>芯片；</w:t>
            </w:r>
          </w:p>
          <w:p w:rsidR="00C9439E" w:rsidRDefault="00BD0405">
            <w:pPr>
              <w:jc w:val="left"/>
              <w:rPr>
                <w:rFonts w:ascii="仿宋" w:eastAsia="仿宋" w:hAnsi="仿宋" w:cs="仿宋"/>
                <w:bCs/>
                <w:szCs w:val="21"/>
              </w:rPr>
            </w:pPr>
            <w:r>
              <w:rPr>
                <w:rFonts w:ascii="仿宋" w:eastAsia="仿宋" w:hAnsi="仿宋" w:cs="仿宋" w:hint="eastAsia"/>
                <w:bCs/>
                <w:szCs w:val="21"/>
              </w:rPr>
              <w:t>3.</w:t>
            </w:r>
            <w:r>
              <w:rPr>
                <w:rFonts w:ascii="仿宋" w:eastAsia="仿宋" w:hAnsi="仿宋" w:cs="仿宋" w:hint="eastAsia"/>
                <w:bCs/>
                <w:szCs w:val="21"/>
              </w:rPr>
              <w:t>视频图像：</w:t>
            </w:r>
            <w:r>
              <w:rPr>
                <w:rFonts w:ascii="仿宋" w:eastAsia="仿宋" w:hAnsi="仿宋" w:cs="仿宋" w:hint="eastAsia"/>
                <w:bCs/>
                <w:szCs w:val="21"/>
              </w:rPr>
              <w:t>2560</w:t>
            </w:r>
            <w:r>
              <w:rPr>
                <w:rFonts w:ascii="仿宋" w:eastAsia="仿宋" w:hAnsi="仿宋" w:cs="仿宋" w:hint="eastAsia"/>
                <w:bCs/>
                <w:szCs w:val="21"/>
              </w:rPr>
              <w:t>×</w:t>
            </w:r>
            <w:r>
              <w:rPr>
                <w:rFonts w:ascii="仿宋" w:eastAsia="仿宋" w:hAnsi="仿宋" w:cs="仿宋" w:hint="eastAsia"/>
                <w:bCs/>
                <w:szCs w:val="21"/>
              </w:rPr>
              <w:t>1440@25fps</w:t>
            </w:r>
            <w:r>
              <w:rPr>
                <w:rFonts w:ascii="仿宋" w:eastAsia="仿宋" w:hAnsi="仿宋" w:cs="仿宋" w:hint="eastAsia"/>
                <w:bCs/>
                <w:szCs w:val="21"/>
              </w:rPr>
              <w:t>，辅视频图像：</w:t>
            </w:r>
            <w:r>
              <w:rPr>
                <w:rFonts w:ascii="仿宋" w:eastAsia="仿宋" w:hAnsi="仿宋" w:cs="仿宋" w:hint="eastAsia"/>
                <w:bCs/>
                <w:szCs w:val="21"/>
              </w:rPr>
              <w:t>5520</w:t>
            </w:r>
            <w:r>
              <w:rPr>
                <w:rFonts w:ascii="仿宋" w:eastAsia="仿宋" w:hAnsi="仿宋" w:cs="仿宋" w:hint="eastAsia"/>
                <w:bCs/>
                <w:szCs w:val="21"/>
              </w:rPr>
              <w:t>×</w:t>
            </w:r>
            <w:r>
              <w:rPr>
                <w:rFonts w:ascii="仿宋" w:eastAsia="仿宋" w:hAnsi="仿宋" w:cs="仿宋" w:hint="eastAsia"/>
                <w:bCs/>
                <w:szCs w:val="21"/>
              </w:rPr>
              <w:t>2400@25fps</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4.</w:t>
            </w:r>
            <w:r>
              <w:rPr>
                <w:rFonts w:ascii="仿宋" w:eastAsia="仿宋" w:hAnsi="仿宋" w:cs="仿宋" w:hint="eastAsia"/>
                <w:bCs/>
                <w:szCs w:val="21"/>
              </w:rPr>
              <w:t>主视频支持不小于</w:t>
            </w:r>
            <w:r>
              <w:rPr>
                <w:rFonts w:ascii="仿宋" w:eastAsia="仿宋" w:hAnsi="仿宋" w:cs="仿宋" w:hint="eastAsia"/>
                <w:bCs/>
                <w:szCs w:val="21"/>
              </w:rPr>
              <w:t>40</w:t>
            </w:r>
            <w:r>
              <w:rPr>
                <w:rFonts w:ascii="仿宋" w:eastAsia="仿宋" w:hAnsi="仿宋" w:cs="仿宋" w:hint="eastAsia"/>
                <w:bCs/>
                <w:szCs w:val="21"/>
              </w:rPr>
              <w:t>倍光学变倍；</w:t>
            </w:r>
          </w:p>
          <w:p w:rsidR="00C9439E" w:rsidRDefault="00BD0405">
            <w:pPr>
              <w:jc w:val="left"/>
              <w:rPr>
                <w:rFonts w:ascii="仿宋" w:eastAsia="仿宋" w:hAnsi="仿宋" w:cs="仿宋"/>
                <w:bCs/>
                <w:szCs w:val="21"/>
              </w:rPr>
            </w:pPr>
            <w:r>
              <w:rPr>
                <w:rFonts w:ascii="仿宋" w:eastAsia="仿宋" w:hAnsi="仿宋" w:cs="仿宋" w:hint="eastAsia"/>
                <w:bCs/>
                <w:szCs w:val="21"/>
              </w:rPr>
              <w:t>5.</w:t>
            </w:r>
            <w:r>
              <w:rPr>
                <w:rFonts w:ascii="仿宋" w:eastAsia="仿宋" w:hAnsi="仿宋" w:cs="仿宋" w:hint="eastAsia"/>
                <w:bCs/>
                <w:szCs w:val="21"/>
              </w:rPr>
              <w:t>彩色：</w:t>
            </w:r>
            <w:r>
              <w:rPr>
                <w:rFonts w:ascii="仿宋" w:eastAsia="仿宋" w:hAnsi="仿宋" w:cs="仿宋" w:hint="eastAsia"/>
                <w:bCs/>
                <w:szCs w:val="21"/>
              </w:rPr>
              <w:t>0.0003lux</w:t>
            </w:r>
            <w:r>
              <w:rPr>
                <w:rFonts w:ascii="仿宋" w:eastAsia="仿宋" w:hAnsi="仿宋" w:cs="仿宋" w:hint="eastAsia"/>
                <w:bCs/>
                <w:szCs w:val="21"/>
              </w:rPr>
              <w:t>；黑白：</w:t>
            </w:r>
            <w:r>
              <w:rPr>
                <w:rFonts w:ascii="仿宋" w:eastAsia="仿宋" w:hAnsi="仿宋" w:cs="仿宋" w:hint="eastAsia"/>
                <w:bCs/>
                <w:szCs w:val="21"/>
              </w:rPr>
              <w:t>0.0001lux</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6.</w:t>
            </w:r>
            <w:r>
              <w:rPr>
                <w:rFonts w:ascii="仿宋" w:eastAsia="仿宋" w:hAnsi="仿宋" w:cs="仿宋" w:hint="eastAsia"/>
                <w:bCs/>
                <w:szCs w:val="21"/>
              </w:rPr>
              <w:t>支持动态范围不小于</w:t>
            </w:r>
            <w:r>
              <w:rPr>
                <w:rFonts w:ascii="仿宋" w:eastAsia="仿宋" w:hAnsi="仿宋" w:cs="仿宋" w:hint="eastAsia"/>
                <w:bCs/>
                <w:szCs w:val="21"/>
              </w:rPr>
              <w:t>120dB</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7.</w:t>
            </w:r>
            <w:r>
              <w:rPr>
                <w:rFonts w:ascii="仿宋" w:eastAsia="仿宋" w:hAnsi="仿宋" w:cs="仿宋" w:hint="eastAsia"/>
                <w:bCs/>
                <w:szCs w:val="21"/>
              </w:rPr>
              <w:t>★支持水平手控速度不小于</w:t>
            </w:r>
            <w:r>
              <w:rPr>
                <w:rFonts w:ascii="仿宋" w:eastAsia="仿宋" w:hAnsi="仿宋" w:cs="仿宋" w:hint="eastAsia"/>
                <w:bCs/>
                <w:szCs w:val="21"/>
              </w:rPr>
              <w:t>240</w:t>
            </w:r>
            <w:r>
              <w:rPr>
                <w:rFonts w:ascii="仿宋" w:eastAsia="仿宋" w:hAnsi="仿宋" w:cs="仿宋" w:hint="eastAsia"/>
                <w:bCs/>
                <w:szCs w:val="21"/>
              </w:rPr>
              <w:t>°</w:t>
            </w:r>
            <w:r>
              <w:rPr>
                <w:rFonts w:ascii="仿宋" w:eastAsia="仿宋" w:hAnsi="仿宋" w:cs="仿宋" w:hint="eastAsia"/>
                <w:bCs/>
                <w:szCs w:val="21"/>
              </w:rPr>
              <w:t>/S</w:t>
            </w:r>
            <w:r>
              <w:rPr>
                <w:rFonts w:ascii="仿宋" w:eastAsia="仿宋" w:hAnsi="仿宋" w:cs="仿宋" w:hint="eastAsia"/>
                <w:bCs/>
                <w:szCs w:val="21"/>
              </w:rPr>
              <w:t>，云台定位精度为不大于</w:t>
            </w:r>
            <w:r>
              <w:rPr>
                <w:rFonts w:ascii="仿宋" w:eastAsia="仿宋" w:hAnsi="仿宋" w:cs="仿宋" w:hint="eastAsia"/>
                <w:bCs/>
                <w:szCs w:val="21"/>
              </w:rPr>
              <w:t>0.1</w:t>
            </w:r>
            <w:r>
              <w:rPr>
                <w:rFonts w:ascii="仿宋" w:eastAsia="仿宋" w:hAnsi="仿宋" w:cs="仿宋" w:hint="eastAsia"/>
                <w:bCs/>
                <w:szCs w:val="21"/>
              </w:rPr>
              <w:t>°</w:t>
            </w:r>
            <w:r>
              <w:rPr>
                <w:rFonts w:ascii="仿宋" w:eastAsia="仿宋" w:hAnsi="仿宋" w:cs="仿宋" w:hint="eastAsia"/>
                <w:bCs/>
                <w:szCs w:val="21"/>
              </w:rPr>
              <w:t>，</w:t>
            </w:r>
            <w:r>
              <w:rPr>
                <w:rFonts w:ascii="仿宋" w:eastAsia="仿宋" w:hAnsi="仿宋" w:cs="仿宋" w:hint="eastAsia"/>
                <w:bCs/>
                <w:szCs w:val="21"/>
              </w:rPr>
              <w:t>垂直手控速度不小于</w:t>
            </w:r>
            <w:r>
              <w:rPr>
                <w:rFonts w:ascii="仿宋" w:eastAsia="仿宋" w:hAnsi="仿宋" w:cs="仿宋" w:hint="eastAsia"/>
                <w:bCs/>
                <w:szCs w:val="21"/>
              </w:rPr>
              <w:t>200</w:t>
            </w:r>
            <w:r>
              <w:rPr>
                <w:rFonts w:ascii="仿宋" w:eastAsia="仿宋" w:hAnsi="仿宋" w:cs="仿宋" w:hint="eastAsia"/>
                <w:bCs/>
                <w:szCs w:val="21"/>
              </w:rPr>
              <w:t>°</w:t>
            </w:r>
            <w:r>
              <w:rPr>
                <w:rFonts w:ascii="仿宋" w:eastAsia="仿宋" w:hAnsi="仿宋" w:cs="仿宋" w:hint="eastAsia"/>
                <w:bCs/>
                <w:szCs w:val="21"/>
              </w:rPr>
              <w:t>/S</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8.</w:t>
            </w:r>
            <w:r>
              <w:rPr>
                <w:rFonts w:ascii="仿宋" w:eastAsia="仿宋" w:hAnsi="仿宋" w:cs="仿宋" w:hint="eastAsia"/>
                <w:bCs/>
                <w:szCs w:val="21"/>
              </w:rPr>
              <w:t>水平连续</w:t>
            </w:r>
            <w:r>
              <w:rPr>
                <w:rFonts w:ascii="仿宋" w:eastAsia="仿宋" w:hAnsi="仿宋" w:cs="仿宋" w:hint="eastAsia"/>
                <w:bCs/>
                <w:szCs w:val="21"/>
              </w:rPr>
              <w:t>360</w:t>
            </w:r>
            <w:r>
              <w:rPr>
                <w:rFonts w:ascii="仿宋" w:eastAsia="仿宋" w:hAnsi="仿宋" w:cs="仿宋" w:hint="eastAsia"/>
                <w:bCs/>
                <w:szCs w:val="21"/>
              </w:rPr>
              <w:t>°旋转。垂直旋转范围为</w:t>
            </w:r>
            <w:r>
              <w:rPr>
                <w:rFonts w:ascii="仿宋" w:eastAsia="仿宋" w:hAnsi="仿宋" w:cs="仿宋" w:hint="eastAsia"/>
                <w:bCs/>
                <w:szCs w:val="21"/>
              </w:rPr>
              <w:t>-20</w:t>
            </w:r>
            <w:r>
              <w:rPr>
                <w:rFonts w:ascii="仿宋" w:eastAsia="仿宋" w:hAnsi="仿宋" w:cs="仿宋" w:hint="eastAsia"/>
                <w:bCs/>
                <w:szCs w:val="21"/>
              </w:rPr>
              <w:t>°</w:t>
            </w:r>
            <w:r>
              <w:rPr>
                <w:rFonts w:ascii="仿宋" w:eastAsia="仿宋" w:hAnsi="仿宋" w:cs="仿宋" w:hint="eastAsia"/>
                <w:bCs/>
                <w:szCs w:val="21"/>
              </w:rPr>
              <w:t>~90</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9.</w:t>
            </w:r>
            <w:r>
              <w:rPr>
                <w:rFonts w:ascii="仿宋" w:eastAsia="仿宋" w:hAnsi="仿宋" w:cs="仿宋" w:hint="eastAsia"/>
                <w:bCs/>
                <w:szCs w:val="21"/>
              </w:rPr>
              <w:t>支持</w:t>
            </w:r>
            <w:r>
              <w:rPr>
                <w:rFonts w:ascii="仿宋" w:eastAsia="仿宋" w:hAnsi="仿宋" w:cs="仿宋" w:hint="eastAsia"/>
                <w:bCs/>
                <w:szCs w:val="21"/>
              </w:rPr>
              <w:t>7</w:t>
            </w:r>
            <w:r>
              <w:rPr>
                <w:rFonts w:ascii="仿宋" w:eastAsia="仿宋" w:hAnsi="仿宋" w:cs="仿宋" w:hint="eastAsia"/>
                <w:bCs/>
                <w:szCs w:val="21"/>
              </w:rPr>
              <w:t>路报警输入接口，</w:t>
            </w:r>
            <w:r>
              <w:rPr>
                <w:rFonts w:ascii="仿宋" w:eastAsia="仿宋" w:hAnsi="仿宋" w:cs="仿宋" w:hint="eastAsia"/>
                <w:bCs/>
                <w:szCs w:val="21"/>
              </w:rPr>
              <w:t>2</w:t>
            </w:r>
            <w:r>
              <w:rPr>
                <w:rFonts w:ascii="仿宋" w:eastAsia="仿宋" w:hAnsi="仿宋" w:cs="仿宋" w:hint="eastAsia"/>
                <w:bCs/>
                <w:szCs w:val="21"/>
              </w:rPr>
              <w:t>路报警输出接口，支持</w:t>
            </w:r>
            <w:r>
              <w:rPr>
                <w:rFonts w:ascii="仿宋" w:eastAsia="仿宋" w:hAnsi="仿宋" w:cs="仿宋" w:hint="eastAsia"/>
                <w:bCs/>
                <w:szCs w:val="21"/>
              </w:rPr>
              <w:t>1</w:t>
            </w:r>
            <w:r>
              <w:rPr>
                <w:rFonts w:ascii="仿宋" w:eastAsia="仿宋" w:hAnsi="仿宋" w:cs="仿宋" w:hint="eastAsia"/>
                <w:bCs/>
                <w:szCs w:val="21"/>
              </w:rPr>
              <w:t>路音频输入，</w:t>
            </w:r>
            <w:r>
              <w:rPr>
                <w:rFonts w:ascii="仿宋" w:eastAsia="仿宋" w:hAnsi="仿宋" w:cs="仿宋" w:hint="eastAsia"/>
                <w:bCs/>
                <w:szCs w:val="21"/>
              </w:rPr>
              <w:t>1</w:t>
            </w:r>
            <w:r>
              <w:rPr>
                <w:rFonts w:ascii="仿宋" w:eastAsia="仿宋" w:hAnsi="仿宋" w:cs="仿宋" w:hint="eastAsia"/>
                <w:bCs/>
                <w:szCs w:val="21"/>
              </w:rPr>
              <w:t>路输出接口；</w:t>
            </w:r>
          </w:p>
          <w:p w:rsidR="00C9439E" w:rsidRDefault="00BD0405">
            <w:pPr>
              <w:jc w:val="left"/>
              <w:rPr>
                <w:rFonts w:ascii="仿宋" w:eastAsia="仿宋" w:hAnsi="仿宋" w:cs="仿宋"/>
                <w:bCs/>
                <w:szCs w:val="21"/>
              </w:rPr>
            </w:pPr>
            <w:r>
              <w:rPr>
                <w:rFonts w:ascii="仿宋" w:eastAsia="仿宋" w:hAnsi="仿宋" w:cs="仿宋" w:hint="eastAsia"/>
                <w:bCs/>
                <w:szCs w:val="21"/>
              </w:rPr>
              <w:t>10.</w:t>
            </w:r>
            <w:r>
              <w:rPr>
                <w:rFonts w:ascii="仿宋" w:eastAsia="仿宋" w:hAnsi="仿宋" w:cs="仿宋" w:hint="eastAsia"/>
                <w:bCs/>
                <w:szCs w:val="21"/>
              </w:rPr>
              <w:t>支持</w:t>
            </w:r>
            <w:r>
              <w:rPr>
                <w:rFonts w:ascii="仿宋" w:eastAsia="仿宋" w:hAnsi="仿宋" w:cs="仿宋" w:hint="eastAsia"/>
                <w:bCs/>
                <w:szCs w:val="21"/>
              </w:rPr>
              <w:t>500</w:t>
            </w:r>
            <w:r>
              <w:rPr>
                <w:rFonts w:ascii="仿宋" w:eastAsia="仿宋" w:hAnsi="仿宋" w:cs="仿宋" w:hint="eastAsia"/>
                <w:bCs/>
                <w:szCs w:val="21"/>
              </w:rPr>
              <w:t>个预置位，支持</w:t>
            </w:r>
            <w:r>
              <w:rPr>
                <w:rFonts w:ascii="仿宋" w:eastAsia="仿宋" w:hAnsi="仿宋" w:cs="仿宋" w:hint="eastAsia"/>
                <w:bCs/>
                <w:szCs w:val="21"/>
              </w:rPr>
              <w:t>32</w:t>
            </w:r>
            <w:r>
              <w:rPr>
                <w:rFonts w:ascii="仿宋" w:eastAsia="仿宋" w:hAnsi="仿宋" w:cs="仿宋" w:hint="eastAsia"/>
                <w:bCs/>
                <w:szCs w:val="21"/>
              </w:rPr>
              <w:t>条巡航扫描，每条巡航路径可设置</w:t>
            </w:r>
            <w:r>
              <w:rPr>
                <w:rFonts w:ascii="仿宋" w:eastAsia="仿宋" w:hAnsi="仿宋" w:cs="仿宋" w:hint="eastAsia"/>
                <w:bCs/>
                <w:szCs w:val="21"/>
              </w:rPr>
              <w:lastRenderedPageBreak/>
              <w:t>16</w:t>
            </w:r>
            <w:r>
              <w:rPr>
                <w:rFonts w:ascii="仿宋" w:eastAsia="仿宋" w:hAnsi="仿宋" w:cs="仿宋" w:hint="eastAsia"/>
                <w:bCs/>
                <w:szCs w:val="21"/>
              </w:rPr>
              <w:t>个预置点；</w:t>
            </w:r>
          </w:p>
          <w:p w:rsidR="00C9439E" w:rsidRDefault="00BD0405">
            <w:pPr>
              <w:jc w:val="left"/>
              <w:rPr>
                <w:rFonts w:ascii="仿宋" w:eastAsia="仿宋" w:hAnsi="仿宋" w:cs="仿宋"/>
                <w:bCs/>
                <w:szCs w:val="21"/>
              </w:rPr>
            </w:pPr>
            <w:r>
              <w:rPr>
                <w:rFonts w:ascii="仿宋" w:eastAsia="仿宋" w:hAnsi="仿宋" w:cs="仿宋" w:hint="eastAsia"/>
                <w:bCs/>
                <w:szCs w:val="21"/>
              </w:rPr>
              <w:t>11.</w:t>
            </w:r>
            <w:r>
              <w:rPr>
                <w:rFonts w:ascii="仿宋" w:eastAsia="仿宋" w:hAnsi="仿宋" w:cs="仿宋" w:hint="eastAsia"/>
                <w:bCs/>
                <w:szCs w:val="21"/>
              </w:rPr>
              <w:t>支持三码流输出，主码流球机摄像机通道支持输出≥</w:t>
            </w:r>
            <w:r>
              <w:rPr>
                <w:rFonts w:ascii="仿宋" w:eastAsia="仿宋" w:hAnsi="仿宋" w:cs="仿宋" w:hint="eastAsia"/>
                <w:bCs/>
                <w:szCs w:val="21"/>
              </w:rPr>
              <w:t>2560</w:t>
            </w:r>
            <w:r>
              <w:rPr>
                <w:rFonts w:ascii="仿宋" w:eastAsia="仿宋" w:hAnsi="仿宋" w:cs="仿宋" w:hint="eastAsia"/>
                <w:bCs/>
                <w:szCs w:val="21"/>
              </w:rPr>
              <w:t>×</w:t>
            </w:r>
            <w:r>
              <w:rPr>
                <w:rFonts w:ascii="仿宋" w:eastAsia="仿宋" w:hAnsi="仿宋" w:cs="仿宋" w:hint="eastAsia"/>
                <w:bCs/>
                <w:szCs w:val="21"/>
              </w:rPr>
              <w:t>1440@25fps</w:t>
            </w:r>
            <w:r>
              <w:rPr>
                <w:rFonts w:ascii="仿宋" w:eastAsia="仿宋" w:hAnsi="仿宋" w:cs="仿宋" w:hint="eastAsia"/>
                <w:bCs/>
                <w:szCs w:val="21"/>
              </w:rPr>
              <w:t>图像、全景通道支持输出≥</w:t>
            </w:r>
            <w:r>
              <w:rPr>
                <w:rFonts w:ascii="仿宋" w:eastAsia="仿宋" w:hAnsi="仿宋" w:cs="仿宋" w:hint="eastAsia"/>
                <w:bCs/>
                <w:szCs w:val="21"/>
              </w:rPr>
              <w:t>5520</w:t>
            </w:r>
            <w:r>
              <w:rPr>
                <w:rFonts w:ascii="仿宋" w:eastAsia="仿宋" w:hAnsi="仿宋" w:cs="仿宋" w:hint="eastAsia"/>
                <w:bCs/>
                <w:szCs w:val="21"/>
              </w:rPr>
              <w:t>×</w:t>
            </w:r>
            <w:r>
              <w:rPr>
                <w:rFonts w:ascii="仿宋" w:eastAsia="仿宋" w:hAnsi="仿宋" w:cs="仿宋" w:hint="eastAsia"/>
                <w:bCs/>
                <w:szCs w:val="21"/>
              </w:rPr>
              <w:t>2400@25fps</w:t>
            </w:r>
            <w:r>
              <w:rPr>
                <w:rFonts w:ascii="仿宋" w:eastAsia="仿宋" w:hAnsi="仿宋" w:cs="仿宋" w:hint="eastAsia"/>
                <w:bCs/>
                <w:szCs w:val="21"/>
              </w:rPr>
              <w:t>图像；第三码流球机摄像机通道支持输出≥</w:t>
            </w:r>
            <w:r>
              <w:rPr>
                <w:rFonts w:ascii="仿宋" w:eastAsia="仿宋" w:hAnsi="仿宋" w:cs="仿宋" w:hint="eastAsia"/>
                <w:bCs/>
                <w:szCs w:val="21"/>
              </w:rPr>
              <w:t>1920</w:t>
            </w:r>
            <w:r>
              <w:rPr>
                <w:rFonts w:ascii="仿宋" w:eastAsia="仿宋" w:hAnsi="仿宋" w:cs="仿宋" w:hint="eastAsia"/>
                <w:bCs/>
                <w:szCs w:val="21"/>
              </w:rPr>
              <w:t>×</w:t>
            </w:r>
            <w:r>
              <w:rPr>
                <w:rFonts w:ascii="仿宋" w:eastAsia="仿宋" w:hAnsi="仿宋" w:cs="仿宋" w:hint="eastAsia"/>
                <w:bCs/>
                <w:szCs w:val="21"/>
              </w:rPr>
              <w:t>1080@25fps</w:t>
            </w:r>
            <w:r>
              <w:rPr>
                <w:rFonts w:ascii="仿宋" w:eastAsia="仿宋" w:hAnsi="仿宋" w:cs="仿宋" w:hint="eastAsia"/>
                <w:bCs/>
                <w:szCs w:val="21"/>
              </w:rPr>
              <w:t>图像、全景通道支持输出≥</w:t>
            </w:r>
            <w:r>
              <w:rPr>
                <w:rFonts w:ascii="仿宋" w:eastAsia="仿宋" w:hAnsi="仿宋" w:cs="仿宋" w:hint="eastAsia"/>
                <w:bCs/>
                <w:szCs w:val="21"/>
              </w:rPr>
              <w:t>4096</w:t>
            </w:r>
            <w:r>
              <w:rPr>
                <w:rFonts w:ascii="仿宋" w:eastAsia="仿宋" w:hAnsi="仿宋" w:cs="仿宋" w:hint="eastAsia"/>
                <w:bCs/>
                <w:szCs w:val="21"/>
              </w:rPr>
              <w:t>×</w:t>
            </w:r>
            <w:r>
              <w:rPr>
                <w:rFonts w:ascii="仿宋" w:eastAsia="仿宋" w:hAnsi="仿宋" w:cs="仿宋" w:hint="eastAsia"/>
                <w:bCs/>
                <w:szCs w:val="21"/>
              </w:rPr>
              <w:t>1800@25fps</w:t>
            </w:r>
            <w:r>
              <w:rPr>
                <w:rFonts w:ascii="仿宋" w:eastAsia="仿宋" w:hAnsi="仿宋" w:cs="仿宋" w:hint="eastAsia"/>
                <w:bCs/>
                <w:szCs w:val="21"/>
              </w:rPr>
              <w:t>图像；</w:t>
            </w:r>
          </w:p>
          <w:p w:rsidR="00C9439E" w:rsidRDefault="00BD0405">
            <w:pPr>
              <w:jc w:val="left"/>
              <w:rPr>
                <w:rFonts w:ascii="仿宋" w:eastAsia="仿宋" w:hAnsi="仿宋" w:cs="仿宋"/>
                <w:bCs/>
                <w:szCs w:val="21"/>
              </w:rPr>
            </w:pPr>
            <w:r>
              <w:rPr>
                <w:rFonts w:ascii="仿宋" w:eastAsia="仿宋" w:hAnsi="仿宋" w:cs="仿宋" w:hint="eastAsia"/>
                <w:bCs/>
                <w:szCs w:val="21"/>
              </w:rPr>
              <w:t>12.</w:t>
            </w:r>
            <w:r>
              <w:rPr>
                <w:rFonts w:ascii="仿宋" w:eastAsia="仿宋" w:hAnsi="仿宋" w:cs="仿宋" w:hint="eastAsia"/>
                <w:bCs/>
                <w:szCs w:val="21"/>
              </w:rPr>
              <w:t>▲产品支持定位联动、自动跟踪、手动跟踪、混合跟踪功能，在辅视频图像中跟踪目标的灵敏度及时间可设；并且自动跟踪模式下，最多对</w:t>
            </w:r>
            <w:r>
              <w:rPr>
                <w:rFonts w:ascii="仿宋" w:eastAsia="仿宋" w:hAnsi="仿宋" w:cs="仿宋" w:hint="eastAsia"/>
                <w:bCs/>
                <w:szCs w:val="21"/>
              </w:rPr>
              <w:t>60</w:t>
            </w:r>
            <w:r>
              <w:rPr>
                <w:rFonts w:ascii="仿宋" w:eastAsia="仿宋" w:hAnsi="仿宋" w:cs="仿宋" w:hint="eastAsia"/>
                <w:bCs/>
                <w:szCs w:val="21"/>
              </w:rPr>
              <w:t>个目标进行检测并抓拍；</w:t>
            </w:r>
          </w:p>
          <w:p w:rsidR="00C9439E" w:rsidRDefault="00BD0405">
            <w:pPr>
              <w:jc w:val="left"/>
              <w:rPr>
                <w:rFonts w:ascii="仿宋" w:eastAsia="仿宋" w:hAnsi="仿宋" w:cs="仿宋"/>
                <w:bCs/>
                <w:szCs w:val="21"/>
              </w:rPr>
            </w:pPr>
            <w:r>
              <w:rPr>
                <w:rFonts w:ascii="仿宋" w:eastAsia="仿宋" w:hAnsi="仿宋" w:cs="仿宋" w:hint="eastAsia"/>
                <w:bCs/>
                <w:szCs w:val="21"/>
              </w:rPr>
              <w:t>13.</w:t>
            </w:r>
            <w:r>
              <w:rPr>
                <w:rFonts w:ascii="仿宋" w:eastAsia="仿宋" w:hAnsi="仿宋" w:cs="仿宋" w:hint="eastAsia"/>
                <w:bCs/>
                <w:szCs w:val="21"/>
              </w:rPr>
              <w:t>电源具有较强适应性，电源电压在</w:t>
            </w:r>
            <w:r>
              <w:rPr>
                <w:rFonts w:ascii="仿宋" w:eastAsia="仿宋" w:hAnsi="仿宋" w:cs="仿宋" w:hint="eastAsia"/>
                <w:bCs/>
                <w:szCs w:val="21"/>
              </w:rPr>
              <w:t>DC36V</w:t>
            </w:r>
            <w:r>
              <w:rPr>
                <w:rFonts w:ascii="仿宋" w:eastAsia="仿宋" w:hAnsi="仿宋" w:cs="仿宋" w:hint="eastAsia"/>
                <w:bCs/>
                <w:szCs w:val="21"/>
              </w:rPr>
              <w:t>±</w:t>
            </w:r>
            <w:r>
              <w:rPr>
                <w:rFonts w:ascii="仿宋" w:eastAsia="仿宋" w:hAnsi="仿宋" w:cs="仿宋" w:hint="eastAsia"/>
                <w:bCs/>
                <w:szCs w:val="21"/>
              </w:rPr>
              <w:t>47%</w:t>
            </w:r>
            <w:r>
              <w:rPr>
                <w:rFonts w:ascii="仿宋" w:eastAsia="仿宋" w:hAnsi="仿宋" w:cs="仿宋" w:hint="eastAsia"/>
                <w:bCs/>
                <w:szCs w:val="21"/>
              </w:rPr>
              <w:t>范围内变化时，摄像机可以正常工作；</w:t>
            </w:r>
          </w:p>
          <w:p w:rsidR="00C9439E" w:rsidRDefault="00BD0405">
            <w:pPr>
              <w:jc w:val="left"/>
              <w:rPr>
                <w:rFonts w:ascii="仿宋" w:eastAsia="仿宋" w:hAnsi="仿宋" w:cs="仿宋"/>
                <w:bCs/>
                <w:szCs w:val="21"/>
              </w:rPr>
            </w:pPr>
            <w:r>
              <w:rPr>
                <w:rFonts w:ascii="仿宋" w:eastAsia="仿宋" w:hAnsi="仿宋" w:cs="仿宋" w:hint="eastAsia"/>
                <w:bCs/>
                <w:szCs w:val="21"/>
              </w:rPr>
              <w:t>14.</w:t>
            </w:r>
            <w:r>
              <w:rPr>
                <w:rFonts w:ascii="仿宋" w:eastAsia="仿宋" w:hAnsi="仿宋" w:cs="仿宋" w:hint="eastAsia"/>
                <w:bCs/>
                <w:szCs w:val="21"/>
              </w:rPr>
              <w:t>具备较好防护性能和环境适应性，支持</w:t>
            </w:r>
            <w:r>
              <w:rPr>
                <w:rFonts w:ascii="仿宋" w:eastAsia="仿宋" w:hAnsi="仿宋" w:cs="仿宋" w:hint="eastAsia"/>
                <w:bCs/>
                <w:szCs w:val="21"/>
              </w:rPr>
              <w:t>IP67</w:t>
            </w:r>
            <w:r>
              <w:rPr>
                <w:rFonts w:ascii="仿宋" w:eastAsia="仿宋" w:hAnsi="仿宋" w:cs="仿宋" w:hint="eastAsia"/>
                <w:bCs/>
                <w:szCs w:val="21"/>
              </w:rPr>
              <w:t>，</w:t>
            </w:r>
            <w:r>
              <w:rPr>
                <w:rFonts w:ascii="仿宋" w:eastAsia="仿宋" w:hAnsi="仿宋" w:cs="仿宋" w:hint="eastAsia"/>
                <w:bCs/>
                <w:szCs w:val="21"/>
              </w:rPr>
              <w:t>IK10</w:t>
            </w:r>
            <w:r>
              <w:rPr>
                <w:rFonts w:ascii="仿宋" w:eastAsia="仿宋" w:hAnsi="仿宋" w:cs="仿宋" w:hint="eastAsia"/>
                <w:bCs/>
                <w:szCs w:val="21"/>
              </w:rPr>
              <w:t>，</w:t>
            </w:r>
            <w:r>
              <w:rPr>
                <w:rFonts w:ascii="仿宋" w:eastAsia="仿宋" w:hAnsi="仿宋" w:cs="仿宋" w:hint="eastAsia"/>
                <w:bCs/>
                <w:szCs w:val="21"/>
              </w:rPr>
              <w:t>15KV</w:t>
            </w:r>
            <w:r>
              <w:rPr>
                <w:rFonts w:ascii="仿宋" w:eastAsia="仿宋" w:hAnsi="仿宋" w:cs="仿宋" w:hint="eastAsia"/>
                <w:bCs/>
                <w:szCs w:val="21"/>
              </w:rPr>
              <w:t>防浪涌，工作温度范围可达</w:t>
            </w:r>
            <w:r>
              <w:rPr>
                <w:rFonts w:ascii="仿宋" w:eastAsia="仿宋" w:hAnsi="仿宋" w:cs="仿宋" w:hint="eastAsia"/>
                <w:bCs/>
                <w:szCs w:val="21"/>
              </w:rPr>
              <w:t>-45</w:t>
            </w:r>
            <w:r>
              <w:rPr>
                <w:rFonts w:ascii="仿宋" w:eastAsia="仿宋" w:hAnsi="仿宋" w:cs="仿宋" w:hint="eastAsia"/>
                <w:bCs/>
                <w:szCs w:val="21"/>
              </w:rPr>
              <w:t>℃</w:t>
            </w:r>
            <w:r>
              <w:rPr>
                <w:rFonts w:ascii="仿宋" w:eastAsia="仿宋" w:hAnsi="仿宋" w:cs="仿宋" w:hint="eastAsia"/>
                <w:bCs/>
                <w:szCs w:val="21"/>
              </w:rPr>
              <w:t>-75</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15.</w:t>
            </w:r>
            <w:r>
              <w:rPr>
                <w:rFonts w:ascii="仿宋" w:eastAsia="仿宋" w:hAnsi="仿宋" w:cs="仿宋" w:hint="eastAsia"/>
                <w:bCs/>
                <w:szCs w:val="21"/>
              </w:rPr>
              <w:t xml:space="preserve"> </w:t>
            </w:r>
            <w:r>
              <w:rPr>
                <w:rFonts w:ascii="仿宋" w:eastAsia="仿宋" w:hAnsi="仿宋" w:cs="仿宋" w:hint="eastAsia"/>
                <w:bCs/>
                <w:szCs w:val="21"/>
              </w:rPr>
              <w:t>▲红外灯开启时，样机可根据被摄物的距离自动调节红外灯功率密度。红外夜视距离：可识别距离样机≥</w:t>
            </w:r>
            <w:r>
              <w:rPr>
                <w:rFonts w:ascii="仿宋" w:eastAsia="仿宋" w:hAnsi="仿宋" w:cs="仿宋" w:hint="eastAsia"/>
                <w:bCs/>
                <w:szCs w:val="21"/>
              </w:rPr>
              <w:t>550m</w:t>
            </w:r>
            <w:r>
              <w:rPr>
                <w:rFonts w:ascii="仿宋" w:eastAsia="仿宋" w:hAnsi="仿宋" w:cs="仿宋" w:hint="eastAsia"/>
                <w:bCs/>
                <w:szCs w:val="21"/>
              </w:rPr>
              <w:t>外人体轮廓</w:t>
            </w:r>
            <w:r>
              <w:rPr>
                <w:rFonts w:ascii="仿宋" w:eastAsia="仿宋" w:hAnsi="仿宋" w:cs="仿宋" w:hint="eastAsia"/>
                <w:bCs/>
                <w:szCs w:val="21"/>
              </w:rPr>
              <w:t>。</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3068"/>
          <w:jc w:val="center"/>
        </w:trPr>
        <w:tc>
          <w:tcPr>
            <w:tcW w:w="782"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lastRenderedPageBreak/>
              <w:t>3</w:t>
            </w: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智能球型摄像机</w:t>
            </w:r>
          </w:p>
        </w:tc>
        <w:tc>
          <w:tcPr>
            <w:tcW w:w="6358" w:type="dxa"/>
            <w:gridSpan w:val="2"/>
            <w:tcBorders>
              <w:top w:val="nil"/>
              <w:left w:val="nil"/>
              <w:bottom w:val="single" w:sz="4" w:space="0" w:color="auto"/>
              <w:right w:val="single" w:sz="4" w:space="0" w:color="auto"/>
            </w:tcBorders>
            <w:shd w:val="clear" w:color="auto" w:fill="auto"/>
            <w:vAlign w:val="center"/>
          </w:tcPr>
          <w:p w:rsidR="00C9439E" w:rsidRDefault="00BD0405">
            <w:pPr>
              <w:numPr>
                <w:ilvl w:val="0"/>
                <w:numId w:val="12"/>
              </w:numPr>
              <w:jc w:val="left"/>
              <w:rPr>
                <w:rFonts w:ascii="仿宋" w:eastAsia="仿宋" w:hAnsi="仿宋" w:cs="仿宋"/>
                <w:bCs/>
                <w:szCs w:val="21"/>
              </w:rPr>
            </w:pPr>
            <w:r>
              <w:rPr>
                <w:rFonts w:ascii="仿宋" w:eastAsia="仿宋" w:hAnsi="仿宋" w:cs="仿宋" w:hint="eastAsia"/>
                <w:bCs/>
                <w:szCs w:val="21"/>
              </w:rPr>
              <w:t>视频输出支持</w:t>
            </w:r>
            <w:r>
              <w:rPr>
                <w:rFonts w:ascii="仿宋" w:eastAsia="仿宋" w:hAnsi="仿宋" w:cs="仿宋" w:hint="eastAsia"/>
                <w:bCs/>
                <w:szCs w:val="21"/>
              </w:rPr>
              <w:t>2560</w:t>
            </w:r>
            <w:r>
              <w:rPr>
                <w:rFonts w:ascii="仿宋" w:eastAsia="仿宋" w:hAnsi="仿宋" w:cs="仿宋" w:hint="eastAsia"/>
                <w:bCs/>
                <w:szCs w:val="21"/>
              </w:rPr>
              <w:t>×</w:t>
            </w:r>
            <w:r>
              <w:rPr>
                <w:rFonts w:ascii="仿宋" w:eastAsia="仿宋" w:hAnsi="仿宋" w:cs="仿宋" w:hint="eastAsia"/>
                <w:bCs/>
                <w:szCs w:val="21"/>
              </w:rPr>
              <w:t>1440@25fps</w:t>
            </w:r>
            <w:r>
              <w:rPr>
                <w:rFonts w:ascii="仿宋" w:eastAsia="仿宋" w:hAnsi="仿宋" w:cs="仿宋" w:hint="eastAsia"/>
                <w:bCs/>
                <w:szCs w:val="21"/>
              </w:rPr>
              <w:t>，分辨</w:t>
            </w:r>
            <w:r>
              <w:rPr>
                <w:rFonts w:ascii="仿宋" w:eastAsia="仿宋" w:hAnsi="仿宋" w:cs="仿宋" w:hint="eastAsia"/>
                <w:bCs/>
                <w:szCs w:val="21"/>
              </w:rPr>
              <w:t>率</w:t>
            </w:r>
            <w:r>
              <w:rPr>
                <w:rFonts w:ascii="仿宋" w:eastAsia="仿宋" w:hAnsi="仿宋" w:cs="仿宋" w:hint="eastAsia"/>
                <w:bCs/>
                <w:szCs w:val="21"/>
              </w:rPr>
              <w:t>不小于</w:t>
            </w:r>
            <w:r>
              <w:rPr>
                <w:rFonts w:ascii="仿宋" w:eastAsia="仿宋" w:hAnsi="仿宋" w:cs="仿宋" w:hint="eastAsia"/>
                <w:bCs/>
                <w:szCs w:val="21"/>
              </w:rPr>
              <w:t>1400TVL</w:t>
            </w:r>
            <w:r>
              <w:rPr>
                <w:rFonts w:ascii="仿宋" w:eastAsia="仿宋" w:hAnsi="仿宋" w:cs="仿宋" w:hint="eastAsia"/>
                <w:bCs/>
                <w:szCs w:val="21"/>
              </w:rPr>
              <w:t>，红外距离≥</w:t>
            </w:r>
            <w:r>
              <w:rPr>
                <w:rFonts w:ascii="仿宋" w:eastAsia="仿宋" w:hAnsi="仿宋" w:cs="仿宋" w:hint="eastAsia"/>
                <w:bCs/>
                <w:szCs w:val="21"/>
              </w:rPr>
              <w:t>300</w:t>
            </w:r>
            <w:r>
              <w:rPr>
                <w:rFonts w:ascii="仿宋" w:eastAsia="仿宋" w:hAnsi="仿宋" w:cs="仿宋" w:hint="eastAsia"/>
                <w:bCs/>
                <w:szCs w:val="21"/>
              </w:rPr>
              <w:t>米；</w:t>
            </w:r>
          </w:p>
          <w:p w:rsidR="00C9439E" w:rsidRDefault="00BD0405">
            <w:pPr>
              <w:jc w:val="left"/>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支持最低照度可达彩色</w:t>
            </w:r>
            <w:r>
              <w:rPr>
                <w:rFonts w:ascii="仿宋" w:eastAsia="仿宋" w:hAnsi="仿宋" w:cs="仿宋" w:hint="eastAsia"/>
                <w:bCs/>
                <w:szCs w:val="21"/>
              </w:rPr>
              <w:t>0.0003Lux</w:t>
            </w:r>
            <w:r>
              <w:rPr>
                <w:rFonts w:ascii="仿宋" w:eastAsia="仿宋" w:hAnsi="仿宋" w:cs="仿宋" w:hint="eastAsia"/>
                <w:bCs/>
                <w:szCs w:val="21"/>
              </w:rPr>
              <w:t>，黑白</w:t>
            </w:r>
            <w:r>
              <w:rPr>
                <w:rFonts w:ascii="仿宋" w:eastAsia="仿宋" w:hAnsi="仿宋" w:cs="仿宋" w:hint="eastAsia"/>
                <w:bCs/>
                <w:szCs w:val="21"/>
              </w:rPr>
              <w:t>0.0001Lux</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3.</w:t>
            </w:r>
            <w:r>
              <w:rPr>
                <w:rFonts w:ascii="仿宋" w:eastAsia="仿宋" w:hAnsi="仿宋" w:cs="仿宋" w:hint="eastAsia"/>
                <w:bCs/>
                <w:szCs w:val="21"/>
              </w:rPr>
              <w:t>▲支持水平手控速度不小于</w:t>
            </w:r>
            <w:r>
              <w:rPr>
                <w:rFonts w:ascii="仿宋" w:eastAsia="仿宋" w:hAnsi="仿宋" w:cs="仿宋" w:hint="eastAsia"/>
                <w:bCs/>
                <w:szCs w:val="21"/>
              </w:rPr>
              <w:t>550</w:t>
            </w:r>
            <w:r>
              <w:rPr>
                <w:rFonts w:ascii="仿宋" w:eastAsia="仿宋" w:hAnsi="仿宋" w:cs="仿宋" w:hint="eastAsia"/>
                <w:bCs/>
                <w:szCs w:val="21"/>
              </w:rPr>
              <w:t>°</w:t>
            </w:r>
            <w:r>
              <w:rPr>
                <w:rFonts w:ascii="仿宋" w:eastAsia="仿宋" w:hAnsi="仿宋" w:cs="仿宋" w:hint="eastAsia"/>
                <w:bCs/>
                <w:szCs w:val="21"/>
              </w:rPr>
              <w:t>/S</w:t>
            </w:r>
            <w:r>
              <w:rPr>
                <w:rFonts w:ascii="仿宋" w:eastAsia="仿宋" w:hAnsi="仿宋" w:cs="仿宋" w:hint="eastAsia"/>
                <w:bCs/>
                <w:szCs w:val="21"/>
              </w:rPr>
              <w:t>，垂直速度不小于</w:t>
            </w:r>
            <w:r>
              <w:rPr>
                <w:rFonts w:ascii="仿宋" w:eastAsia="仿宋" w:hAnsi="仿宋" w:cs="仿宋" w:hint="eastAsia"/>
                <w:bCs/>
                <w:szCs w:val="21"/>
              </w:rPr>
              <w:t>120</w:t>
            </w:r>
            <w:r>
              <w:rPr>
                <w:rFonts w:ascii="仿宋" w:eastAsia="仿宋" w:hAnsi="仿宋" w:cs="仿宋" w:hint="eastAsia"/>
                <w:bCs/>
                <w:szCs w:val="21"/>
              </w:rPr>
              <w:t>°</w:t>
            </w:r>
            <w:r>
              <w:rPr>
                <w:rFonts w:ascii="仿宋" w:eastAsia="仿宋" w:hAnsi="仿宋" w:cs="仿宋" w:hint="eastAsia"/>
                <w:bCs/>
                <w:szCs w:val="21"/>
              </w:rPr>
              <w:t>/S</w:t>
            </w:r>
            <w:r>
              <w:rPr>
                <w:rFonts w:ascii="仿宋" w:eastAsia="仿宋" w:hAnsi="仿宋" w:cs="仿宋" w:hint="eastAsia"/>
                <w:bCs/>
                <w:szCs w:val="21"/>
              </w:rPr>
              <w:t>，云台定位精度为±</w:t>
            </w:r>
            <w:r>
              <w:rPr>
                <w:rFonts w:ascii="仿宋" w:eastAsia="仿宋" w:hAnsi="仿宋" w:cs="仿宋" w:hint="eastAsia"/>
                <w:bCs/>
                <w:szCs w:val="21"/>
              </w:rPr>
              <w:t>0.01</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4.</w:t>
            </w:r>
            <w:r>
              <w:rPr>
                <w:rFonts w:ascii="仿宋" w:eastAsia="仿宋" w:hAnsi="仿宋" w:cs="仿宋" w:hint="eastAsia"/>
                <w:bCs/>
                <w:szCs w:val="21"/>
              </w:rPr>
              <w:t>水平旋转范围为</w:t>
            </w:r>
            <w:r>
              <w:rPr>
                <w:rFonts w:ascii="仿宋" w:eastAsia="仿宋" w:hAnsi="仿宋" w:cs="仿宋" w:hint="eastAsia"/>
                <w:bCs/>
                <w:szCs w:val="21"/>
              </w:rPr>
              <w:t>360</w:t>
            </w:r>
            <w:r>
              <w:rPr>
                <w:rFonts w:ascii="仿宋" w:eastAsia="仿宋" w:hAnsi="仿宋" w:cs="仿宋" w:hint="eastAsia"/>
                <w:bCs/>
                <w:szCs w:val="21"/>
              </w:rPr>
              <w:t>°连续旋转，垂直旋转范围为</w:t>
            </w:r>
            <w:r>
              <w:rPr>
                <w:rFonts w:ascii="仿宋" w:eastAsia="仿宋" w:hAnsi="仿宋" w:cs="仿宋" w:hint="eastAsia"/>
                <w:bCs/>
                <w:szCs w:val="21"/>
              </w:rPr>
              <w:t>-20</w:t>
            </w:r>
            <w:r>
              <w:rPr>
                <w:rFonts w:ascii="仿宋" w:eastAsia="仿宋" w:hAnsi="仿宋" w:cs="仿宋" w:hint="eastAsia"/>
                <w:bCs/>
                <w:szCs w:val="21"/>
              </w:rPr>
              <w:t>°</w:t>
            </w:r>
            <w:r>
              <w:rPr>
                <w:rFonts w:ascii="仿宋" w:eastAsia="仿宋" w:hAnsi="仿宋" w:cs="仿宋" w:hint="eastAsia"/>
                <w:bCs/>
                <w:szCs w:val="21"/>
              </w:rPr>
              <w:t>~90</w:t>
            </w:r>
            <w:r>
              <w:rPr>
                <w:rFonts w:ascii="仿宋" w:eastAsia="仿宋" w:hAnsi="仿宋" w:cs="仿宋" w:hint="eastAsia"/>
                <w:bCs/>
                <w:szCs w:val="21"/>
              </w:rPr>
              <w:t>°</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5.</w:t>
            </w:r>
            <w:r>
              <w:rPr>
                <w:rFonts w:ascii="仿宋" w:eastAsia="仿宋" w:hAnsi="仿宋" w:cs="仿宋" w:hint="eastAsia"/>
                <w:bCs/>
                <w:szCs w:val="21"/>
              </w:rPr>
              <w:t>支持≥</w:t>
            </w:r>
            <w:r>
              <w:rPr>
                <w:rFonts w:ascii="仿宋" w:eastAsia="仿宋" w:hAnsi="仿宋" w:cs="仿宋" w:hint="eastAsia"/>
                <w:bCs/>
                <w:szCs w:val="21"/>
              </w:rPr>
              <w:t>300</w:t>
            </w:r>
            <w:r>
              <w:rPr>
                <w:rFonts w:ascii="仿宋" w:eastAsia="仿宋" w:hAnsi="仿宋" w:cs="仿宋" w:hint="eastAsia"/>
                <w:bCs/>
                <w:szCs w:val="21"/>
              </w:rPr>
              <w:t>个预置位，可按照所设置的预置位完成不小于</w:t>
            </w:r>
            <w:r>
              <w:rPr>
                <w:rFonts w:ascii="仿宋" w:eastAsia="仿宋" w:hAnsi="仿宋" w:cs="仿宋" w:hint="eastAsia"/>
                <w:bCs/>
                <w:szCs w:val="21"/>
              </w:rPr>
              <w:t>8</w:t>
            </w:r>
            <w:r>
              <w:rPr>
                <w:rFonts w:ascii="仿宋" w:eastAsia="仿宋" w:hAnsi="仿宋" w:cs="仿宋" w:hint="eastAsia"/>
                <w:bCs/>
                <w:szCs w:val="21"/>
              </w:rPr>
              <w:t>条巡航</w:t>
            </w:r>
            <w:r>
              <w:rPr>
                <w:rFonts w:ascii="仿宋" w:eastAsia="仿宋" w:hAnsi="仿宋" w:cs="仿宋" w:hint="eastAsia"/>
                <w:bCs/>
                <w:szCs w:val="21"/>
              </w:rPr>
              <w:lastRenderedPageBreak/>
              <w:t>路径，支持不小于</w:t>
            </w:r>
            <w:r>
              <w:rPr>
                <w:rFonts w:ascii="仿宋" w:eastAsia="仿宋" w:hAnsi="仿宋" w:cs="仿宋" w:hint="eastAsia"/>
                <w:bCs/>
                <w:szCs w:val="21"/>
              </w:rPr>
              <w:t>4</w:t>
            </w:r>
            <w:r>
              <w:rPr>
                <w:rFonts w:ascii="仿宋" w:eastAsia="仿宋" w:hAnsi="仿宋" w:cs="仿宋" w:hint="eastAsia"/>
                <w:bCs/>
                <w:szCs w:val="21"/>
              </w:rPr>
              <w:t>条模式路径设置，支持预置位视频冻结功能；</w:t>
            </w:r>
            <w:r>
              <w:rPr>
                <w:rFonts w:ascii="仿宋" w:eastAsia="仿宋" w:hAnsi="仿宋" w:cs="仿宋" w:hint="eastAsia"/>
                <w:bCs/>
                <w:szCs w:val="21"/>
              </w:rPr>
              <w:t>6.</w:t>
            </w:r>
            <w:r>
              <w:rPr>
                <w:rFonts w:ascii="仿宋" w:eastAsia="仿宋" w:hAnsi="仿宋" w:cs="仿宋" w:hint="eastAsia"/>
                <w:bCs/>
                <w:szCs w:val="21"/>
              </w:rPr>
              <w:t>可实现</w:t>
            </w:r>
            <w:r>
              <w:rPr>
                <w:rFonts w:ascii="仿宋" w:eastAsia="仿宋" w:hAnsi="仿宋" w:cs="仿宋" w:hint="eastAsia"/>
                <w:bCs/>
                <w:szCs w:val="21"/>
              </w:rPr>
              <w:t>RS485</w:t>
            </w:r>
            <w:r>
              <w:rPr>
                <w:rFonts w:ascii="仿宋" w:eastAsia="仿宋" w:hAnsi="仿宋" w:cs="仿宋" w:hint="eastAsia"/>
                <w:bCs/>
                <w:szCs w:val="21"/>
              </w:rPr>
              <w:t>接口优先或</w:t>
            </w:r>
            <w:r>
              <w:rPr>
                <w:rFonts w:ascii="仿宋" w:eastAsia="仿宋" w:hAnsi="仿宋" w:cs="仿宋" w:hint="eastAsia"/>
                <w:bCs/>
                <w:szCs w:val="21"/>
              </w:rPr>
              <w:t>RJ45</w:t>
            </w:r>
            <w:r>
              <w:rPr>
                <w:rFonts w:ascii="仿宋" w:eastAsia="仿宋" w:hAnsi="仿宋" w:cs="仿宋" w:hint="eastAsia"/>
                <w:bCs/>
                <w:szCs w:val="21"/>
              </w:rPr>
              <w:t>网络接口优先控制功能；</w:t>
            </w:r>
          </w:p>
          <w:p w:rsidR="00C9439E" w:rsidRDefault="00BD0405">
            <w:pPr>
              <w:jc w:val="left"/>
              <w:rPr>
                <w:rFonts w:ascii="仿宋" w:eastAsia="仿宋" w:hAnsi="仿宋" w:cs="仿宋"/>
                <w:bCs/>
                <w:szCs w:val="21"/>
              </w:rPr>
            </w:pPr>
            <w:r>
              <w:rPr>
                <w:rFonts w:ascii="仿宋" w:eastAsia="仿宋" w:hAnsi="仿宋" w:cs="仿宋" w:hint="eastAsia"/>
                <w:bCs/>
                <w:szCs w:val="21"/>
              </w:rPr>
              <w:t>7.</w:t>
            </w:r>
            <w:r>
              <w:rPr>
                <w:rFonts w:ascii="仿宋" w:eastAsia="仿宋" w:hAnsi="仿宋" w:cs="仿宋" w:hint="eastAsia"/>
                <w:bCs/>
                <w:szCs w:val="21"/>
              </w:rPr>
              <w:t>★信噪比≥</w:t>
            </w:r>
            <w:r>
              <w:rPr>
                <w:rFonts w:ascii="仿宋" w:eastAsia="仿宋" w:hAnsi="仿宋" w:cs="仿宋" w:hint="eastAsia"/>
                <w:bCs/>
                <w:szCs w:val="21"/>
              </w:rPr>
              <w:t>61dB</w:t>
            </w:r>
            <w:r>
              <w:rPr>
                <w:rFonts w:ascii="仿宋" w:eastAsia="仿宋" w:hAnsi="仿宋" w:cs="仿宋" w:hint="eastAsia"/>
                <w:bCs/>
                <w:szCs w:val="21"/>
              </w:rPr>
              <w:t>，网络延时不大于</w:t>
            </w:r>
            <w:r>
              <w:rPr>
                <w:rFonts w:ascii="仿宋" w:eastAsia="仿宋" w:hAnsi="仿宋" w:cs="仿宋" w:hint="eastAsia"/>
                <w:bCs/>
                <w:szCs w:val="21"/>
              </w:rPr>
              <w:t>100ms</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8.</w:t>
            </w:r>
            <w:r>
              <w:rPr>
                <w:rFonts w:ascii="仿宋" w:eastAsia="仿宋" w:hAnsi="仿宋" w:cs="仿宋" w:hint="eastAsia"/>
                <w:bCs/>
                <w:szCs w:val="21"/>
              </w:rPr>
              <w:t>动态范围不小于</w:t>
            </w:r>
            <w:r>
              <w:rPr>
                <w:rFonts w:ascii="仿宋" w:eastAsia="仿宋" w:hAnsi="仿宋" w:cs="仿宋" w:hint="eastAsia"/>
                <w:bCs/>
                <w:szCs w:val="21"/>
              </w:rPr>
              <w:t>106dB</w:t>
            </w:r>
            <w:r>
              <w:rPr>
                <w:rFonts w:ascii="仿宋" w:eastAsia="仿宋" w:hAnsi="仿宋" w:cs="仿宋" w:hint="eastAsia"/>
                <w:bCs/>
                <w:szCs w:val="21"/>
              </w:rPr>
              <w:t>，照度适应范围不小于</w:t>
            </w:r>
            <w:r>
              <w:rPr>
                <w:rFonts w:ascii="仿宋" w:eastAsia="仿宋" w:hAnsi="仿宋" w:cs="仿宋" w:hint="eastAsia"/>
                <w:bCs/>
                <w:szCs w:val="21"/>
              </w:rPr>
              <w:t>138dB</w:t>
            </w:r>
            <w:r>
              <w:rPr>
                <w:rFonts w:ascii="仿宋" w:eastAsia="仿宋" w:hAnsi="仿宋" w:cs="仿宋" w:hint="eastAsia"/>
                <w:bCs/>
                <w:szCs w:val="21"/>
              </w:rPr>
              <w:t>，宽动态能力综合得分不小于</w:t>
            </w:r>
            <w:r>
              <w:rPr>
                <w:rFonts w:ascii="仿宋" w:eastAsia="仿宋" w:hAnsi="仿宋" w:cs="仿宋" w:hint="eastAsia"/>
                <w:bCs/>
                <w:szCs w:val="21"/>
              </w:rPr>
              <w:t>135dB</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9.</w:t>
            </w:r>
            <w:r>
              <w:rPr>
                <w:rFonts w:ascii="仿宋" w:eastAsia="仿宋" w:hAnsi="仿宋" w:cs="仿宋" w:hint="eastAsia"/>
                <w:bCs/>
                <w:szCs w:val="21"/>
              </w:rPr>
              <w:t>▲具备较强的网络适应能力，在丢包率为</w:t>
            </w:r>
            <w:r>
              <w:rPr>
                <w:rFonts w:ascii="仿宋" w:eastAsia="仿宋" w:hAnsi="仿宋" w:cs="仿宋" w:hint="eastAsia"/>
                <w:bCs/>
                <w:szCs w:val="21"/>
              </w:rPr>
              <w:t>20%</w:t>
            </w:r>
            <w:r>
              <w:rPr>
                <w:rFonts w:ascii="仿宋" w:eastAsia="仿宋" w:hAnsi="仿宋" w:cs="仿宋" w:hint="eastAsia"/>
                <w:bCs/>
                <w:szCs w:val="21"/>
              </w:rPr>
              <w:t>的网络环境下，仍可正常显示监视画面；</w:t>
            </w:r>
          </w:p>
          <w:p w:rsidR="00C9439E" w:rsidRDefault="00BD0405">
            <w:pPr>
              <w:jc w:val="left"/>
              <w:rPr>
                <w:rFonts w:ascii="仿宋" w:eastAsia="仿宋" w:hAnsi="仿宋" w:cs="仿宋"/>
                <w:bCs/>
                <w:szCs w:val="21"/>
              </w:rPr>
            </w:pPr>
            <w:r>
              <w:rPr>
                <w:rFonts w:ascii="仿宋" w:eastAsia="仿宋" w:hAnsi="仿宋" w:cs="仿宋" w:hint="eastAsia"/>
                <w:bCs/>
                <w:szCs w:val="21"/>
              </w:rPr>
              <w:t>10.</w:t>
            </w:r>
            <w:r>
              <w:rPr>
                <w:rFonts w:ascii="仿宋" w:eastAsia="仿宋" w:hAnsi="仿宋" w:cs="仿宋" w:hint="eastAsia"/>
                <w:bCs/>
                <w:szCs w:val="21"/>
              </w:rPr>
              <w:t>支持智能红外、透雾、强光抑制、电子防抖、数字降噪、防红外过曝功能；</w:t>
            </w:r>
          </w:p>
          <w:p w:rsidR="00C9439E" w:rsidRDefault="00BD0405">
            <w:pPr>
              <w:jc w:val="left"/>
              <w:rPr>
                <w:rFonts w:ascii="仿宋" w:eastAsia="仿宋" w:hAnsi="仿宋" w:cs="仿宋"/>
                <w:bCs/>
                <w:szCs w:val="21"/>
              </w:rPr>
            </w:pPr>
            <w:r>
              <w:rPr>
                <w:rFonts w:ascii="仿宋" w:eastAsia="仿宋" w:hAnsi="仿宋" w:cs="仿宋" w:hint="eastAsia"/>
                <w:bCs/>
                <w:szCs w:val="21"/>
              </w:rPr>
              <w:t>11.</w:t>
            </w:r>
            <w:r>
              <w:rPr>
                <w:rFonts w:ascii="仿宋" w:eastAsia="仿宋" w:hAnsi="仿宋" w:cs="仿宋" w:hint="eastAsia"/>
                <w:bCs/>
                <w:szCs w:val="21"/>
              </w:rPr>
              <w:t>球机应具备本机存储功能，支持</w:t>
            </w:r>
            <w:r>
              <w:rPr>
                <w:rFonts w:ascii="仿宋" w:eastAsia="仿宋" w:hAnsi="仿宋" w:cs="仿宋" w:hint="eastAsia"/>
                <w:bCs/>
                <w:szCs w:val="21"/>
              </w:rPr>
              <w:t>SD</w:t>
            </w:r>
            <w:r>
              <w:rPr>
                <w:rFonts w:ascii="仿宋" w:eastAsia="仿宋" w:hAnsi="仿宋" w:cs="仿宋" w:hint="eastAsia"/>
                <w:bCs/>
                <w:szCs w:val="21"/>
              </w:rPr>
              <w:t>卡热插拔，最大支持</w:t>
            </w:r>
            <w:r>
              <w:rPr>
                <w:rFonts w:ascii="仿宋" w:eastAsia="仿宋" w:hAnsi="仿宋" w:cs="仿宋" w:hint="eastAsia"/>
                <w:bCs/>
                <w:szCs w:val="21"/>
              </w:rPr>
              <w:t>256GB</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12.</w:t>
            </w:r>
            <w:r>
              <w:rPr>
                <w:rFonts w:ascii="仿宋" w:eastAsia="仿宋" w:hAnsi="仿宋" w:cs="仿宋" w:hint="eastAsia"/>
                <w:bCs/>
                <w:szCs w:val="21"/>
              </w:rPr>
              <w:t>支持采用</w:t>
            </w:r>
            <w:r>
              <w:rPr>
                <w:rFonts w:ascii="仿宋" w:eastAsia="仿宋" w:hAnsi="仿宋" w:cs="仿宋" w:hint="eastAsia"/>
                <w:bCs/>
                <w:szCs w:val="21"/>
              </w:rPr>
              <w:t>H.265</w:t>
            </w:r>
            <w:r>
              <w:rPr>
                <w:rFonts w:ascii="仿宋" w:eastAsia="仿宋" w:hAnsi="仿宋" w:cs="仿宋" w:hint="eastAsia"/>
                <w:bCs/>
                <w:szCs w:val="21"/>
              </w:rPr>
              <w:t>、</w:t>
            </w:r>
            <w:r>
              <w:rPr>
                <w:rFonts w:ascii="仿宋" w:eastAsia="仿宋" w:hAnsi="仿宋" w:cs="仿宋" w:hint="eastAsia"/>
                <w:bCs/>
                <w:szCs w:val="21"/>
              </w:rPr>
              <w:t>H.264</w:t>
            </w:r>
            <w:r>
              <w:rPr>
                <w:rFonts w:ascii="仿宋" w:eastAsia="仿宋" w:hAnsi="仿宋" w:cs="仿宋" w:hint="eastAsia"/>
                <w:bCs/>
                <w:szCs w:val="21"/>
              </w:rPr>
              <w:t>视频编码标准，</w:t>
            </w:r>
            <w:r>
              <w:rPr>
                <w:rFonts w:ascii="仿宋" w:eastAsia="仿宋" w:hAnsi="仿宋" w:cs="仿宋" w:hint="eastAsia"/>
                <w:bCs/>
                <w:szCs w:val="21"/>
              </w:rPr>
              <w:t>H.264</w:t>
            </w:r>
            <w:r>
              <w:rPr>
                <w:rFonts w:ascii="仿宋" w:eastAsia="仿宋" w:hAnsi="仿宋" w:cs="仿宋" w:hint="eastAsia"/>
                <w:bCs/>
                <w:szCs w:val="21"/>
              </w:rPr>
              <w:t>编码支持</w:t>
            </w:r>
            <w:r>
              <w:rPr>
                <w:rFonts w:ascii="仿宋" w:eastAsia="仿宋" w:hAnsi="仿宋" w:cs="仿宋" w:hint="eastAsia"/>
                <w:bCs/>
                <w:szCs w:val="21"/>
              </w:rPr>
              <w:t>Baseline/Main/High Profile</w:t>
            </w:r>
            <w:r>
              <w:rPr>
                <w:rFonts w:ascii="仿宋" w:eastAsia="仿宋" w:hAnsi="仿宋" w:cs="仿宋" w:hint="eastAsia"/>
                <w:bCs/>
                <w:szCs w:val="21"/>
              </w:rPr>
              <w:t>，音频编码支持</w:t>
            </w:r>
            <w:r>
              <w:rPr>
                <w:rFonts w:ascii="仿宋" w:eastAsia="仿宋" w:hAnsi="仿宋" w:cs="仿宋" w:hint="eastAsia"/>
                <w:bCs/>
                <w:szCs w:val="21"/>
              </w:rPr>
              <w:t>G.711ulaw/G.711alaw/G.726/G.722.1/AAC</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13.</w:t>
            </w:r>
            <w:r>
              <w:rPr>
                <w:rFonts w:ascii="仿宋" w:eastAsia="仿宋" w:hAnsi="仿宋" w:cs="仿宋" w:hint="eastAsia"/>
                <w:bCs/>
                <w:szCs w:val="21"/>
              </w:rPr>
              <w:t>支持</w:t>
            </w:r>
            <w:r>
              <w:rPr>
                <w:rFonts w:ascii="仿宋" w:eastAsia="仿宋" w:hAnsi="仿宋" w:cs="仿宋" w:hint="eastAsia"/>
                <w:bCs/>
                <w:szCs w:val="21"/>
              </w:rPr>
              <w:t>GB28181</w:t>
            </w:r>
            <w:r>
              <w:rPr>
                <w:rFonts w:ascii="仿宋" w:eastAsia="仿宋" w:hAnsi="仿宋" w:cs="仿宋" w:hint="eastAsia"/>
                <w:bCs/>
                <w:szCs w:val="21"/>
              </w:rPr>
              <w:t>协议，支持标准</w:t>
            </w:r>
            <w:r>
              <w:rPr>
                <w:rFonts w:ascii="仿宋" w:eastAsia="仿宋" w:hAnsi="仿宋" w:cs="仿宋" w:hint="eastAsia"/>
                <w:bCs/>
                <w:szCs w:val="21"/>
              </w:rPr>
              <w:t>Onvif</w:t>
            </w:r>
            <w:r>
              <w:rPr>
                <w:rFonts w:ascii="仿宋" w:eastAsia="仿宋" w:hAnsi="仿宋" w:cs="仿宋" w:hint="eastAsia"/>
                <w:bCs/>
                <w:szCs w:val="21"/>
              </w:rPr>
              <w:t>协议</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14.</w:t>
            </w:r>
            <w:r>
              <w:rPr>
                <w:rFonts w:ascii="仿宋" w:eastAsia="仿宋" w:hAnsi="仿宋" w:cs="仿宋" w:hint="eastAsia"/>
                <w:bCs/>
                <w:szCs w:val="21"/>
              </w:rPr>
              <w:t>具备较好的防护</w:t>
            </w:r>
            <w:r>
              <w:rPr>
                <w:rFonts w:ascii="仿宋" w:eastAsia="仿宋" w:hAnsi="仿宋" w:cs="仿宋" w:hint="eastAsia"/>
                <w:bCs/>
                <w:szCs w:val="21"/>
              </w:rPr>
              <w:t>性能环境适应性，支持</w:t>
            </w:r>
            <w:r>
              <w:rPr>
                <w:rFonts w:ascii="仿宋" w:eastAsia="仿宋" w:hAnsi="仿宋" w:cs="仿宋" w:hint="eastAsia"/>
                <w:bCs/>
                <w:szCs w:val="21"/>
              </w:rPr>
              <w:t>IP67</w:t>
            </w:r>
            <w:r>
              <w:rPr>
                <w:rFonts w:ascii="仿宋" w:eastAsia="仿宋" w:hAnsi="仿宋" w:cs="仿宋" w:hint="eastAsia"/>
                <w:bCs/>
                <w:szCs w:val="21"/>
              </w:rPr>
              <w:t>，</w:t>
            </w:r>
            <w:r>
              <w:rPr>
                <w:rFonts w:ascii="仿宋" w:eastAsia="仿宋" w:hAnsi="仿宋" w:cs="仿宋" w:hint="eastAsia"/>
                <w:bCs/>
                <w:szCs w:val="21"/>
              </w:rPr>
              <w:t>6kV</w:t>
            </w:r>
            <w:r>
              <w:rPr>
                <w:rFonts w:ascii="仿宋" w:eastAsia="仿宋" w:hAnsi="仿宋" w:cs="仿宋" w:hint="eastAsia"/>
                <w:bCs/>
                <w:szCs w:val="21"/>
              </w:rPr>
              <w:t>防浪涌，工作温度范围可达</w:t>
            </w:r>
            <w:r>
              <w:rPr>
                <w:rFonts w:ascii="仿宋" w:eastAsia="仿宋" w:hAnsi="仿宋" w:cs="仿宋" w:hint="eastAsia"/>
                <w:bCs/>
                <w:szCs w:val="21"/>
              </w:rPr>
              <w:t>-40</w:t>
            </w:r>
            <w:r>
              <w:rPr>
                <w:rFonts w:ascii="仿宋" w:eastAsia="仿宋" w:hAnsi="仿宋" w:cs="仿宋" w:hint="eastAsia"/>
                <w:bCs/>
                <w:szCs w:val="21"/>
              </w:rPr>
              <w:t>℃</w:t>
            </w:r>
            <w:r>
              <w:rPr>
                <w:rFonts w:ascii="仿宋" w:eastAsia="仿宋" w:hAnsi="仿宋" w:cs="仿宋" w:hint="eastAsia"/>
                <w:bCs/>
                <w:szCs w:val="21"/>
              </w:rPr>
              <w:t>-70</w:t>
            </w:r>
            <w:r>
              <w:rPr>
                <w:rFonts w:ascii="仿宋" w:eastAsia="仿宋" w:hAnsi="仿宋" w:cs="仿宋" w:hint="eastAsia"/>
                <w:bCs/>
                <w:szCs w:val="21"/>
              </w:rPr>
              <w:t>℃</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15.</w:t>
            </w:r>
            <w:r>
              <w:rPr>
                <w:rFonts w:ascii="仿宋" w:eastAsia="仿宋" w:hAnsi="仿宋" w:cs="仿宋" w:hint="eastAsia"/>
                <w:bCs/>
                <w:szCs w:val="21"/>
              </w:rPr>
              <w:t>具备较好的电源适应性，电压在</w:t>
            </w:r>
            <w:r>
              <w:rPr>
                <w:rFonts w:ascii="仿宋" w:eastAsia="仿宋" w:hAnsi="仿宋" w:cs="仿宋" w:hint="eastAsia"/>
                <w:bCs/>
                <w:szCs w:val="21"/>
              </w:rPr>
              <w:t>AC24V</w:t>
            </w:r>
            <w:r>
              <w:rPr>
                <w:rFonts w:ascii="仿宋" w:eastAsia="仿宋" w:hAnsi="仿宋" w:cs="仿宋" w:hint="eastAsia"/>
                <w:bCs/>
                <w:szCs w:val="21"/>
              </w:rPr>
              <w:t>±</w:t>
            </w:r>
            <w:r>
              <w:rPr>
                <w:rFonts w:ascii="仿宋" w:eastAsia="仿宋" w:hAnsi="仿宋" w:cs="仿宋" w:hint="eastAsia"/>
                <w:bCs/>
                <w:szCs w:val="21"/>
              </w:rPr>
              <w:t>30%</w:t>
            </w:r>
            <w:r>
              <w:rPr>
                <w:rFonts w:ascii="仿宋" w:eastAsia="仿宋" w:hAnsi="仿宋" w:cs="仿宋" w:hint="eastAsia"/>
                <w:bCs/>
                <w:szCs w:val="21"/>
              </w:rPr>
              <w:t>范围内变化时，设备可正常工作</w:t>
            </w:r>
            <w:r>
              <w:rPr>
                <w:rFonts w:ascii="仿宋" w:eastAsia="仿宋" w:hAnsi="仿宋" w:cs="仿宋" w:hint="eastAsia"/>
                <w:bCs/>
                <w:szCs w:val="21"/>
              </w:rPr>
              <w:t>。</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lastRenderedPageBreak/>
              <w:t>4</w:t>
            </w: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教室半球摄像机</w:t>
            </w:r>
          </w:p>
        </w:tc>
        <w:tc>
          <w:tcPr>
            <w:tcW w:w="6358"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最大分辨率</w:t>
            </w:r>
            <w:r>
              <w:rPr>
                <w:rFonts w:ascii="仿宋" w:eastAsia="仿宋" w:hAnsi="仿宋" w:cs="仿宋" w:hint="eastAsia"/>
                <w:bCs/>
                <w:szCs w:val="21"/>
              </w:rPr>
              <w:t>2560x1440</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红外补光距离不小于</w:t>
            </w:r>
            <w:r>
              <w:rPr>
                <w:rFonts w:ascii="仿宋" w:eastAsia="仿宋" w:hAnsi="仿宋" w:cs="仿宋" w:hint="eastAsia"/>
                <w:bCs/>
                <w:szCs w:val="21"/>
              </w:rPr>
              <w:t>50</w:t>
            </w:r>
            <w:r>
              <w:rPr>
                <w:rFonts w:ascii="仿宋" w:eastAsia="仿宋" w:hAnsi="仿宋" w:cs="仿宋" w:hint="eastAsia"/>
                <w:bCs/>
                <w:szCs w:val="21"/>
              </w:rPr>
              <w:t>米</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3.</w:t>
            </w:r>
            <w:r>
              <w:rPr>
                <w:rFonts w:ascii="仿宋" w:eastAsia="仿宋" w:hAnsi="仿宋" w:cs="仿宋" w:hint="eastAsia"/>
                <w:bCs/>
                <w:szCs w:val="21"/>
              </w:rPr>
              <w:t>需支持三码流技术，可同时输出三路码流，主码流最高</w:t>
            </w:r>
            <w:r>
              <w:rPr>
                <w:rFonts w:ascii="仿宋" w:eastAsia="仿宋" w:hAnsi="仿宋" w:cs="仿宋" w:hint="eastAsia"/>
                <w:bCs/>
                <w:szCs w:val="21"/>
              </w:rPr>
              <w:lastRenderedPageBreak/>
              <w:t>2560x1440@25fps</w:t>
            </w:r>
            <w:r>
              <w:rPr>
                <w:rFonts w:ascii="仿宋" w:eastAsia="仿宋" w:hAnsi="仿宋" w:cs="仿宋" w:hint="eastAsia"/>
                <w:bCs/>
                <w:szCs w:val="21"/>
              </w:rPr>
              <w:t>，第三码流最大</w:t>
            </w:r>
            <w:r>
              <w:rPr>
                <w:rFonts w:ascii="仿宋" w:eastAsia="仿宋" w:hAnsi="仿宋" w:cs="仿宋" w:hint="eastAsia"/>
                <w:bCs/>
                <w:szCs w:val="21"/>
              </w:rPr>
              <w:t>2560x1440 @ 25fps</w:t>
            </w:r>
            <w:r>
              <w:rPr>
                <w:rFonts w:ascii="仿宋" w:eastAsia="仿宋" w:hAnsi="仿宋" w:cs="仿宋" w:hint="eastAsia"/>
                <w:bCs/>
                <w:szCs w:val="21"/>
              </w:rPr>
              <w:t>，子码流</w:t>
            </w:r>
            <w:r>
              <w:rPr>
                <w:rFonts w:ascii="仿宋" w:eastAsia="仿宋" w:hAnsi="仿宋" w:cs="仿宋" w:hint="eastAsia"/>
                <w:bCs/>
                <w:szCs w:val="21"/>
              </w:rPr>
              <w:t>704x576@25fps</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4.</w:t>
            </w:r>
            <w:r>
              <w:rPr>
                <w:rFonts w:ascii="仿宋" w:eastAsia="仿宋" w:hAnsi="仿宋" w:cs="仿宋" w:hint="eastAsia"/>
                <w:bCs/>
                <w:szCs w:val="21"/>
              </w:rPr>
              <w:t>在</w:t>
            </w:r>
            <w:r>
              <w:rPr>
                <w:rFonts w:ascii="仿宋" w:eastAsia="仿宋" w:hAnsi="仿宋" w:cs="仿宋" w:hint="eastAsia"/>
                <w:bCs/>
                <w:szCs w:val="21"/>
              </w:rPr>
              <w:t>2560x1440 @ 25fps</w:t>
            </w:r>
            <w:r>
              <w:rPr>
                <w:rFonts w:ascii="仿宋" w:eastAsia="仿宋" w:hAnsi="仿宋" w:cs="仿宋" w:hint="eastAsia"/>
                <w:bCs/>
                <w:szCs w:val="21"/>
              </w:rPr>
              <w:t>下，清晰度不小于</w:t>
            </w:r>
            <w:r>
              <w:rPr>
                <w:rFonts w:ascii="仿宋" w:eastAsia="仿宋" w:hAnsi="仿宋" w:cs="仿宋" w:hint="eastAsia"/>
                <w:bCs/>
                <w:szCs w:val="21"/>
              </w:rPr>
              <w:t>1400TVL</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5.</w:t>
            </w:r>
            <w:r>
              <w:rPr>
                <w:rFonts w:ascii="仿宋" w:eastAsia="仿宋" w:hAnsi="仿宋" w:cs="仿宋" w:hint="eastAsia"/>
                <w:bCs/>
                <w:szCs w:val="21"/>
              </w:rPr>
              <w:t>支持</w:t>
            </w:r>
            <w:r>
              <w:rPr>
                <w:rFonts w:ascii="仿宋" w:eastAsia="仿宋" w:hAnsi="仿宋" w:cs="仿宋" w:hint="eastAsia"/>
                <w:bCs/>
                <w:szCs w:val="21"/>
              </w:rPr>
              <w:t>H.264</w:t>
            </w:r>
            <w:r>
              <w:rPr>
                <w:rFonts w:ascii="仿宋" w:eastAsia="仿宋" w:hAnsi="仿宋" w:cs="仿宋" w:hint="eastAsia"/>
                <w:bCs/>
                <w:szCs w:val="21"/>
              </w:rPr>
              <w:t>、</w:t>
            </w:r>
            <w:r>
              <w:rPr>
                <w:rFonts w:ascii="仿宋" w:eastAsia="仿宋" w:hAnsi="仿宋" w:cs="仿宋" w:hint="eastAsia"/>
                <w:bCs/>
                <w:szCs w:val="21"/>
              </w:rPr>
              <w:t>H.265</w:t>
            </w:r>
            <w:r>
              <w:rPr>
                <w:rFonts w:ascii="仿宋" w:eastAsia="仿宋" w:hAnsi="仿宋" w:cs="仿宋" w:hint="eastAsia"/>
                <w:bCs/>
                <w:szCs w:val="21"/>
              </w:rPr>
              <w:t>、</w:t>
            </w:r>
            <w:r>
              <w:rPr>
                <w:rFonts w:ascii="仿宋" w:eastAsia="仿宋" w:hAnsi="仿宋" w:cs="仿宋" w:hint="eastAsia"/>
                <w:bCs/>
                <w:szCs w:val="21"/>
              </w:rPr>
              <w:t>MJPEG</w:t>
            </w:r>
            <w:r>
              <w:rPr>
                <w:rFonts w:ascii="仿宋" w:eastAsia="仿宋" w:hAnsi="仿宋" w:cs="仿宋" w:hint="eastAsia"/>
                <w:bCs/>
                <w:szCs w:val="21"/>
              </w:rPr>
              <w:t>视频编码格式，且具有</w:t>
            </w:r>
            <w:r>
              <w:rPr>
                <w:rFonts w:ascii="仿宋" w:eastAsia="仿宋" w:hAnsi="仿宋" w:cs="仿宋" w:hint="eastAsia"/>
                <w:bCs/>
                <w:szCs w:val="21"/>
              </w:rPr>
              <w:t>High Profile</w:t>
            </w:r>
            <w:r>
              <w:rPr>
                <w:rFonts w:ascii="仿宋" w:eastAsia="仿宋" w:hAnsi="仿宋" w:cs="仿宋" w:hint="eastAsia"/>
                <w:bCs/>
                <w:szCs w:val="21"/>
              </w:rPr>
              <w:t>编码能力</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6.</w:t>
            </w:r>
            <w:r>
              <w:rPr>
                <w:rFonts w:ascii="仿宋" w:eastAsia="仿宋" w:hAnsi="仿宋" w:cs="仿宋" w:hint="eastAsia"/>
                <w:bCs/>
                <w:szCs w:val="21"/>
              </w:rPr>
              <w:t>信噪比不小于</w:t>
            </w:r>
            <w:r>
              <w:rPr>
                <w:rFonts w:ascii="仿宋" w:eastAsia="仿宋" w:hAnsi="仿宋" w:cs="仿宋" w:hint="eastAsia"/>
                <w:bCs/>
                <w:szCs w:val="21"/>
              </w:rPr>
              <w:t>55dB</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7.</w:t>
            </w:r>
            <w:r>
              <w:rPr>
                <w:rFonts w:ascii="仿宋" w:eastAsia="仿宋" w:hAnsi="仿宋" w:cs="仿宋" w:hint="eastAsia"/>
                <w:bCs/>
                <w:szCs w:val="21"/>
              </w:rPr>
              <w:t>★摄像机能够在</w:t>
            </w:r>
            <w:r>
              <w:rPr>
                <w:rFonts w:ascii="仿宋" w:eastAsia="仿宋" w:hAnsi="仿宋" w:cs="仿宋" w:hint="eastAsia"/>
                <w:bCs/>
                <w:szCs w:val="21"/>
              </w:rPr>
              <w:t>-30~60</w:t>
            </w:r>
            <w:r>
              <w:rPr>
                <w:rFonts w:ascii="仿宋" w:eastAsia="仿宋" w:hAnsi="仿宋" w:cs="仿宋" w:hint="eastAsia"/>
                <w:bCs/>
                <w:szCs w:val="21"/>
              </w:rPr>
              <w:t>摄氏度，湿度小于</w:t>
            </w:r>
            <w:r>
              <w:rPr>
                <w:rFonts w:ascii="仿宋" w:eastAsia="仿宋" w:hAnsi="仿宋" w:cs="仿宋" w:hint="eastAsia"/>
                <w:bCs/>
                <w:szCs w:val="21"/>
              </w:rPr>
              <w:t>93%</w:t>
            </w:r>
            <w:r>
              <w:rPr>
                <w:rFonts w:ascii="仿宋" w:eastAsia="仿宋" w:hAnsi="仿宋" w:cs="仿宋" w:hint="eastAsia"/>
                <w:bCs/>
                <w:szCs w:val="21"/>
              </w:rPr>
              <w:t>环境下稳定工作</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8.</w:t>
            </w:r>
            <w:r>
              <w:rPr>
                <w:rFonts w:ascii="仿宋" w:eastAsia="仿宋" w:hAnsi="仿宋" w:cs="仿宋" w:hint="eastAsia"/>
                <w:bCs/>
                <w:szCs w:val="21"/>
              </w:rPr>
              <w:t>设备与客户端之间用</w:t>
            </w:r>
            <w:r>
              <w:rPr>
                <w:rFonts w:ascii="仿宋" w:eastAsia="仿宋" w:hAnsi="仿宋" w:cs="仿宋" w:hint="eastAsia"/>
                <w:bCs/>
                <w:szCs w:val="21"/>
              </w:rPr>
              <w:t>100</w:t>
            </w:r>
            <w:r>
              <w:rPr>
                <w:rFonts w:ascii="仿宋" w:eastAsia="仿宋" w:hAnsi="仿宋" w:cs="仿宋" w:hint="eastAsia"/>
                <w:bCs/>
                <w:szCs w:val="21"/>
              </w:rPr>
              <w:t>米网线进行传输，数据包丢包率小于</w:t>
            </w:r>
            <w:r>
              <w:rPr>
                <w:rFonts w:ascii="仿宋" w:eastAsia="仿宋" w:hAnsi="仿宋" w:cs="仿宋" w:hint="eastAsia"/>
                <w:bCs/>
                <w:szCs w:val="21"/>
              </w:rPr>
              <w:t>0.1%</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9.</w:t>
            </w:r>
            <w:r>
              <w:rPr>
                <w:rFonts w:ascii="仿宋" w:eastAsia="仿宋" w:hAnsi="仿宋" w:cs="仿宋" w:hint="eastAsia"/>
                <w:bCs/>
                <w:szCs w:val="21"/>
              </w:rPr>
              <w:t>不低于</w:t>
            </w:r>
            <w:r>
              <w:rPr>
                <w:rFonts w:ascii="仿宋" w:eastAsia="仿宋" w:hAnsi="仿宋" w:cs="仿宋" w:hint="eastAsia"/>
                <w:bCs/>
                <w:szCs w:val="21"/>
              </w:rPr>
              <w:t>IP67</w:t>
            </w:r>
            <w:r>
              <w:rPr>
                <w:rFonts w:ascii="仿宋" w:eastAsia="仿宋" w:hAnsi="仿宋" w:cs="仿宋" w:hint="eastAsia"/>
                <w:bCs/>
                <w:szCs w:val="21"/>
              </w:rPr>
              <w:t>防尘防水等级</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10.</w:t>
            </w:r>
            <w:r>
              <w:rPr>
                <w:rFonts w:ascii="仿宋" w:eastAsia="仿宋" w:hAnsi="仿宋" w:cs="仿宋" w:hint="eastAsia"/>
                <w:bCs/>
                <w:szCs w:val="21"/>
              </w:rPr>
              <w:t xml:space="preserve"> </w:t>
            </w:r>
            <w:r>
              <w:rPr>
                <w:rFonts w:ascii="仿宋" w:eastAsia="仿宋" w:hAnsi="仿宋" w:cs="仿宋" w:hint="eastAsia"/>
                <w:bCs/>
                <w:szCs w:val="21"/>
              </w:rPr>
              <w:t>需支持</w:t>
            </w:r>
            <w:r>
              <w:rPr>
                <w:rFonts w:ascii="仿宋" w:eastAsia="仿宋" w:hAnsi="仿宋" w:cs="仿宋" w:hint="eastAsia"/>
                <w:bCs/>
                <w:szCs w:val="21"/>
              </w:rPr>
              <w:t>DC12V</w:t>
            </w:r>
            <w:r>
              <w:rPr>
                <w:rFonts w:ascii="仿宋" w:eastAsia="仿宋" w:hAnsi="仿宋" w:cs="仿宋" w:hint="eastAsia"/>
                <w:bCs/>
                <w:szCs w:val="21"/>
              </w:rPr>
              <w:t>供电，且在不小于</w:t>
            </w:r>
            <w:r>
              <w:rPr>
                <w:rFonts w:ascii="仿宋" w:eastAsia="仿宋" w:hAnsi="仿宋" w:cs="仿宋" w:hint="eastAsia"/>
                <w:bCs/>
                <w:szCs w:val="21"/>
              </w:rPr>
              <w:t>DC12V</w:t>
            </w:r>
            <w:r>
              <w:rPr>
                <w:rFonts w:ascii="仿宋" w:eastAsia="仿宋" w:hAnsi="仿宋" w:cs="仿宋" w:hint="eastAsia"/>
                <w:bCs/>
                <w:szCs w:val="21"/>
              </w:rPr>
              <w:t>±</w:t>
            </w:r>
            <w:r>
              <w:rPr>
                <w:rFonts w:ascii="仿宋" w:eastAsia="仿宋" w:hAnsi="仿宋" w:cs="仿宋" w:hint="eastAsia"/>
                <w:bCs/>
                <w:szCs w:val="21"/>
              </w:rPr>
              <w:t>30%</w:t>
            </w:r>
            <w:r>
              <w:rPr>
                <w:rFonts w:ascii="仿宋" w:eastAsia="仿宋" w:hAnsi="仿宋" w:cs="仿宋" w:hint="eastAsia"/>
                <w:bCs/>
                <w:szCs w:val="21"/>
              </w:rPr>
              <w:t>范围内变化时可以正常工作</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11.</w:t>
            </w:r>
            <w:r>
              <w:rPr>
                <w:rFonts w:ascii="仿宋" w:eastAsia="仿宋" w:hAnsi="仿宋" w:cs="仿宋" w:hint="eastAsia"/>
                <w:bCs/>
                <w:szCs w:val="21"/>
              </w:rPr>
              <w:t>★同一静止场景相同图像质量下，设备在</w:t>
            </w:r>
            <w:r>
              <w:rPr>
                <w:rFonts w:ascii="仿宋" w:eastAsia="仿宋" w:hAnsi="仿宋" w:cs="仿宋" w:hint="eastAsia"/>
                <w:bCs/>
                <w:szCs w:val="21"/>
              </w:rPr>
              <w:t>H.265</w:t>
            </w:r>
            <w:r>
              <w:rPr>
                <w:rFonts w:ascii="仿宋" w:eastAsia="仿宋" w:hAnsi="仿宋" w:cs="仿宋" w:hint="eastAsia"/>
                <w:bCs/>
                <w:szCs w:val="21"/>
              </w:rPr>
              <w:t>编码方式时，开启智能编码功能和不开启智能编码相比，码率节约</w:t>
            </w:r>
            <w:r>
              <w:rPr>
                <w:rFonts w:ascii="仿宋" w:eastAsia="仿宋" w:hAnsi="仿宋" w:cs="仿宋" w:hint="eastAsia"/>
                <w:bCs/>
                <w:szCs w:val="21"/>
              </w:rPr>
              <w:t>1/2</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12.</w:t>
            </w:r>
            <w:r>
              <w:rPr>
                <w:rFonts w:ascii="仿宋" w:eastAsia="仿宋" w:hAnsi="仿宋" w:cs="仿宋" w:hint="eastAsia"/>
                <w:bCs/>
                <w:szCs w:val="21"/>
              </w:rPr>
              <w:t>设备工作状态时，支持空气放电</w:t>
            </w:r>
            <w:r>
              <w:rPr>
                <w:rFonts w:ascii="仿宋" w:eastAsia="仿宋" w:hAnsi="仿宋" w:cs="仿宋" w:hint="eastAsia"/>
                <w:bCs/>
                <w:szCs w:val="21"/>
              </w:rPr>
              <w:t>8kV</w:t>
            </w:r>
            <w:r>
              <w:rPr>
                <w:rFonts w:ascii="仿宋" w:eastAsia="仿宋" w:hAnsi="仿宋" w:cs="仿宋" w:hint="eastAsia"/>
                <w:bCs/>
                <w:szCs w:val="21"/>
              </w:rPr>
              <w:t>，接触放电</w:t>
            </w:r>
            <w:r>
              <w:rPr>
                <w:rFonts w:ascii="仿宋" w:eastAsia="仿宋" w:hAnsi="仿宋" w:cs="仿宋" w:hint="eastAsia"/>
                <w:bCs/>
                <w:szCs w:val="21"/>
              </w:rPr>
              <w:t>6kV</w:t>
            </w:r>
            <w:r>
              <w:rPr>
                <w:rFonts w:ascii="仿宋" w:eastAsia="仿宋" w:hAnsi="仿宋" w:cs="仿宋" w:hint="eastAsia"/>
                <w:bCs/>
                <w:szCs w:val="21"/>
              </w:rPr>
              <w:t>，通讯端口支持</w:t>
            </w:r>
            <w:r>
              <w:rPr>
                <w:rFonts w:ascii="仿宋" w:eastAsia="仿宋" w:hAnsi="仿宋" w:cs="仿宋" w:hint="eastAsia"/>
                <w:bCs/>
                <w:szCs w:val="21"/>
              </w:rPr>
              <w:t>6kV</w:t>
            </w:r>
            <w:r>
              <w:rPr>
                <w:rFonts w:ascii="仿宋" w:eastAsia="仿宋" w:hAnsi="仿宋" w:cs="仿宋" w:hint="eastAsia"/>
                <w:bCs/>
                <w:szCs w:val="21"/>
              </w:rPr>
              <w:t>峰值电压。</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lastRenderedPageBreak/>
              <w:t>5</w:t>
            </w: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档案室警戒摄像机</w:t>
            </w:r>
          </w:p>
        </w:tc>
        <w:tc>
          <w:tcPr>
            <w:tcW w:w="6358"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内置</w:t>
            </w:r>
            <w:r>
              <w:rPr>
                <w:rFonts w:ascii="仿宋" w:eastAsia="仿宋" w:hAnsi="仿宋" w:cs="仿宋" w:hint="eastAsia"/>
                <w:bCs/>
                <w:szCs w:val="21"/>
              </w:rPr>
              <w:t>GPU</w:t>
            </w:r>
            <w:r>
              <w:rPr>
                <w:rFonts w:ascii="仿宋" w:eastAsia="仿宋" w:hAnsi="仿宋" w:cs="仿宋" w:hint="eastAsia"/>
                <w:bCs/>
                <w:szCs w:val="21"/>
              </w:rPr>
              <w:t>芯片</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内置红外与白光补光灯</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3.</w:t>
            </w:r>
            <w:r>
              <w:rPr>
                <w:rFonts w:ascii="仿宋" w:eastAsia="仿宋" w:hAnsi="仿宋" w:cs="仿宋" w:hint="eastAsia"/>
                <w:bCs/>
                <w:szCs w:val="21"/>
              </w:rPr>
              <w:t>▲支持白光报警功能，当报警产生时，可触发联动白光闪烁</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4.</w:t>
            </w:r>
            <w:r>
              <w:rPr>
                <w:rFonts w:ascii="仿宋" w:eastAsia="仿宋" w:hAnsi="仿宋" w:cs="仿宋" w:hint="eastAsia"/>
                <w:bCs/>
                <w:szCs w:val="21"/>
              </w:rPr>
              <w:t>最低照度彩色：</w:t>
            </w:r>
            <w:r>
              <w:rPr>
                <w:rFonts w:ascii="仿宋" w:eastAsia="仿宋" w:hAnsi="仿宋" w:cs="仿宋" w:hint="eastAsia"/>
                <w:bCs/>
                <w:szCs w:val="21"/>
              </w:rPr>
              <w:t xml:space="preserve">0.001 lx </w:t>
            </w:r>
            <w:r>
              <w:rPr>
                <w:rFonts w:ascii="仿宋" w:eastAsia="仿宋" w:hAnsi="仿宋" w:cs="仿宋" w:hint="eastAsia"/>
                <w:bCs/>
                <w:szCs w:val="21"/>
              </w:rPr>
              <w:t>，灰度等级不小于</w:t>
            </w:r>
            <w:r>
              <w:rPr>
                <w:rFonts w:ascii="仿宋" w:eastAsia="仿宋" w:hAnsi="仿宋" w:cs="仿宋" w:hint="eastAsia"/>
                <w:bCs/>
                <w:szCs w:val="21"/>
              </w:rPr>
              <w:t>11</w:t>
            </w:r>
            <w:r>
              <w:rPr>
                <w:rFonts w:ascii="仿宋" w:eastAsia="仿宋" w:hAnsi="仿宋" w:cs="仿宋" w:hint="eastAsia"/>
                <w:bCs/>
                <w:szCs w:val="21"/>
              </w:rPr>
              <w:t>级</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5.</w:t>
            </w:r>
            <w:r>
              <w:rPr>
                <w:rFonts w:ascii="仿宋" w:eastAsia="仿宋" w:hAnsi="仿宋" w:cs="仿宋" w:hint="eastAsia"/>
                <w:bCs/>
                <w:szCs w:val="21"/>
              </w:rPr>
              <w:t>白光补光距离不小于</w:t>
            </w:r>
            <w:r>
              <w:rPr>
                <w:rFonts w:ascii="仿宋" w:eastAsia="仿宋" w:hAnsi="仿宋" w:cs="仿宋" w:hint="eastAsia"/>
                <w:bCs/>
                <w:szCs w:val="21"/>
              </w:rPr>
              <w:t>15</w:t>
            </w:r>
            <w:r>
              <w:rPr>
                <w:rFonts w:ascii="仿宋" w:eastAsia="仿宋" w:hAnsi="仿宋" w:cs="仿宋" w:hint="eastAsia"/>
                <w:bCs/>
                <w:szCs w:val="21"/>
              </w:rPr>
              <w:t>米</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lastRenderedPageBreak/>
              <w:t>6.</w:t>
            </w:r>
            <w:r>
              <w:rPr>
                <w:rFonts w:ascii="仿宋" w:eastAsia="仿宋" w:hAnsi="仿宋" w:cs="仿宋" w:hint="eastAsia"/>
                <w:bCs/>
                <w:szCs w:val="21"/>
              </w:rPr>
              <w:t>需支持双码流技术，主码流最高</w:t>
            </w:r>
            <w:r>
              <w:rPr>
                <w:rFonts w:ascii="仿宋" w:eastAsia="仿宋" w:hAnsi="仿宋" w:cs="仿宋" w:hint="eastAsia"/>
                <w:bCs/>
                <w:szCs w:val="21"/>
              </w:rPr>
              <w:t>2688x1520@25fps</w:t>
            </w:r>
            <w:r>
              <w:rPr>
                <w:rFonts w:ascii="仿宋" w:eastAsia="仿宋" w:hAnsi="仿宋" w:cs="仿宋" w:hint="eastAsia"/>
                <w:bCs/>
                <w:szCs w:val="21"/>
              </w:rPr>
              <w:t>，子码流</w:t>
            </w:r>
            <w:r>
              <w:rPr>
                <w:rFonts w:ascii="仿宋" w:eastAsia="仿宋" w:hAnsi="仿宋" w:cs="仿宋" w:hint="eastAsia"/>
                <w:bCs/>
                <w:szCs w:val="21"/>
              </w:rPr>
              <w:t>704x576@25fps</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7.</w:t>
            </w:r>
            <w:r>
              <w:rPr>
                <w:rFonts w:ascii="仿宋" w:eastAsia="仿宋" w:hAnsi="仿宋" w:cs="仿宋" w:hint="eastAsia"/>
                <w:bCs/>
                <w:szCs w:val="21"/>
              </w:rPr>
              <w:t>在</w:t>
            </w:r>
            <w:r>
              <w:rPr>
                <w:rFonts w:ascii="仿宋" w:eastAsia="仿宋" w:hAnsi="仿宋" w:cs="仿宋" w:hint="eastAsia"/>
                <w:bCs/>
                <w:szCs w:val="21"/>
              </w:rPr>
              <w:t>2688x1520 @ 30fps</w:t>
            </w:r>
            <w:r>
              <w:rPr>
                <w:rFonts w:ascii="仿宋" w:eastAsia="仿宋" w:hAnsi="仿宋" w:cs="仿宋" w:hint="eastAsia"/>
                <w:bCs/>
                <w:szCs w:val="21"/>
              </w:rPr>
              <w:t>下，清晰度不小于</w:t>
            </w:r>
            <w:r>
              <w:rPr>
                <w:rFonts w:ascii="仿宋" w:eastAsia="仿宋" w:hAnsi="仿宋" w:cs="仿宋" w:hint="eastAsia"/>
                <w:bCs/>
                <w:szCs w:val="21"/>
              </w:rPr>
              <w:t>1500TVL</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8.</w:t>
            </w:r>
            <w:r>
              <w:rPr>
                <w:rFonts w:ascii="仿宋" w:eastAsia="仿宋" w:hAnsi="仿宋" w:cs="仿宋" w:hint="eastAsia"/>
                <w:bCs/>
                <w:szCs w:val="21"/>
              </w:rPr>
              <w:t>支持</w:t>
            </w:r>
            <w:r>
              <w:rPr>
                <w:rFonts w:ascii="仿宋" w:eastAsia="仿宋" w:hAnsi="仿宋" w:cs="仿宋" w:hint="eastAsia"/>
                <w:bCs/>
                <w:szCs w:val="21"/>
              </w:rPr>
              <w:t>H.264</w:t>
            </w:r>
            <w:r>
              <w:rPr>
                <w:rFonts w:ascii="仿宋" w:eastAsia="仿宋" w:hAnsi="仿宋" w:cs="仿宋" w:hint="eastAsia"/>
                <w:bCs/>
                <w:szCs w:val="21"/>
              </w:rPr>
              <w:t>、</w:t>
            </w:r>
            <w:r>
              <w:rPr>
                <w:rFonts w:ascii="仿宋" w:eastAsia="仿宋" w:hAnsi="仿宋" w:cs="仿宋" w:hint="eastAsia"/>
                <w:bCs/>
                <w:szCs w:val="21"/>
              </w:rPr>
              <w:t>H.265</w:t>
            </w:r>
            <w:r>
              <w:rPr>
                <w:rFonts w:ascii="仿宋" w:eastAsia="仿宋" w:hAnsi="仿宋" w:cs="仿宋" w:hint="eastAsia"/>
                <w:bCs/>
                <w:szCs w:val="21"/>
              </w:rPr>
              <w:t>视频编码格式，且具有</w:t>
            </w:r>
            <w:r>
              <w:rPr>
                <w:rFonts w:ascii="仿宋" w:eastAsia="仿宋" w:hAnsi="仿宋" w:cs="仿宋" w:hint="eastAsia"/>
                <w:bCs/>
                <w:szCs w:val="21"/>
              </w:rPr>
              <w:t>High Profile</w:t>
            </w:r>
            <w:r>
              <w:rPr>
                <w:rFonts w:ascii="仿宋" w:eastAsia="仿宋" w:hAnsi="仿宋" w:cs="仿宋" w:hint="eastAsia"/>
                <w:bCs/>
                <w:szCs w:val="21"/>
              </w:rPr>
              <w:t>编码能力。</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lastRenderedPageBreak/>
              <w:t>6</w:t>
            </w: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楼梯间防拥挤摄像机</w:t>
            </w:r>
          </w:p>
        </w:tc>
        <w:tc>
          <w:tcPr>
            <w:tcW w:w="6358"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内置</w:t>
            </w:r>
            <w:r>
              <w:rPr>
                <w:rFonts w:ascii="仿宋" w:eastAsia="仿宋" w:hAnsi="仿宋" w:cs="仿宋" w:hint="eastAsia"/>
                <w:bCs/>
                <w:szCs w:val="21"/>
              </w:rPr>
              <w:t>GPU</w:t>
            </w:r>
            <w:r>
              <w:rPr>
                <w:rFonts w:ascii="仿宋" w:eastAsia="仿宋" w:hAnsi="仿宋" w:cs="仿宋" w:hint="eastAsia"/>
                <w:bCs/>
                <w:szCs w:val="21"/>
              </w:rPr>
              <w:t>芯片</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内置红外与白光补光灯</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3.</w:t>
            </w:r>
            <w:r>
              <w:rPr>
                <w:rFonts w:ascii="仿宋" w:eastAsia="仿宋" w:hAnsi="仿宋" w:cs="仿宋" w:hint="eastAsia"/>
                <w:bCs/>
                <w:szCs w:val="21"/>
              </w:rPr>
              <w:t>支持白光报警功能，当报警产生时，可触发联动白光闪</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4.</w:t>
            </w:r>
            <w:r>
              <w:rPr>
                <w:rFonts w:ascii="仿宋" w:eastAsia="仿宋" w:hAnsi="仿宋" w:cs="仿宋" w:hint="eastAsia"/>
                <w:bCs/>
                <w:szCs w:val="21"/>
              </w:rPr>
              <w:t>★支持人群密度检测，当区域人数达到设定阀值时，可通过客户端软件给出人员拥挤报警提示，可语音提示</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5.</w:t>
            </w:r>
            <w:r>
              <w:rPr>
                <w:rFonts w:ascii="仿宋" w:eastAsia="仿宋" w:hAnsi="仿宋" w:cs="仿宋" w:hint="eastAsia"/>
                <w:bCs/>
                <w:szCs w:val="21"/>
              </w:rPr>
              <w:t>最低照度彩色：</w:t>
            </w:r>
            <w:r>
              <w:rPr>
                <w:rFonts w:ascii="仿宋" w:eastAsia="仿宋" w:hAnsi="仿宋" w:cs="仿宋" w:hint="eastAsia"/>
                <w:bCs/>
                <w:szCs w:val="21"/>
              </w:rPr>
              <w:t xml:space="preserve">0.001 lx </w:t>
            </w:r>
            <w:r>
              <w:rPr>
                <w:rFonts w:ascii="仿宋" w:eastAsia="仿宋" w:hAnsi="仿宋" w:cs="仿宋" w:hint="eastAsia"/>
                <w:bCs/>
                <w:szCs w:val="21"/>
              </w:rPr>
              <w:t>，灰度等级不小于</w:t>
            </w:r>
            <w:r>
              <w:rPr>
                <w:rFonts w:ascii="仿宋" w:eastAsia="仿宋" w:hAnsi="仿宋" w:cs="仿宋" w:hint="eastAsia"/>
                <w:bCs/>
                <w:szCs w:val="21"/>
              </w:rPr>
              <w:t>11</w:t>
            </w:r>
            <w:r>
              <w:rPr>
                <w:rFonts w:ascii="仿宋" w:eastAsia="仿宋" w:hAnsi="仿宋" w:cs="仿宋" w:hint="eastAsia"/>
                <w:bCs/>
                <w:szCs w:val="21"/>
              </w:rPr>
              <w:t>级</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6.</w:t>
            </w:r>
            <w:r>
              <w:rPr>
                <w:rFonts w:ascii="仿宋" w:eastAsia="仿宋" w:hAnsi="仿宋" w:cs="仿宋" w:hint="eastAsia"/>
                <w:bCs/>
                <w:szCs w:val="21"/>
              </w:rPr>
              <w:t>白光补光距离不小于</w:t>
            </w:r>
            <w:r>
              <w:rPr>
                <w:rFonts w:ascii="仿宋" w:eastAsia="仿宋" w:hAnsi="仿宋" w:cs="仿宋" w:hint="eastAsia"/>
                <w:bCs/>
                <w:szCs w:val="21"/>
              </w:rPr>
              <w:t>15</w:t>
            </w:r>
            <w:r>
              <w:rPr>
                <w:rFonts w:ascii="仿宋" w:eastAsia="仿宋" w:hAnsi="仿宋" w:cs="仿宋" w:hint="eastAsia"/>
                <w:bCs/>
                <w:szCs w:val="21"/>
              </w:rPr>
              <w:t>米</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7.</w:t>
            </w:r>
            <w:r>
              <w:rPr>
                <w:rFonts w:ascii="仿宋" w:eastAsia="仿宋" w:hAnsi="仿宋" w:cs="仿宋" w:hint="eastAsia"/>
                <w:bCs/>
                <w:szCs w:val="21"/>
              </w:rPr>
              <w:t>需支持双码流技术，主码流最高</w:t>
            </w:r>
            <w:r>
              <w:rPr>
                <w:rFonts w:ascii="仿宋" w:eastAsia="仿宋" w:hAnsi="仿宋" w:cs="仿宋" w:hint="eastAsia"/>
                <w:bCs/>
                <w:szCs w:val="21"/>
              </w:rPr>
              <w:t>2688x1520@25fps</w:t>
            </w:r>
            <w:r>
              <w:rPr>
                <w:rFonts w:ascii="仿宋" w:eastAsia="仿宋" w:hAnsi="仿宋" w:cs="仿宋" w:hint="eastAsia"/>
                <w:bCs/>
                <w:szCs w:val="21"/>
              </w:rPr>
              <w:t>，子码流</w:t>
            </w:r>
            <w:r>
              <w:rPr>
                <w:rFonts w:ascii="仿宋" w:eastAsia="仿宋" w:hAnsi="仿宋" w:cs="仿宋" w:hint="eastAsia"/>
                <w:bCs/>
                <w:szCs w:val="21"/>
              </w:rPr>
              <w:t>704x576@25fps</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8.</w:t>
            </w:r>
            <w:r>
              <w:rPr>
                <w:rFonts w:ascii="仿宋" w:eastAsia="仿宋" w:hAnsi="仿宋" w:cs="仿宋" w:hint="eastAsia"/>
                <w:bCs/>
                <w:szCs w:val="21"/>
              </w:rPr>
              <w:t>在</w:t>
            </w:r>
            <w:r>
              <w:rPr>
                <w:rFonts w:ascii="仿宋" w:eastAsia="仿宋" w:hAnsi="仿宋" w:cs="仿宋" w:hint="eastAsia"/>
                <w:bCs/>
                <w:szCs w:val="21"/>
              </w:rPr>
              <w:t>2688x1520 @ 30fps</w:t>
            </w:r>
            <w:r>
              <w:rPr>
                <w:rFonts w:ascii="仿宋" w:eastAsia="仿宋" w:hAnsi="仿宋" w:cs="仿宋" w:hint="eastAsia"/>
                <w:bCs/>
                <w:szCs w:val="21"/>
              </w:rPr>
              <w:t>下，清晰度不小于</w:t>
            </w:r>
            <w:r>
              <w:rPr>
                <w:rFonts w:ascii="仿宋" w:eastAsia="仿宋" w:hAnsi="仿宋" w:cs="仿宋" w:hint="eastAsia"/>
                <w:bCs/>
                <w:szCs w:val="21"/>
              </w:rPr>
              <w:t>1500TVL</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9.</w:t>
            </w:r>
            <w:r>
              <w:rPr>
                <w:rFonts w:ascii="仿宋" w:eastAsia="仿宋" w:hAnsi="仿宋" w:cs="仿宋" w:hint="eastAsia"/>
                <w:bCs/>
                <w:szCs w:val="21"/>
              </w:rPr>
              <w:t>支持</w:t>
            </w:r>
            <w:r>
              <w:rPr>
                <w:rFonts w:ascii="仿宋" w:eastAsia="仿宋" w:hAnsi="仿宋" w:cs="仿宋" w:hint="eastAsia"/>
                <w:bCs/>
                <w:szCs w:val="21"/>
              </w:rPr>
              <w:t>H.264</w:t>
            </w:r>
            <w:r>
              <w:rPr>
                <w:rFonts w:ascii="仿宋" w:eastAsia="仿宋" w:hAnsi="仿宋" w:cs="仿宋" w:hint="eastAsia"/>
                <w:bCs/>
                <w:szCs w:val="21"/>
              </w:rPr>
              <w:t>、</w:t>
            </w:r>
            <w:r>
              <w:rPr>
                <w:rFonts w:ascii="仿宋" w:eastAsia="仿宋" w:hAnsi="仿宋" w:cs="仿宋" w:hint="eastAsia"/>
                <w:bCs/>
                <w:szCs w:val="21"/>
              </w:rPr>
              <w:t>H.265</w:t>
            </w:r>
            <w:r>
              <w:rPr>
                <w:rFonts w:ascii="仿宋" w:eastAsia="仿宋" w:hAnsi="仿宋" w:cs="仿宋" w:hint="eastAsia"/>
                <w:bCs/>
                <w:szCs w:val="21"/>
              </w:rPr>
              <w:t>视频编码格式，且具有</w:t>
            </w:r>
            <w:r>
              <w:rPr>
                <w:rFonts w:ascii="仿宋" w:eastAsia="仿宋" w:hAnsi="仿宋" w:cs="仿宋" w:hint="eastAsia"/>
                <w:bCs/>
                <w:szCs w:val="21"/>
              </w:rPr>
              <w:t>High Profile</w:t>
            </w:r>
            <w:r>
              <w:rPr>
                <w:rFonts w:ascii="仿宋" w:eastAsia="仿宋" w:hAnsi="仿宋" w:cs="仿宋" w:hint="eastAsia"/>
                <w:bCs/>
                <w:szCs w:val="21"/>
              </w:rPr>
              <w:t>编码能力。</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7</w:t>
            </w: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架空层全彩摄像机</w:t>
            </w:r>
          </w:p>
        </w:tc>
        <w:tc>
          <w:tcPr>
            <w:tcW w:w="6358"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具有不小于</w:t>
            </w:r>
            <w:r>
              <w:rPr>
                <w:rFonts w:ascii="仿宋" w:eastAsia="仿宋" w:hAnsi="仿宋" w:cs="仿宋" w:hint="eastAsia"/>
                <w:bCs/>
                <w:szCs w:val="21"/>
              </w:rPr>
              <w:t>1/1.8""</w:t>
            </w:r>
            <w:r>
              <w:rPr>
                <w:rFonts w:ascii="仿宋" w:eastAsia="仿宋" w:hAnsi="仿宋" w:cs="仿宋" w:hint="eastAsia"/>
                <w:bCs/>
                <w:szCs w:val="21"/>
              </w:rPr>
              <w:t>靶面尺寸</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内置</w:t>
            </w:r>
            <w:r>
              <w:rPr>
                <w:rFonts w:ascii="仿宋" w:eastAsia="仿宋" w:hAnsi="仿宋" w:cs="仿宋" w:hint="eastAsia"/>
                <w:bCs/>
                <w:szCs w:val="21"/>
              </w:rPr>
              <w:t>2</w:t>
            </w:r>
            <w:r>
              <w:rPr>
                <w:rFonts w:ascii="仿宋" w:eastAsia="仿宋" w:hAnsi="仿宋" w:cs="仿宋" w:hint="eastAsia"/>
                <w:bCs/>
                <w:szCs w:val="21"/>
              </w:rPr>
              <w:t>颗白光补光灯</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3.</w:t>
            </w:r>
            <w:r>
              <w:rPr>
                <w:rFonts w:ascii="仿宋" w:eastAsia="仿宋" w:hAnsi="仿宋" w:cs="仿宋" w:hint="eastAsia"/>
                <w:bCs/>
                <w:szCs w:val="21"/>
              </w:rPr>
              <w:t>★最低照度彩色：</w:t>
            </w:r>
            <w:r>
              <w:rPr>
                <w:rFonts w:ascii="仿宋" w:eastAsia="仿宋" w:hAnsi="仿宋" w:cs="仿宋" w:hint="eastAsia"/>
                <w:bCs/>
                <w:szCs w:val="21"/>
              </w:rPr>
              <w:t>0.0004 lx</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4.</w:t>
            </w:r>
            <w:r>
              <w:rPr>
                <w:rFonts w:ascii="仿宋" w:eastAsia="仿宋" w:hAnsi="仿宋" w:cs="仿宋" w:hint="eastAsia"/>
                <w:bCs/>
                <w:szCs w:val="21"/>
              </w:rPr>
              <w:t>★白天或夜晚均可输出彩色视频图像</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lastRenderedPageBreak/>
              <w:t>5.</w:t>
            </w:r>
            <w:r>
              <w:rPr>
                <w:rFonts w:ascii="仿宋" w:eastAsia="仿宋" w:hAnsi="仿宋" w:cs="仿宋" w:hint="eastAsia"/>
                <w:bCs/>
                <w:szCs w:val="21"/>
              </w:rPr>
              <w:t>在</w:t>
            </w:r>
            <w:r>
              <w:rPr>
                <w:rFonts w:ascii="仿宋" w:eastAsia="仿宋" w:hAnsi="仿宋" w:cs="仿宋" w:hint="eastAsia"/>
                <w:bCs/>
                <w:szCs w:val="21"/>
              </w:rPr>
              <w:t>2560x1440 @ 25fps</w:t>
            </w:r>
            <w:r>
              <w:rPr>
                <w:rFonts w:ascii="仿宋" w:eastAsia="仿宋" w:hAnsi="仿宋" w:cs="仿宋" w:hint="eastAsia"/>
                <w:bCs/>
                <w:szCs w:val="21"/>
              </w:rPr>
              <w:t>下，清晰度不小于</w:t>
            </w:r>
            <w:r>
              <w:rPr>
                <w:rFonts w:ascii="仿宋" w:eastAsia="仿宋" w:hAnsi="仿宋" w:cs="仿宋" w:hint="eastAsia"/>
                <w:bCs/>
                <w:szCs w:val="21"/>
              </w:rPr>
              <w:t>1400TVL</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6.</w:t>
            </w:r>
            <w:r>
              <w:rPr>
                <w:rFonts w:ascii="仿宋" w:eastAsia="仿宋" w:hAnsi="仿宋" w:cs="仿宋" w:hint="eastAsia"/>
                <w:bCs/>
                <w:szCs w:val="21"/>
              </w:rPr>
              <w:t>支持</w:t>
            </w:r>
            <w:r>
              <w:rPr>
                <w:rFonts w:ascii="仿宋" w:eastAsia="仿宋" w:hAnsi="仿宋" w:cs="仿宋" w:hint="eastAsia"/>
                <w:bCs/>
                <w:szCs w:val="21"/>
              </w:rPr>
              <w:t>H.264</w:t>
            </w:r>
            <w:r>
              <w:rPr>
                <w:rFonts w:ascii="仿宋" w:eastAsia="仿宋" w:hAnsi="仿宋" w:cs="仿宋" w:hint="eastAsia"/>
                <w:bCs/>
                <w:szCs w:val="21"/>
              </w:rPr>
              <w:t>、</w:t>
            </w:r>
            <w:r>
              <w:rPr>
                <w:rFonts w:ascii="仿宋" w:eastAsia="仿宋" w:hAnsi="仿宋" w:cs="仿宋" w:hint="eastAsia"/>
                <w:bCs/>
                <w:szCs w:val="21"/>
              </w:rPr>
              <w:t>H.265</w:t>
            </w:r>
            <w:r>
              <w:rPr>
                <w:rFonts w:ascii="仿宋" w:eastAsia="仿宋" w:hAnsi="仿宋" w:cs="仿宋" w:hint="eastAsia"/>
                <w:bCs/>
                <w:szCs w:val="21"/>
              </w:rPr>
              <w:t>、</w:t>
            </w:r>
            <w:r>
              <w:rPr>
                <w:rFonts w:ascii="仿宋" w:eastAsia="仿宋" w:hAnsi="仿宋" w:cs="仿宋" w:hint="eastAsia"/>
                <w:bCs/>
                <w:szCs w:val="21"/>
              </w:rPr>
              <w:t>MJPEG</w:t>
            </w:r>
            <w:r>
              <w:rPr>
                <w:rFonts w:ascii="仿宋" w:eastAsia="仿宋" w:hAnsi="仿宋" w:cs="仿宋" w:hint="eastAsia"/>
                <w:bCs/>
                <w:szCs w:val="21"/>
              </w:rPr>
              <w:t>视频编码格式，其中</w:t>
            </w:r>
            <w:r>
              <w:rPr>
                <w:rFonts w:ascii="仿宋" w:eastAsia="仿宋" w:hAnsi="仿宋" w:cs="仿宋" w:hint="eastAsia"/>
                <w:bCs/>
                <w:szCs w:val="21"/>
              </w:rPr>
              <w:t>H.264</w:t>
            </w:r>
            <w:r>
              <w:rPr>
                <w:rFonts w:ascii="仿宋" w:eastAsia="仿宋" w:hAnsi="仿宋" w:cs="仿宋" w:hint="eastAsia"/>
                <w:bCs/>
                <w:szCs w:val="21"/>
              </w:rPr>
              <w:t>支持</w:t>
            </w:r>
            <w:r>
              <w:rPr>
                <w:rFonts w:ascii="仿宋" w:eastAsia="仿宋" w:hAnsi="仿宋" w:cs="仿宋" w:hint="eastAsia"/>
                <w:bCs/>
                <w:szCs w:val="21"/>
              </w:rPr>
              <w:t>Baseline/Main/High Profile</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7.</w:t>
            </w:r>
            <w:r>
              <w:rPr>
                <w:rFonts w:ascii="仿宋" w:eastAsia="仿宋" w:hAnsi="仿宋" w:cs="仿宋" w:hint="eastAsia"/>
                <w:bCs/>
                <w:szCs w:val="21"/>
              </w:rPr>
              <w:t>信噪比不小于</w:t>
            </w:r>
            <w:r>
              <w:rPr>
                <w:rFonts w:ascii="仿宋" w:eastAsia="仿宋" w:hAnsi="仿宋" w:cs="仿宋" w:hint="eastAsia"/>
                <w:bCs/>
                <w:szCs w:val="21"/>
              </w:rPr>
              <w:t>62dB</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8.</w:t>
            </w:r>
            <w:r>
              <w:rPr>
                <w:rFonts w:ascii="仿宋" w:eastAsia="仿宋" w:hAnsi="仿宋" w:cs="仿宋" w:hint="eastAsia"/>
                <w:bCs/>
                <w:szCs w:val="21"/>
              </w:rPr>
              <w:t>需具有大于</w:t>
            </w:r>
            <w:r>
              <w:rPr>
                <w:rFonts w:ascii="仿宋" w:eastAsia="仿宋" w:hAnsi="仿宋" w:cs="仿宋" w:hint="eastAsia"/>
                <w:bCs/>
                <w:szCs w:val="21"/>
              </w:rPr>
              <w:t>140</w:t>
            </w:r>
            <w:r>
              <w:rPr>
                <w:rFonts w:ascii="仿宋" w:eastAsia="仿宋" w:hAnsi="仿宋" w:cs="仿宋" w:hint="eastAsia"/>
                <w:bCs/>
                <w:szCs w:val="21"/>
              </w:rPr>
              <w:t>分的宽动态能力</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9.</w:t>
            </w:r>
            <w:r>
              <w:rPr>
                <w:rFonts w:ascii="仿宋" w:eastAsia="仿宋" w:hAnsi="仿宋" w:cs="仿宋" w:hint="eastAsia"/>
                <w:bCs/>
                <w:szCs w:val="21"/>
              </w:rPr>
              <w:t>摄像机能够在</w:t>
            </w:r>
            <w:r>
              <w:rPr>
                <w:rFonts w:ascii="仿宋" w:eastAsia="仿宋" w:hAnsi="仿宋" w:cs="仿宋" w:hint="eastAsia"/>
                <w:bCs/>
                <w:szCs w:val="21"/>
              </w:rPr>
              <w:t>-30~60</w:t>
            </w:r>
            <w:r>
              <w:rPr>
                <w:rFonts w:ascii="仿宋" w:eastAsia="仿宋" w:hAnsi="仿宋" w:cs="仿宋" w:hint="eastAsia"/>
                <w:bCs/>
                <w:szCs w:val="21"/>
              </w:rPr>
              <w:t>摄氏度，湿度小于</w:t>
            </w:r>
            <w:r>
              <w:rPr>
                <w:rFonts w:ascii="仿宋" w:eastAsia="仿宋" w:hAnsi="仿宋" w:cs="仿宋" w:hint="eastAsia"/>
                <w:bCs/>
                <w:szCs w:val="21"/>
              </w:rPr>
              <w:t>93%</w:t>
            </w:r>
            <w:r>
              <w:rPr>
                <w:rFonts w:ascii="仿宋" w:eastAsia="仿宋" w:hAnsi="仿宋" w:cs="仿宋" w:hint="eastAsia"/>
                <w:bCs/>
                <w:szCs w:val="21"/>
              </w:rPr>
              <w:t>环境下稳定工作</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10.</w:t>
            </w:r>
            <w:r>
              <w:rPr>
                <w:rFonts w:ascii="仿宋" w:eastAsia="仿宋" w:hAnsi="仿宋" w:cs="仿宋" w:hint="eastAsia"/>
                <w:bCs/>
                <w:szCs w:val="21"/>
              </w:rPr>
              <w:t>不低于</w:t>
            </w:r>
            <w:r>
              <w:rPr>
                <w:rFonts w:ascii="仿宋" w:eastAsia="仿宋" w:hAnsi="仿宋" w:cs="仿宋" w:hint="eastAsia"/>
                <w:bCs/>
                <w:szCs w:val="21"/>
              </w:rPr>
              <w:t>IP67</w:t>
            </w:r>
            <w:r>
              <w:rPr>
                <w:rFonts w:ascii="仿宋" w:eastAsia="仿宋" w:hAnsi="仿宋" w:cs="仿宋" w:hint="eastAsia"/>
                <w:bCs/>
                <w:szCs w:val="21"/>
              </w:rPr>
              <w:t>防尘防水等级</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11.</w:t>
            </w:r>
            <w:r>
              <w:rPr>
                <w:rFonts w:ascii="仿宋" w:eastAsia="仿宋" w:hAnsi="仿宋" w:cs="仿宋" w:hint="eastAsia"/>
                <w:bCs/>
                <w:szCs w:val="21"/>
              </w:rPr>
              <w:t>需支持</w:t>
            </w:r>
            <w:r>
              <w:rPr>
                <w:rFonts w:ascii="仿宋" w:eastAsia="仿宋" w:hAnsi="仿宋" w:cs="仿宋" w:hint="eastAsia"/>
                <w:bCs/>
                <w:szCs w:val="21"/>
              </w:rPr>
              <w:t>DC12V</w:t>
            </w:r>
            <w:r>
              <w:rPr>
                <w:rFonts w:ascii="仿宋" w:eastAsia="仿宋" w:hAnsi="仿宋" w:cs="仿宋" w:hint="eastAsia"/>
                <w:bCs/>
                <w:szCs w:val="21"/>
              </w:rPr>
              <w:t>供电，且在不小于</w:t>
            </w:r>
            <w:r>
              <w:rPr>
                <w:rFonts w:ascii="仿宋" w:eastAsia="仿宋" w:hAnsi="仿宋" w:cs="仿宋" w:hint="eastAsia"/>
                <w:bCs/>
                <w:szCs w:val="21"/>
              </w:rPr>
              <w:t>DC12V</w:t>
            </w:r>
            <w:r>
              <w:rPr>
                <w:rFonts w:ascii="仿宋" w:eastAsia="仿宋" w:hAnsi="仿宋" w:cs="仿宋" w:hint="eastAsia"/>
                <w:bCs/>
                <w:szCs w:val="21"/>
              </w:rPr>
              <w:t>±</w:t>
            </w:r>
            <w:r>
              <w:rPr>
                <w:rFonts w:ascii="仿宋" w:eastAsia="仿宋" w:hAnsi="仿宋" w:cs="仿宋" w:hint="eastAsia"/>
                <w:bCs/>
                <w:szCs w:val="21"/>
              </w:rPr>
              <w:t>30%</w:t>
            </w:r>
            <w:r>
              <w:rPr>
                <w:rFonts w:ascii="仿宋" w:eastAsia="仿宋" w:hAnsi="仿宋" w:cs="仿宋" w:hint="eastAsia"/>
                <w:bCs/>
                <w:szCs w:val="21"/>
              </w:rPr>
              <w:t>范围内变化时可以正常工作</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12.</w:t>
            </w:r>
            <w:r>
              <w:rPr>
                <w:rFonts w:ascii="仿宋" w:eastAsia="仿宋" w:hAnsi="仿宋" w:cs="仿宋" w:hint="eastAsia"/>
                <w:bCs/>
                <w:szCs w:val="21"/>
              </w:rPr>
              <w:t>设备工作状态时，支持空气放电</w:t>
            </w:r>
            <w:r>
              <w:rPr>
                <w:rFonts w:ascii="仿宋" w:eastAsia="仿宋" w:hAnsi="仿宋" w:cs="仿宋" w:hint="eastAsia"/>
                <w:bCs/>
                <w:szCs w:val="21"/>
              </w:rPr>
              <w:t>9kV</w:t>
            </w:r>
            <w:r>
              <w:rPr>
                <w:rFonts w:ascii="仿宋" w:eastAsia="仿宋" w:hAnsi="仿宋" w:cs="仿宋" w:hint="eastAsia"/>
                <w:bCs/>
                <w:szCs w:val="21"/>
              </w:rPr>
              <w:t>，接触放电</w:t>
            </w:r>
            <w:r>
              <w:rPr>
                <w:rFonts w:ascii="仿宋" w:eastAsia="仿宋" w:hAnsi="仿宋" w:cs="仿宋" w:hint="eastAsia"/>
                <w:bCs/>
                <w:szCs w:val="21"/>
              </w:rPr>
              <w:t>7kV</w:t>
            </w:r>
            <w:r>
              <w:rPr>
                <w:rFonts w:ascii="仿宋" w:eastAsia="仿宋" w:hAnsi="仿宋" w:cs="仿宋" w:hint="eastAsia"/>
                <w:bCs/>
                <w:szCs w:val="21"/>
              </w:rPr>
              <w:t>，通讯端口支持</w:t>
            </w:r>
            <w:r>
              <w:rPr>
                <w:rFonts w:ascii="仿宋" w:eastAsia="仿宋" w:hAnsi="仿宋" w:cs="仿宋" w:hint="eastAsia"/>
                <w:bCs/>
                <w:szCs w:val="21"/>
              </w:rPr>
              <w:t>6kV</w:t>
            </w:r>
            <w:r>
              <w:rPr>
                <w:rFonts w:ascii="仿宋" w:eastAsia="仿宋" w:hAnsi="仿宋" w:cs="仿宋" w:hint="eastAsia"/>
                <w:bCs/>
                <w:szCs w:val="21"/>
              </w:rPr>
              <w:t>峰值电压</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13.</w:t>
            </w:r>
            <w:r>
              <w:rPr>
                <w:rFonts w:ascii="仿宋" w:eastAsia="仿宋" w:hAnsi="仿宋" w:cs="仿宋" w:hint="eastAsia"/>
                <w:bCs/>
                <w:szCs w:val="21"/>
              </w:rPr>
              <w:t>同一静止场景相同图像质量下，设备在</w:t>
            </w:r>
            <w:r>
              <w:rPr>
                <w:rFonts w:ascii="仿宋" w:eastAsia="仿宋" w:hAnsi="仿宋" w:cs="仿宋" w:hint="eastAsia"/>
                <w:bCs/>
                <w:szCs w:val="21"/>
              </w:rPr>
              <w:t>H.</w:t>
            </w:r>
            <w:r>
              <w:rPr>
                <w:rFonts w:ascii="仿宋" w:eastAsia="仿宋" w:hAnsi="仿宋" w:cs="仿宋" w:hint="eastAsia"/>
                <w:bCs/>
                <w:szCs w:val="21"/>
              </w:rPr>
              <w:t>265</w:t>
            </w:r>
            <w:r>
              <w:rPr>
                <w:rFonts w:ascii="仿宋" w:eastAsia="仿宋" w:hAnsi="仿宋" w:cs="仿宋" w:hint="eastAsia"/>
                <w:bCs/>
                <w:szCs w:val="21"/>
              </w:rPr>
              <w:t>编码方式时，开启智能编码功能和不开启智能编码相比，码率节约</w:t>
            </w:r>
            <w:r>
              <w:rPr>
                <w:rFonts w:ascii="仿宋" w:eastAsia="仿宋" w:hAnsi="仿宋" w:cs="仿宋" w:hint="eastAsia"/>
                <w:bCs/>
                <w:szCs w:val="21"/>
              </w:rPr>
              <w:t>80%</w:t>
            </w:r>
            <w:r>
              <w:rPr>
                <w:rFonts w:ascii="仿宋" w:eastAsia="仿宋" w:hAnsi="仿宋" w:cs="仿宋" w:hint="eastAsia"/>
                <w:bCs/>
                <w:szCs w:val="21"/>
              </w:rPr>
              <w:t>。</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lastRenderedPageBreak/>
              <w:t>8</w:t>
            </w: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功能室星光半球摄像机</w:t>
            </w:r>
          </w:p>
        </w:tc>
        <w:tc>
          <w:tcPr>
            <w:tcW w:w="6358"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最大分辨率</w:t>
            </w:r>
            <w:r>
              <w:rPr>
                <w:rFonts w:ascii="仿宋" w:eastAsia="仿宋" w:hAnsi="仿宋" w:cs="仿宋" w:hint="eastAsia"/>
                <w:bCs/>
                <w:szCs w:val="21"/>
              </w:rPr>
              <w:t>2560x1440</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最低照度彩色：</w:t>
            </w:r>
            <w:r>
              <w:rPr>
                <w:rFonts w:ascii="仿宋" w:eastAsia="仿宋" w:hAnsi="仿宋" w:cs="仿宋" w:hint="eastAsia"/>
                <w:bCs/>
                <w:szCs w:val="21"/>
              </w:rPr>
              <w:t>0.001lx(AGC</w:t>
            </w:r>
            <w:r>
              <w:rPr>
                <w:rFonts w:ascii="仿宋" w:eastAsia="仿宋" w:hAnsi="仿宋" w:cs="仿宋" w:hint="eastAsia"/>
                <w:bCs/>
                <w:szCs w:val="21"/>
              </w:rPr>
              <w:t>开，</w:t>
            </w:r>
            <w:r>
              <w:rPr>
                <w:rFonts w:ascii="仿宋" w:eastAsia="仿宋" w:hAnsi="仿宋" w:cs="仿宋" w:hint="eastAsia"/>
                <w:bCs/>
                <w:szCs w:val="21"/>
              </w:rPr>
              <w:t>RJ45</w:t>
            </w:r>
            <w:r>
              <w:rPr>
                <w:rFonts w:ascii="仿宋" w:eastAsia="仿宋" w:hAnsi="仿宋" w:cs="仿宋" w:hint="eastAsia"/>
                <w:bCs/>
                <w:szCs w:val="21"/>
              </w:rPr>
              <w:t>输出</w:t>
            </w:r>
            <w:r>
              <w:rPr>
                <w:rFonts w:ascii="仿宋" w:eastAsia="仿宋" w:hAnsi="仿宋" w:cs="仿宋" w:hint="eastAsia"/>
                <w:bCs/>
                <w:szCs w:val="21"/>
              </w:rPr>
              <w:t>)</w:t>
            </w:r>
            <w:r>
              <w:rPr>
                <w:rFonts w:ascii="仿宋" w:eastAsia="仿宋" w:hAnsi="仿宋" w:cs="仿宋" w:hint="eastAsia"/>
                <w:bCs/>
                <w:szCs w:val="21"/>
              </w:rPr>
              <w:t>，黑白</w:t>
            </w:r>
            <w:r>
              <w:rPr>
                <w:rFonts w:ascii="仿宋" w:eastAsia="仿宋" w:hAnsi="仿宋" w:cs="仿宋" w:hint="eastAsia"/>
                <w:bCs/>
                <w:szCs w:val="21"/>
              </w:rPr>
              <w:t>:0.0001lx(AGC</w:t>
            </w:r>
            <w:r>
              <w:rPr>
                <w:rFonts w:ascii="仿宋" w:eastAsia="仿宋" w:hAnsi="仿宋" w:cs="仿宋" w:hint="eastAsia"/>
                <w:bCs/>
                <w:szCs w:val="21"/>
              </w:rPr>
              <w:t>开，</w:t>
            </w:r>
            <w:r>
              <w:rPr>
                <w:rFonts w:ascii="仿宋" w:eastAsia="仿宋" w:hAnsi="仿宋" w:cs="仿宋" w:hint="eastAsia"/>
                <w:bCs/>
                <w:szCs w:val="21"/>
              </w:rPr>
              <w:t>RJ45</w:t>
            </w:r>
            <w:r>
              <w:rPr>
                <w:rFonts w:ascii="仿宋" w:eastAsia="仿宋" w:hAnsi="仿宋" w:cs="仿宋" w:hint="eastAsia"/>
                <w:bCs/>
                <w:szCs w:val="21"/>
              </w:rPr>
              <w:t>输出</w:t>
            </w:r>
            <w:r>
              <w:rPr>
                <w:rFonts w:ascii="仿宋" w:eastAsia="仿宋" w:hAnsi="仿宋" w:cs="仿宋" w:hint="eastAsia"/>
                <w:bCs/>
                <w:szCs w:val="21"/>
              </w:rPr>
              <w:t>)</w:t>
            </w:r>
            <w:r>
              <w:rPr>
                <w:rFonts w:ascii="仿宋" w:eastAsia="仿宋" w:hAnsi="仿宋" w:cs="仿宋" w:hint="eastAsia"/>
                <w:bCs/>
                <w:szCs w:val="21"/>
              </w:rPr>
              <w:t>，灰度等级不小于</w:t>
            </w:r>
            <w:r>
              <w:rPr>
                <w:rFonts w:ascii="仿宋" w:eastAsia="仿宋" w:hAnsi="仿宋" w:cs="仿宋" w:hint="eastAsia"/>
                <w:bCs/>
                <w:szCs w:val="21"/>
              </w:rPr>
              <w:t>11</w:t>
            </w:r>
            <w:r>
              <w:rPr>
                <w:rFonts w:ascii="仿宋" w:eastAsia="仿宋" w:hAnsi="仿宋" w:cs="仿宋" w:hint="eastAsia"/>
                <w:bCs/>
                <w:szCs w:val="21"/>
              </w:rPr>
              <w:t>级</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3.</w:t>
            </w:r>
            <w:r>
              <w:rPr>
                <w:rFonts w:ascii="仿宋" w:eastAsia="仿宋" w:hAnsi="仿宋" w:cs="仿宋" w:hint="eastAsia"/>
                <w:bCs/>
                <w:szCs w:val="21"/>
              </w:rPr>
              <w:t>红外补光距离不小于</w:t>
            </w:r>
            <w:r>
              <w:rPr>
                <w:rFonts w:ascii="仿宋" w:eastAsia="仿宋" w:hAnsi="仿宋" w:cs="仿宋" w:hint="eastAsia"/>
                <w:bCs/>
                <w:szCs w:val="21"/>
              </w:rPr>
              <w:t>50</w:t>
            </w:r>
            <w:r>
              <w:rPr>
                <w:rFonts w:ascii="仿宋" w:eastAsia="仿宋" w:hAnsi="仿宋" w:cs="仿宋" w:hint="eastAsia"/>
                <w:bCs/>
                <w:szCs w:val="21"/>
              </w:rPr>
              <w:t>米</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4.</w:t>
            </w:r>
            <w:r>
              <w:rPr>
                <w:rFonts w:ascii="仿宋" w:eastAsia="仿宋" w:hAnsi="仿宋" w:cs="仿宋" w:hint="eastAsia"/>
                <w:bCs/>
                <w:szCs w:val="21"/>
              </w:rPr>
              <w:t>摄像机能够在</w:t>
            </w:r>
            <w:r>
              <w:rPr>
                <w:rFonts w:ascii="仿宋" w:eastAsia="仿宋" w:hAnsi="仿宋" w:cs="仿宋" w:hint="eastAsia"/>
                <w:bCs/>
                <w:szCs w:val="21"/>
              </w:rPr>
              <w:t>-30~60</w:t>
            </w:r>
            <w:r>
              <w:rPr>
                <w:rFonts w:ascii="仿宋" w:eastAsia="仿宋" w:hAnsi="仿宋" w:cs="仿宋" w:hint="eastAsia"/>
                <w:bCs/>
                <w:szCs w:val="21"/>
              </w:rPr>
              <w:t>摄氏度，湿度小于</w:t>
            </w:r>
            <w:r>
              <w:rPr>
                <w:rFonts w:ascii="仿宋" w:eastAsia="仿宋" w:hAnsi="仿宋" w:cs="仿宋" w:hint="eastAsia"/>
                <w:bCs/>
                <w:szCs w:val="21"/>
              </w:rPr>
              <w:t>93%</w:t>
            </w:r>
            <w:r>
              <w:rPr>
                <w:rFonts w:ascii="仿宋" w:eastAsia="仿宋" w:hAnsi="仿宋" w:cs="仿宋" w:hint="eastAsia"/>
                <w:bCs/>
                <w:szCs w:val="21"/>
              </w:rPr>
              <w:t>环境下稳定工作</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5.</w:t>
            </w:r>
            <w:r>
              <w:rPr>
                <w:rFonts w:ascii="仿宋" w:eastAsia="仿宋" w:hAnsi="仿宋" w:cs="仿宋" w:hint="eastAsia"/>
                <w:bCs/>
                <w:szCs w:val="21"/>
              </w:rPr>
              <w:t>★同一静止场景相同图像质量下，设备在</w:t>
            </w:r>
            <w:r>
              <w:rPr>
                <w:rFonts w:ascii="仿宋" w:eastAsia="仿宋" w:hAnsi="仿宋" w:cs="仿宋" w:hint="eastAsia"/>
                <w:bCs/>
                <w:szCs w:val="21"/>
              </w:rPr>
              <w:t>H.265</w:t>
            </w:r>
            <w:r>
              <w:rPr>
                <w:rFonts w:ascii="仿宋" w:eastAsia="仿宋" w:hAnsi="仿宋" w:cs="仿宋" w:hint="eastAsia"/>
                <w:bCs/>
                <w:szCs w:val="21"/>
              </w:rPr>
              <w:t>编码方式时，开启智能编码功能和不开启智能编码相比，码率节约</w:t>
            </w:r>
            <w:r>
              <w:rPr>
                <w:rFonts w:ascii="仿宋" w:eastAsia="仿宋" w:hAnsi="仿宋" w:cs="仿宋" w:hint="eastAsia"/>
                <w:bCs/>
                <w:szCs w:val="21"/>
              </w:rPr>
              <w:t>1/2</w:t>
            </w:r>
            <w:r>
              <w:rPr>
                <w:rFonts w:ascii="仿宋" w:eastAsia="仿宋" w:hAnsi="仿宋" w:cs="仿宋" w:hint="eastAsia"/>
                <w:bCs/>
                <w:szCs w:val="21"/>
              </w:rPr>
              <w:t>。</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9</w:t>
            </w: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千兆交换</w:t>
            </w:r>
            <w:r>
              <w:rPr>
                <w:rFonts w:ascii="仿宋" w:eastAsia="仿宋" w:hAnsi="仿宋" w:cs="仿宋" w:hint="eastAsia"/>
                <w:bCs/>
                <w:szCs w:val="21"/>
              </w:rPr>
              <w:lastRenderedPageBreak/>
              <w:t>机</w:t>
            </w:r>
          </w:p>
        </w:tc>
        <w:tc>
          <w:tcPr>
            <w:tcW w:w="6358"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lastRenderedPageBreak/>
              <w:t>1.</w:t>
            </w:r>
            <w:r>
              <w:rPr>
                <w:rFonts w:ascii="仿宋" w:eastAsia="仿宋" w:hAnsi="仿宋" w:cs="仿宋" w:hint="eastAsia"/>
                <w:bCs/>
                <w:szCs w:val="21"/>
              </w:rPr>
              <w:t>标准</w:t>
            </w:r>
            <w:r>
              <w:rPr>
                <w:rFonts w:ascii="仿宋" w:eastAsia="仿宋" w:hAnsi="仿宋" w:cs="仿宋" w:hint="eastAsia"/>
                <w:bCs/>
                <w:szCs w:val="21"/>
              </w:rPr>
              <w:t>19</w:t>
            </w:r>
            <w:r>
              <w:rPr>
                <w:rFonts w:ascii="仿宋" w:eastAsia="仿宋" w:hAnsi="仿宋" w:cs="仿宋" w:hint="eastAsia"/>
                <w:bCs/>
                <w:szCs w:val="21"/>
              </w:rPr>
              <w:t>英寸</w:t>
            </w:r>
            <w:r>
              <w:rPr>
                <w:rFonts w:ascii="仿宋" w:eastAsia="仿宋" w:hAnsi="仿宋" w:cs="仿宋" w:hint="eastAsia"/>
                <w:bCs/>
                <w:szCs w:val="21"/>
              </w:rPr>
              <w:t>1U</w:t>
            </w:r>
            <w:r>
              <w:rPr>
                <w:rFonts w:ascii="仿宋" w:eastAsia="仿宋" w:hAnsi="仿宋" w:cs="仿宋" w:hint="eastAsia"/>
                <w:bCs/>
                <w:szCs w:val="21"/>
              </w:rPr>
              <w:t>高机架设备，可上机架</w:t>
            </w:r>
            <w:r>
              <w:rPr>
                <w:rFonts w:ascii="仿宋" w:eastAsia="仿宋" w:hAnsi="仿宋" w:cs="仿宋" w:hint="eastAsia"/>
                <w:bCs/>
                <w:szCs w:val="21"/>
              </w:rPr>
              <w:t xml:space="preserve"> </w:t>
            </w:r>
            <w:r>
              <w:rPr>
                <w:rFonts w:ascii="仿宋" w:eastAsia="仿宋" w:hAnsi="仿宋" w:cs="仿宋" w:hint="eastAsia"/>
                <w:bCs/>
                <w:szCs w:val="21"/>
              </w:rPr>
              <w:t>，实配固化千兆电接口</w:t>
            </w:r>
            <w:r>
              <w:rPr>
                <w:rFonts w:ascii="仿宋" w:eastAsia="仿宋" w:hAnsi="仿宋" w:cs="仿宋" w:hint="eastAsia"/>
                <w:bCs/>
                <w:szCs w:val="21"/>
              </w:rPr>
              <w:lastRenderedPageBreak/>
              <w:t>数≥</w:t>
            </w:r>
            <w:r>
              <w:rPr>
                <w:rFonts w:ascii="仿宋" w:eastAsia="仿宋" w:hAnsi="仿宋" w:cs="仿宋" w:hint="eastAsia"/>
                <w:bCs/>
                <w:szCs w:val="21"/>
              </w:rPr>
              <w:t>24</w:t>
            </w:r>
            <w:r>
              <w:rPr>
                <w:rFonts w:ascii="仿宋" w:eastAsia="仿宋" w:hAnsi="仿宋" w:cs="仿宋" w:hint="eastAsia"/>
                <w:bCs/>
                <w:szCs w:val="21"/>
              </w:rPr>
              <w:t>个，千兆光口≥</w:t>
            </w:r>
            <w:r>
              <w:rPr>
                <w:rFonts w:ascii="仿宋" w:eastAsia="仿宋" w:hAnsi="仿宋" w:cs="仿宋" w:hint="eastAsia"/>
                <w:bCs/>
                <w:szCs w:val="21"/>
              </w:rPr>
              <w:t>2</w:t>
            </w:r>
            <w:r>
              <w:rPr>
                <w:rFonts w:ascii="仿宋" w:eastAsia="仿宋" w:hAnsi="仿宋" w:cs="仿宋" w:hint="eastAsia"/>
                <w:bCs/>
                <w:szCs w:val="21"/>
              </w:rPr>
              <w:t>个，最大可用端口≥</w:t>
            </w:r>
            <w:r>
              <w:rPr>
                <w:rFonts w:ascii="仿宋" w:eastAsia="仿宋" w:hAnsi="仿宋" w:cs="仿宋" w:hint="eastAsia"/>
                <w:bCs/>
                <w:szCs w:val="21"/>
              </w:rPr>
              <w:t>26</w:t>
            </w:r>
            <w:r>
              <w:rPr>
                <w:rFonts w:ascii="仿宋" w:eastAsia="仿宋" w:hAnsi="仿宋" w:cs="仿宋" w:hint="eastAsia"/>
                <w:bCs/>
                <w:szCs w:val="21"/>
              </w:rPr>
              <w:t>个；</w:t>
            </w:r>
          </w:p>
          <w:p w:rsidR="00C9439E" w:rsidRDefault="00BD0405">
            <w:pPr>
              <w:jc w:val="left"/>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交换容量≥</w:t>
            </w:r>
            <w:r>
              <w:rPr>
                <w:rFonts w:ascii="仿宋" w:eastAsia="仿宋" w:hAnsi="仿宋" w:cs="仿宋" w:hint="eastAsia"/>
                <w:bCs/>
                <w:szCs w:val="21"/>
              </w:rPr>
              <w:t>48Gbps</w:t>
            </w:r>
            <w:r>
              <w:rPr>
                <w:rFonts w:ascii="仿宋" w:eastAsia="仿宋" w:hAnsi="仿宋" w:cs="仿宋" w:hint="eastAsia"/>
                <w:bCs/>
                <w:szCs w:val="21"/>
              </w:rPr>
              <w:t>，包转发率≥</w:t>
            </w:r>
            <w:r>
              <w:rPr>
                <w:rFonts w:ascii="仿宋" w:eastAsia="仿宋" w:hAnsi="仿宋" w:cs="仿宋" w:hint="eastAsia"/>
                <w:bCs/>
                <w:szCs w:val="21"/>
              </w:rPr>
              <w:t>38.7Mpps</w:t>
            </w:r>
            <w:r>
              <w:rPr>
                <w:rFonts w:ascii="仿宋" w:eastAsia="仿宋" w:hAnsi="仿宋" w:cs="仿宋" w:hint="eastAsia"/>
                <w:bCs/>
                <w:szCs w:val="21"/>
              </w:rPr>
              <w:t>。</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lastRenderedPageBreak/>
              <w:t>10</w:t>
            </w: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核心交换机</w:t>
            </w:r>
          </w:p>
        </w:tc>
        <w:tc>
          <w:tcPr>
            <w:tcW w:w="6358"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固化</w:t>
            </w:r>
            <w:r>
              <w:rPr>
                <w:rFonts w:ascii="仿宋" w:eastAsia="仿宋" w:hAnsi="仿宋" w:cs="仿宋" w:hint="eastAsia"/>
                <w:bCs/>
                <w:szCs w:val="21"/>
              </w:rPr>
              <w:t>10/100/1000M</w:t>
            </w:r>
            <w:r>
              <w:rPr>
                <w:rFonts w:ascii="仿宋" w:eastAsia="仿宋" w:hAnsi="仿宋" w:cs="仿宋" w:hint="eastAsia"/>
                <w:bCs/>
                <w:szCs w:val="21"/>
              </w:rPr>
              <w:t>以太网电端口≥</w:t>
            </w:r>
            <w:r>
              <w:rPr>
                <w:rFonts w:ascii="仿宋" w:eastAsia="仿宋" w:hAnsi="仿宋" w:cs="仿宋" w:hint="eastAsia"/>
                <w:bCs/>
                <w:szCs w:val="21"/>
              </w:rPr>
              <w:t>24</w:t>
            </w:r>
            <w:r>
              <w:rPr>
                <w:rFonts w:ascii="仿宋" w:eastAsia="仿宋" w:hAnsi="仿宋" w:cs="仿宋" w:hint="eastAsia"/>
                <w:bCs/>
                <w:szCs w:val="21"/>
              </w:rPr>
              <w:t>，固化</w:t>
            </w:r>
            <w:r>
              <w:rPr>
                <w:rFonts w:ascii="仿宋" w:eastAsia="仿宋" w:hAnsi="仿宋" w:cs="仿宋" w:hint="eastAsia"/>
                <w:bCs/>
                <w:szCs w:val="21"/>
              </w:rPr>
              <w:t>1G SFP</w:t>
            </w:r>
            <w:r>
              <w:rPr>
                <w:rFonts w:ascii="仿宋" w:eastAsia="仿宋" w:hAnsi="仿宋" w:cs="仿宋" w:hint="eastAsia"/>
                <w:bCs/>
                <w:szCs w:val="21"/>
              </w:rPr>
              <w:t>光接口≥</w:t>
            </w:r>
            <w:r>
              <w:rPr>
                <w:rFonts w:ascii="仿宋" w:eastAsia="仿宋" w:hAnsi="仿宋" w:cs="仿宋" w:hint="eastAsia"/>
                <w:bCs/>
                <w:szCs w:val="21"/>
              </w:rPr>
              <w:t>4</w:t>
            </w:r>
            <w:r>
              <w:rPr>
                <w:rFonts w:ascii="仿宋" w:eastAsia="仿宋" w:hAnsi="仿宋" w:cs="仿宋" w:hint="eastAsia"/>
                <w:bCs/>
                <w:szCs w:val="21"/>
              </w:rPr>
              <w:t>个，整机最大可用千兆口≥</w:t>
            </w:r>
            <w:r>
              <w:rPr>
                <w:rFonts w:ascii="仿宋" w:eastAsia="仿宋" w:hAnsi="仿宋" w:cs="仿宋" w:hint="eastAsia"/>
                <w:bCs/>
                <w:szCs w:val="21"/>
              </w:rPr>
              <w:t>28</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交换容量≥</w:t>
            </w:r>
            <w:r>
              <w:rPr>
                <w:rFonts w:ascii="仿宋" w:eastAsia="仿宋" w:hAnsi="仿宋" w:cs="仿宋" w:hint="eastAsia"/>
                <w:bCs/>
                <w:szCs w:val="21"/>
              </w:rPr>
              <w:t>3.3Tbps</w:t>
            </w:r>
            <w:r>
              <w:rPr>
                <w:rFonts w:ascii="仿宋" w:eastAsia="仿宋" w:hAnsi="仿宋" w:cs="仿宋" w:hint="eastAsia"/>
                <w:bCs/>
                <w:szCs w:val="21"/>
              </w:rPr>
              <w:t>，包转发率≥</w:t>
            </w:r>
            <w:r>
              <w:rPr>
                <w:rFonts w:ascii="仿宋" w:eastAsia="仿宋" w:hAnsi="仿宋" w:cs="仿宋" w:hint="eastAsia"/>
                <w:bCs/>
                <w:szCs w:val="21"/>
              </w:rPr>
              <w:t>120Mpps</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3.</w:t>
            </w:r>
            <w:r>
              <w:rPr>
                <w:rFonts w:ascii="仿宋" w:eastAsia="仿宋" w:hAnsi="仿宋" w:cs="仿宋" w:hint="eastAsia"/>
                <w:bCs/>
                <w:szCs w:val="21"/>
              </w:rPr>
              <w:t>要求设备采用静音无风扇节能设计，且支持</w:t>
            </w:r>
            <w:r>
              <w:rPr>
                <w:rFonts w:ascii="仿宋" w:eastAsia="仿宋" w:hAnsi="仿宋" w:cs="仿宋" w:hint="eastAsia"/>
                <w:bCs/>
                <w:szCs w:val="21"/>
              </w:rPr>
              <w:t>IEEE 802.3az</w:t>
            </w:r>
            <w:r>
              <w:rPr>
                <w:rFonts w:ascii="仿宋" w:eastAsia="仿宋" w:hAnsi="仿宋" w:cs="仿宋" w:hint="eastAsia"/>
                <w:bCs/>
                <w:szCs w:val="21"/>
              </w:rPr>
              <w:t>标准的</w:t>
            </w:r>
            <w:r>
              <w:rPr>
                <w:rFonts w:ascii="仿宋" w:eastAsia="仿宋" w:hAnsi="仿宋" w:cs="仿宋" w:hint="eastAsia"/>
                <w:bCs/>
                <w:szCs w:val="21"/>
              </w:rPr>
              <w:t xml:space="preserve"> </w:t>
            </w:r>
            <w:r>
              <w:rPr>
                <w:rFonts w:ascii="仿宋" w:eastAsia="仿宋" w:hAnsi="仿宋" w:cs="仿宋" w:hint="eastAsia"/>
                <w:bCs/>
                <w:szCs w:val="21"/>
              </w:rPr>
              <w:t>I</w:t>
            </w:r>
            <w:r>
              <w:rPr>
                <w:rFonts w:ascii="仿宋" w:eastAsia="仿宋" w:hAnsi="仿宋" w:cs="仿宋" w:hint="eastAsia"/>
                <w:bCs/>
                <w:szCs w:val="21"/>
              </w:rPr>
              <w:t>EE</w:t>
            </w:r>
            <w:r>
              <w:rPr>
                <w:rFonts w:ascii="仿宋" w:eastAsia="仿宋" w:hAnsi="仿宋" w:cs="仿宋" w:hint="eastAsia"/>
                <w:bCs/>
                <w:szCs w:val="21"/>
              </w:rPr>
              <w:t>E</w:t>
            </w:r>
            <w:r>
              <w:rPr>
                <w:rFonts w:ascii="仿宋" w:eastAsia="仿宋" w:hAnsi="仿宋" w:cs="仿宋" w:hint="eastAsia"/>
                <w:bCs/>
                <w:szCs w:val="21"/>
              </w:rPr>
              <w:t>节能技术</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4.</w:t>
            </w:r>
            <w:r>
              <w:rPr>
                <w:rFonts w:ascii="仿宋" w:eastAsia="仿宋" w:hAnsi="仿宋" w:cs="仿宋" w:hint="eastAsia"/>
                <w:bCs/>
                <w:szCs w:val="21"/>
              </w:rPr>
              <w:t>为了保证交换机使用寿命，要求所投产品的端口防雷≥</w:t>
            </w:r>
            <w:r>
              <w:rPr>
                <w:rFonts w:ascii="仿宋" w:eastAsia="仿宋" w:hAnsi="仿宋" w:cs="仿宋" w:hint="eastAsia"/>
                <w:bCs/>
                <w:szCs w:val="21"/>
              </w:rPr>
              <w:t>10KV</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5.</w:t>
            </w:r>
            <w:r>
              <w:rPr>
                <w:rFonts w:ascii="仿宋" w:eastAsia="仿宋" w:hAnsi="仿宋" w:cs="仿宋" w:hint="eastAsia"/>
                <w:bCs/>
                <w:szCs w:val="21"/>
              </w:rPr>
              <w:t>支持专门针对</w:t>
            </w:r>
            <w:r>
              <w:rPr>
                <w:rFonts w:ascii="仿宋" w:eastAsia="仿宋" w:hAnsi="仿宋" w:cs="仿宋" w:hint="eastAsia"/>
                <w:bCs/>
                <w:szCs w:val="21"/>
              </w:rPr>
              <w:t>CPU</w:t>
            </w:r>
            <w:r>
              <w:rPr>
                <w:rFonts w:ascii="仿宋" w:eastAsia="仿宋" w:hAnsi="仿宋" w:cs="仿宋" w:hint="eastAsia"/>
                <w:bCs/>
                <w:szCs w:val="21"/>
              </w:rPr>
              <w:t>的保护机制，能够针对发往</w:t>
            </w:r>
            <w:r>
              <w:rPr>
                <w:rFonts w:ascii="仿宋" w:eastAsia="仿宋" w:hAnsi="仿宋" w:cs="仿宋" w:hint="eastAsia"/>
                <w:bCs/>
                <w:szCs w:val="21"/>
              </w:rPr>
              <w:t>CPU</w:t>
            </w:r>
            <w:r>
              <w:rPr>
                <w:rFonts w:ascii="仿宋" w:eastAsia="仿宋" w:hAnsi="仿宋" w:cs="仿宋" w:hint="eastAsia"/>
                <w:bCs/>
                <w:szCs w:val="21"/>
              </w:rPr>
              <w:t>处理的各种报文进行流量控制和优先级处理，保护交换机在各种环境下稳定工作；</w:t>
            </w:r>
          </w:p>
          <w:p w:rsidR="00C9439E" w:rsidRDefault="00BD0405">
            <w:pPr>
              <w:jc w:val="left"/>
              <w:rPr>
                <w:rFonts w:ascii="仿宋" w:eastAsia="仿宋" w:hAnsi="仿宋" w:cs="仿宋"/>
                <w:bCs/>
                <w:szCs w:val="21"/>
              </w:rPr>
            </w:pPr>
            <w:r>
              <w:rPr>
                <w:rFonts w:ascii="仿宋" w:eastAsia="仿宋" w:hAnsi="仿宋" w:cs="仿宋" w:hint="eastAsia"/>
                <w:bCs/>
                <w:szCs w:val="21"/>
              </w:rPr>
              <w:t>6.</w:t>
            </w:r>
            <w:r>
              <w:rPr>
                <w:rFonts w:ascii="仿宋" w:eastAsia="仿宋" w:hAnsi="仿宋" w:cs="仿宋" w:hint="eastAsia"/>
                <w:bCs/>
                <w:szCs w:val="21"/>
              </w:rPr>
              <w:t>支持虚拟路由器冗余协议</w:t>
            </w:r>
            <w:r>
              <w:rPr>
                <w:rFonts w:ascii="仿宋" w:eastAsia="仿宋" w:hAnsi="仿宋" w:cs="仿宋" w:hint="eastAsia"/>
                <w:bCs/>
                <w:szCs w:val="21"/>
              </w:rPr>
              <w:t>VRRP</w:t>
            </w:r>
            <w:r>
              <w:rPr>
                <w:rFonts w:ascii="仿宋" w:eastAsia="仿宋" w:hAnsi="仿宋" w:cs="仿宋" w:hint="eastAsia"/>
                <w:bCs/>
                <w:szCs w:val="21"/>
              </w:rPr>
              <w:t>，有效保障网络稳定</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7.</w:t>
            </w:r>
            <w:r>
              <w:rPr>
                <w:rFonts w:ascii="仿宋" w:eastAsia="仿宋" w:hAnsi="仿宋" w:cs="仿宋" w:hint="eastAsia"/>
                <w:bCs/>
                <w:szCs w:val="21"/>
              </w:rPr>
              <w:t>支持虚拟化技术，可将多台物理设备虚拟化为一台逻辑设备统一管理</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8.</w:t>
            </w:r>
            <w:r>
              <w:rPr>
                <w:rFonts w:ascii="仿宋" w:eastAsia="仿宋" w:hAnsi="仿宋" w:cs="仿宋" w:hint="eastAsia"/>
                <w:bCs/>
                <w:szCs w:val="21"/>
              </w:rPr>
              <w:t>★为了可以对交换机进行统一的可视化集中管理，要求所投交换机支持管理平台的集中管理，能够实现拓扑呈现，链路状态呈现，远程配置等，实配网管平台</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9.</w:t>
            </w:r>
            <w:r>
              <w:rPr>
                <w:rFonts w:ascii="仿宋" w:eastAsia="仿宋" w:hAnsi="仿宋" w:cs="仿宋" w:hint="eastAsia"/>
                <w:bCs/>
                <w:szCs w:val="21"/>
              </w:rPr>
              <w:t>要求所投产品支持快速链路检测协议，可快速检测链路的通</w:t>
            </w:r>
            <w:r>
              <w:rPr>
                <w:rFonts w:ascii="仿宋" w:eastAsia="仿宋" w:hAnsi="仿宋" w:cs="仿宋" w:hint="eastAsia"/>
                <w:bCs/>
                <w:szCs w:val="21"/>
              </w:rPr>
              <w:t>断和光纤链路的单向性，并支持端口下的环路检测功能</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10.</w:t>
            </w:r>
            <w:r>
              <w:rPr>
                <w:rFonts w:ascii="仿宋" w:eastAsia="仿宋" w:hAnsi="仿宋" w:cs="仿宋" w:hint="eastAsia"/>
                <w:bCs/>
                <w:szCs w:val="21"/>
              </w:rPr>
              <w:t>要求所投产品支持网管平台集中管理，实配网管平台，出现交换机端口状态改变、网络出现环路、交换机端口流量过阀值等问题通</w:t>
            </w:r>
            <w:r>
              <w:rPr>
                <w:rFonts w:ascii="仿宋" w:eastAsia="仿宋" w:hAnsi="仿宋" w:cs="仿宋" w:hint="eastAsia"/>
                <w:bCs/>
                <w:szCs w:val="21"/>
              </w:rPr>
              <w:lastRenderedPageBreak/>
              <w:t>过微信告警推送；</w:t>
            </w:r>
          </w:p>
          <w:p w:rsidR="00C9439E" w:rsidRDefault="00BD0405">
            <w:pPr>
              <w:jc w:val="left"/>
              <w:rPr>
                <w:rFonts w:ascii="仿宋" w:eastAsia="仿宋" w:hAnsi="仿宋" w:cs="仿宋"/>
                <w:bCs/>
                <w:szCs w:val="21"/>
              </w:rPr>
            </w:pPr>
            <w:r>
              <w:rPr>
                <w:rFonts w:ascii="仿宋" w:eastAsia="仿宋" w:hAnsi="仿宋" w:cs="仿宋" w:hint="eastAsia"/>
                <w:bCs/>
                <w:szCs w:val="21"/>
              </w:rPr>
              <w:t>11.</w:t>
            </w:r>
            <w:r>
              <w:rPr>
                <w:rFonts w:ascii="仿宋" w:eastAsia="仿宋" w:hAnsi="仿宋" w:cs="仿宋" w:hint="eastAsia"/>
                <w:bCs/>
                <w:szCs w:val="21"/>
              </w:rPr>
              <w:t>▲</w:t>
            </w:r>
            <w:r>
              <w:rPr>
                <w:rFonts w:ascii="仿宋" w:eastAsia="仿宋" w:hAnsi="仿宋" w:cs="仿宋" w:hint="eastAsia"/>
                <w:bCs/>
                <w:szCs w:val="21"/>
              </w:rPr>
              <w:t xml:space="preserve"> </w:t>
            </w:r>
            <w:r>
              <w:rPr>
                <w:rFonts w:ascii="仿宋" w:eastAsia="仿宋" w:hAnsi="仿宋" w:cs="仿宋" w:hint="eastAsia"/>
                <w:bCs/>
                <w:szCs w:val="21"/>
              </w:rPr>
              <w:t>提供有效的工信部电信设备进网许可证复印件；</w:t>
            </w:r>
          </w:p>
          <w:p w:rsidR="00C9439E" w:rsidRDefault="00BD0405">
            <w:pPr>
              <w:jc w:val="left"/>
              <w:rPr>
                <w:rFonts w:ascii="仿宋" w:eastAsia="仿宋" w:hAnsi="仿宋" w:cs="仿宋"/>
                <w:bCs/>
                <w:szCs w:val="21"/>
              </w:rPr>
            </w:pPr>
            <w:r>
              <w:rPr>
                <w:rFonts w:ascii="仿宋" w:eastAsia="仿宋" w:hAnsi="仿宋" w:cs="仿宋" w:hint="eastAsia"/>
                <w:bCs/>
                <w:szCs w:val="21"/>
              </w:rPr>
              <w:t>12.</w:t>
            </w:r>
            <w:r>
              <w:rPr>
                <w:rFonts w:ascii="仿宋" w:eastAsia="仿宋" w:hAnsi="仿宋" w:cs="仿宋" w:hint="eastAsia"/>
                <w:bCs/>
                <w:szCs w:val="21"/>
              </w:rPr>
              <w:t>▲提供国家强制性产品认证证书</w:t>
            </w:r>
            <w:r>
              <w:rPr>
                <w:rFonts w:ascii="仿宋" w:eastAsia="仿宋" w:hAnsi="仿宋" w:cs="仿宋" w:hint="eastAsia"/>
                <w:bCs/>
                <w:szCs w:val="21"/>
              </w:rPr>
              <w:t>复印件</w:t>
            </w:r>
            <w:r>
              <w:rPr>
                <w:rFonts w:ascii="仿宋" w:eastAsia="仿宋" w:hAnsi="仿宋" w:cs="仿宋" w:hint="eastAsia"/>
                <w:bCs/>
                <w:szCs w:val="21"/>
              </w:rPr>
              <w:t>（</w:t>
            </w:r>
            <w:r>
              <w:rPr>
                <w:rFonts w:ascii="仿宋" w:eastAsia="仿宋" w:hAnsi="仿宋" w:cs="仿宋" w:hint="eastAsia"/>
                <w:bCs/>
                <w:szCs w:val="21"/>
              </w:rPr>
              <w:t>3C</w:t>
            </w:r>
            <w:r>
              <w:rPr>
                <w:rFonts w:ascii="仿宋" w:eastAsia="仿宋" w:hAnsi="仿宋" w:cs="仿宋" w:hint="eastAsia"/>
                <w:bCs/>
                <w:szCs w:val="21"/>
              </w:rPr>
              <w:t>）</w:t>
            </w:r>
            <w:r>
              <w:rPr>
                <w:rFonts w:ascii="仿宋" w:eastAsia="仿宋" w:hAnsi="仿宋" w:cs="仿宋" w:hint="eastAsia"/>
                <w:bCs/>
                <w:szCs w:val="21"/>
              </w:rPr>
              <w:t>。</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lastRenderedPageBreak/>
              <w:t>11</w:t>
            </w: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hint="eastAsia"/>
                <w:bCs/>
              </w:rPr>
              <w:t>UPS</w:t>
            </w:r>
          </w:p>
        </w:tc>
        <w:tc>
          <w:tcPr>
            <w:tcW w:w="6358"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★投标产品须支持不少于</w:t>
            </w:r>
            <w:r>
              <w:rPr>
                <w:rFonts w:ascii="仿宋" w:eastAsia="仿宋" w:hAnsi="仿宋" w:cs="仿宋" w:hint="eastAsia"/>
                <w:bCs/>
                <w:szCs w:val="21"/>
              </w:rPr>
              <w:t>4</w:t>
            </w:r>
            <w:r>
              <w:rPr>
                <w:rFonts w:ascii="仿宋" w:eastAsia="仿宋" w:hAnsi="仿宋" w:cs="仿宋" w:hint="eastAsia"/>
                <w:bCs/>
                <w:szCs w:val="21"/>
              </w:rPr>
              <w:t>台的直接并机方式，无须配置并机柜；</w:t>
            </w:r>
          </w:p>
          <w:p w:rsidR="00C9439E" w:rsidRDefault="00BD0405">
            <w:pPr>
              <w:jc w:val="left"/>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 xml:space="preserve">UPS </w:t>
            </w:r>
            <w:r>
              <w:rPr>
                <w:rFonts w:ascii="仿宋" w:eastAsia="仿宋" w:hAnsi="仿宋" w:cs="仿宋" w:hint="eastAsia"/>
                <w:bCs/>
                <w:szCs w:val="21"/>
              </w:rPr>
              <w:t>整流器：具有限流功能</w:t>
            </w:r>
            <w:r>
              <w:rPr>
                <w:rFonts w:ascii="仿宋" w:eastAsia="仿宋" w:hAnsi="仿宋" w:cs="仿宋" w:hint="eastAsia"/>
                <w:bCs/>
                <w:szCs w:val="21"/>
              </w:rPr>
              <w:t xml:space="preserve">, </w:t>
            </w:r>
            <w:r>
              <w:rPr>
                <w:rFonts w:ascii="仿宋" w:eastAsia="仿宋" w:hAnsi="仿宋" w:cs="仿宋" w:hint="eastAsia"/>
                <w:bCs/>
                <w:szCs w:val="21"/>
              </w:rPr>
              <w:t>三段式充电</w:t>
            </w:r>
            <w:r>
              <w:rPr>
                <w:rFonts w:ascii="仿宋" w:eastAsia="仿宋" w:hAnsi="仿宋" w:cs="仿宋" w:hint="eastAsia"/>
                <w:bCs/>
                <w:szCs w:val="21"/>
              </w:rPr>
              <w:t xml:space="preserve">, </w:t>
            </w:r>
            <w:r>
              <w:rPr>
                <w:rFonts w:ascii="仿宋" w:eastAsia="仿宋" w:hAnsi="仿宋" w:cs="仿宋" w:hint="eastAsia"/>
                <w:bCs/>
                <w:szCs w:val="21"/>
              </w:rPr>
              <w:t>使电池能快速回充；</w:t>
            </w:r>
          </w:p>
          <w:p w:rsidR="00C9439E" w:rsidRDefault="00BD0405">
            <w:pPr>
              <w:jc w:val="left"/>
              <w:rPr>
                <w:rFonts w:ascii="仿宋" w:eastAsia="仿宋" w:hAnsi="仿宋" w:cs="仿宋"/>
                <w:bCs/>
                <w:szCs w:val="21"/>
              </w:rPr>
            </w:pPr>
            <w:r>
              <w:rPr>
                <w:rFonts w:ascii="仿宋" w:eastAsia="仿宋" w:hAnsi="仿宋" w:cs="仿宋" w:hint="eastAsia"/>
                <w:bCs/>
                <w:szCs w:val="21"/>
              </w:rPr>
              <w:t>3.</w:t>
            </w:r>
            <w:r>
              <w:rPr>
                <w:rFonts w:ascii="仿宋" w:eastAsia="仿宋" w:hAnsi="仿宋" w:cs="仿宋" w:hint="eastAsia"/>
                <w:bCs/>
                <w:szCs w:val="21"/>
              </w:rPr>
              <w:t>投标产品架构须由整流块单元</w:t>
            </w:r>
            <w:r>
              <w:rPr>
                <w:rFonts w:ascii="仿宋" w:eastAsia="仿宋" w:hAnsi="仿宋" w:cs="仿宋" w:hint="eastAsia"/>
                <w:bCs/>
                <w:szCs w:val="21"/>
              </w:rPr>
              <w:t>、</w:t>
            </w:r>
            <w:r>
              <w:rPr>
                <w:rFonts w:ascii="仿宋" w:eastAsia="仿宋" w:hAnsi="仿宋" w:cs="仿宋" w:hint="eastAsia"/>
                <w:bCs/>
                <w:szCs w:val="21"/>
              </w:rPr>
              <w:t>逆变单元、控制单元等构成﹔完全切断输入干扰</w:t>
            </w:r>
            <w:r>
              <w:rPr>
                <w:rFonts w:ascii="仿宋" w:eastAsia="仿宋" w:hAnsi="仿宋" w:cs="仿宋" w:hint="eastAsia"/>
                <w:bCs/>
                <w:szCs w:val="21"/>
              </w:rPr>
              <w:t xml:space="preserve">, </w:t>
            </w:r>
            <w:r>
              <w:rPr>
                <w:rFonts w:ascii="仿宋" w:eastAsia="仿宋" w:hAnsi="仿宋" w:cs="仿宋" w:hint="eastAsia"/>
                <w:bCs/>
                <w:szCs w:val="21"/>
              </w:rPr>
              <w:t>电池转换时间为</w:t>
            </w:r>
            <w:r>
              <w:rPr>
                <w:rFonts w:ascii="仿宋" w:eastAsia="仿宋" w:hAnsi="仿宋" w:cs="仿宋" w:hint="eastAsia"/>
                <w:bCs/>
                <w:szCs w:val="21"/>
              </w:rPr>
              <w:t>0ms</w:t>
            </w:r>
            <w:r>
              <w:rPr>
                <w:rFonts w:ascii="仿宋" w:eastAsia="仿宋" w:hAnsi="仿宋" w:cs="仿宋" w:hint="eastAsia"/>
                <w:bCs/>
                <w:szCs w:val="21"/>
              </w:rPr>
              <w:t>；投标方须提交产品彩页、手册及第三方测试报告等资料验证</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4.</w:t>
            </w:r>
            <w:r>
              <w:rPr>
                <w:rFonts w:ascii="仿宋" w:eastAsia="仿宋" w:hAnsi="仿宋" w:cs="仿宋" w:hint="eastAsia"/>
                <w:bCs/>
                <w:szCs w:val="21"/>
              </w:rPr>
              <w:t>★</w:t>
            </w:r>
            <w:r>
              <w:rPr>
                <w:rFonts w:ascii="仿宋" w:eastAsia="仿宋" w:hAnsi="仿宋" w:cs="仿宋" w:hint="eastAsia"/>
                <w:bCs/>
                <w:szCs w:val="21"/>
              </w:rPr>
              <w:t>UPS</w:t>
            </w:r>
            <w:r>
              <w:rPr>
                <w:rFonts w:ascii="仿宋" w:eastAsia="仿宋" w:hAnsi="仿宋" w:cs="仿宋" w:hint="eastAsia"/>
                <w:bCs/>
                <w:szCs w:val="21"/>
              </w:rPr>
              <w:t>应具备蓄电池标称电源±</w:t>
            </w:r>
            <w:r>
              <w:rPr>
                <w:rFonts w:ascii="仿宋" w:eastAsia="仿宋" w:hAnsi="仿宋" w:cs="仿宋" w:hint="eastAsia"/>
                <w:bCs/>
                <w:szCs w:val="21"/>
              </w:rPr>
              <w:t>96-120VDC</w:t>
            </w:r>
            <w:r>
              <w:rPr>
                <w:rFonts w:ascii="仿宋" w:eastAsia="仿宋" w:hAnsi="仿宋" w:cs="仿宋" w:hint="eastAsia"/>
                <w:bCs/>
                <w:szCs w:val="21"/>
              </w:rPr>
              <w:t>可调节功能，以提高电源系统供电安全性，减少后期</w:t>
            </w:r>
            <w:r>
              <w:rPr>
                <w:rFonts w:ascii="仿宋" w:eastAsia="仿宋" w:hAnsi="仿宋" w:cs="仿宋" w:hint="eastAsia"/>
                <w:bCs/>
                <w:szCs w:val="21"/>
              </w:rPr>
              <w:t>UPS</w:t>
            </w:r>
            <w:r>
              <w:rPr>
                <w:rFonts w:ascii="仿宋" w:eastAsia="仿宋" w:hAnsi="仿宋" w:cs="仿宋" w:hint="eastAsia"/>
                <w:bCs/>
                <w:szCs w:val="21"/>
              </w:rPr>
              <w:t>设备维护成本，投标方须提交彩页、手册及等资料验证，招标方有权要求厂验或到货现场测试指标</w:t>
            </w:r>
            <w:r>
              <w:rPr>
                <w:rFonts w:ascii="仿宋" w:eastAsia="仿宋" w:hAnsi="仿宋" w:cs="仿宋" w:hint="eastAsia"/>
                <w:bCs/>
                <w:szCs w:val="21"/>
              </w:rPr>
              <w:t>；</w:t>
            </w:r>
            <w:r>
              <w:rPr>
                <w:rFonts w:ascii="仿宋" w:eastAsia="仿宋" w:hAnsi="仿宋" w:cs="仿宋" w:hint="eastAsia"/>
                <w:bCs/>
                <w:szCs w:val="21"/>
              </w:rPr>
              <w:t>（</w:t>
            </w:r>
            <w:r>
              <w:rPr>
                <w:rFonts w:ascii="仿宋" w:eastAsia="仿宋" w:hAnsi="仿宋" w:cs="仿宋" w:hint="eastAsia"/>
                <w:bCs/>
                <w:szCs w:val="21"/>
              </w:rPr>
              <w:t>6~10KVA)</w:t>
            </w:r>
          </w:p>
          <w:p w:rsidR="00C9439E" w:rsidRDefault="00BD0405">
            <w:pPr>
              <w:jc w:val="left"/>
              <w:rPr>
                <w:rFonts w:ascii="仿宋" w:eastAsia="仿宋" w:hAnsi="仿宋" w:cs="仿宋"/>
                <w:bCs/>
                <w:szCs w:val="21"/>
              </w:rPr>
            </w:pPr>
            <w:r>
              <w:rPr>
                <w:rFonts w:ascii="仿宋" w:eastAsia="仿宋" w:hAnsi="仿宋" w:cs="仿宋" w:hint="eastAsia"/>
                <w:bCs/>
                <w:szCs w:val="21"/>
              </w:rPr>
              <w:t>5.</w:t>
            </w:r>
            <w:r>
              <w:rPr>
                <w:rFonts w:ascii="仿宋" w:eastAsia="仿宋" w:hAnsi="仿宋" w:cs="仿宋" w:hint="eastAsia"/>
                <w:bCs/>
                <w:szCs w:val="21"/>
              </w:rPr>
              <w:t>维修开关：具有维修旁路开关，方便设备维护及检修。（机架式</w:t>
            </w:r>
            <w:r>
              <w:rPr>
                <w:rFonts w:ascii="仿宋" w:eastAsia="仿宋" w:hAnsi="仿宋" w:cs="仿宋" w:hint="eastAsia"/>
                <w:bCs/>
                <w:szCs w:val="21"/>
              </w:rPr>
              <w:t>UPS</w:t>
            </w:r>
            <w:r>
              <w:rPr>
                <w:rFonts w:ascii="仿宋" w:eastAsia="仿宋" w:hAnsi="仿宋" w:cs="仿宋" w:hint="eastAsia"/>
                <w:bCs/>
                <w:szCs w:val="21"/>
              </w:rPr>
              <w:t>标配维修旁路开关，塔式机维修旁路开关需选配）</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6.</w:t>
            </w:r>
            <w:r>
              <w:rPr>
                <w:rFonts w:ascii="仿宋" w:eastAsia="仿宋" w:hAnsi="仿宋" w:cs="仿宋" w:hint="eastAsia"/>
                <w:bCs/>
                <w:szCs w:val="21"/>
              </w:rPr>
              <w:t>恢复正常后自动与电网并列。转换时间要求为</w:t>
            </w:r>
            <w:r>
              <w:rPr>
                <w:rFonts w:ascii="仿宋" w:eastAsia="仿宋" w:hAnsi="仿宋" w:cs="仿宋" w:hint="eastAsia"/>
                <w:bCs/>
                <w:szCs w:val="21"/>
              </w:rPr>
              <w:t>0ms</w:t>
            </w:r>
            <w:r>
              <w:rPr>
                <w:rFonts w:ascii="仿宋" w:eastAsia="仿宋" w:hAnsi="仿宋" w:cs="仿宋" w:hint="eastAsia"/>
                <w:bCs/>
                <w:szCs w:val="21"/>
              </w:rPr>
              <w:t>，静态旁路具</w:t>
            </w:r>
            <w:r>
              <w:rPr>
                <w:rFonts w:ascii="仿宋" w:eastAsia="仿宋" w:hAnsi="仿宋" w:cs="仿宋" w:hint="eastAsia"/>
                <w:bCs/>
                <w:szCs w:val="21"/>
              </w:rPr>
              <w:t>有状态控制功能</w:t>
            </w:r>
            <w:r>
              <w:rPr>
                <w:rFonts w:ascii="仿宋" w:eastAsia="仿宋" w:hAnsi="仿宋" w:cs="仿宋" w:hint="eastAsia"/>
                <w:bCs/>
                <w:szCs w:val="21"/>
              </w:rPr>
              <w:t>,</w:t>
            </w:r>
            <w:r>
              <w:rPr>
                <w:rFonts w:ascii="仿宋" w:eastAsia="仿宋" w:hAnsi="仿宋" w:cs="仿宋" w:hint="eastAsia"/>
                <w:bCs/>
                <w:szCs w:val="21"/>
              </w:rPr>
              <w:t>旁路故障时系统避免由逆变器向旁路的转换</w:t>
            </w:r>
            <w:r>
              <w:rPr>
                <w:rFonts w:ascii="仿宋" w:eastAsia="仿宋" w:hAnsi="仿宋" w:cs="仿宋" w:hint="eastAsia"/>
                <w:bCs/>
                <w:szCs w:val="21"/>
              </w:rPr>
              <w:t>。</w:t>
            </w:r>
          </w:p>
          <w:p w:rsidR="00C9439E" w:rsidRDefault="00C9439E" w:rsidP="0048782F">
            <w:pPr>
              <w:pStyle w:val="2"/>
              <w:ind w:firstLine="560"/>
            </w:pPr>
          </w:p>
          <w:p w:rsidR="00C9439E" w:rsidRDefault="00BD0405">
            <w:pPr>
              <w:tabs>
                <w:tab w:val="center" w:pos="3071"/>
              </w:tabs>
              <w:jc w:val="left"/>
              <w:rPr>
                <w:rFonts w:ascii="仿宋" w:eastAsia="仿宋" w:hAnsi="仿宋" w:cs="仿宋"/>
                <w:bCs/>
                <w:szCs w:val="21"/>
              </w:rPr>
            </w:pPr>
            <w:r>
              <w:rPr>
                <w:rFonts w:ascii="仿宋" w:eastAsia="仿宋" w:hAnsi="仿宋" w:cs="仿宋" w:hint="eastAsia"/>
                <w:bCs/>
                <w:szCs w:val="21"/>
              </w:rPr>
              <w:t>监控与通信系统要求</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★每台</w:t>
            </w:r>
            <w:r>
              <w:rPr>
                <w:rFonts w:ascii="仿宋" w:eastAsia="仿宋" w:hAnsi="仿宋" w:cs="仿宋" w:hint="eastAsia"/>
                <w:bCs/>
                <w:szCs w:val="21"/>
              </w:rPr>
              <w:t xml:space="preserve">UPS </w:t>
            </w:r>
            <w:r>
              <w:rPr>
                <w:rFonts w:ascii="仿宋" w:eastAsia="仿宋" w:hAnsi="仿宋" w:cs="仿宋" w:hint="eastAsia"/>
                <w:bCs/>
                <w:szCs w:val="21"/>
              </w:rPr>
              <w:t>必须为</w:t>
            </w:r>
            <w:r>
              <w:rPr>
                <w:rFonts w:ascii="仿宋" w:eastAsia="仿宋" w:hAnsi="仿宋" w:cs="仿宋" w:hint="eastAsia"/>
                <w:bCs/>
                <w:szCs w:val="21"/>
              </w:rPr>
              <w:t xml:space="preserve">LCD </w:t>
            </w:r>
            <w:r>
              <w:rPr>
                <w:rFonts w:ascii="仿宋" w:eastAsia="仿宋" w:hAnsi="仿宋" w:cs="仿宋" w:hint="eastAsia"/>
                <w:bCs/>
                <w:szCs w:val="21"/>
              </w:rPr>
              <w:t>液晶加</w:t>
            </w:r>
            <w:r>
              <w:rPr>
                <w:rFonts w:ascii="仿宋" w:eastAsia="仿宋" w:hAnsi="仿宋" w:cs="仿宋" w:hint="eastAsia"/>
                <w:bCs/>
                <w:szCs w:val="21"/>
              </w:rPr>
              <w:t>LED</w:t>
            </w:r>
            <w:r>
              <w:rPr>
                <w:rFonts w:ascii="仿宋" w:eastAsia="仿宋" w:hAnsi="仿宋" w:cs="仿宋" w:hint="eastAsia"/>
                <w:bCs/>
                <w:szCs w:val="21"/>
              </w:rPr>
              <w:t>显示，液晶屏尺寸不小于</w:t>
            </w:r>
            <w:r>
              <w:rPr>
                <w:rFonts w:ascii="仿宋" w:eastAsia="仿宋" w:hAnsi="仿宋" w:cs="仿宋" w:hint="eastAsia"/>
                <w:bCs/>
                <w:szCs w:val="21"/>
              </w:rPr>
              <w:t>；</w:t>
            </w:r>
            <w:r>
              <w:rPr>
                <w:rFonts w:ascii="仿宋" w:eastAsia="仿宋" w:hAnsi="仿宋" w:cs="仿宋" w:hint="eastAsia"/>
                <w:bCs/>
                <w:szCs w:val="21"/>
              </w:rPr>
              <w:t xml:space="preserve"> 45.4mm*45.4mm</w:t>
            </w:r>
            <w:r>
              <w:rPr>
                <w:rFonts w:ascii="仿宋" w:eastAsia="仿宋" w:hAnsi="仿宋" w:cs="仿宋" w:hint="eastAsia"/>
                <w:bCs/>
                <w:szCs w:val="21"/>
              </w:rPr>
              <w:t>。显示内容至少包括：当前日期、时间、有关运行参数、及历史事件记录等。投标方须提交产品彩页、手册等资料</w:t>
            </w:r>
            <w:r>
              <w:rPr>
                <w:rFonts w:ascii="仿宋" w:eastAsia="仿宋" w:hAnsi="仿宋" w:cs="仿宋" w:hint="eastAsia"/>
                <w:bCs/>
                <w:szCs w:val="21"/>
              </w:rPr>
              <w:lastRenderedPageBreak/>
              <w:t>验证，招标方有权要求厂验或到货现场测试指标。</w:t>
            </w:r>
          </w:p>
          <w:p w:rsidR="00C9439E" w:rsidRDefault="00BD0405">
            <w:pPr>
              <w:jc w:val="left"/>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监控系统应包括但不局限于以下保护和报警功能</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3.</w:t>
            </w:r>
            <w:r>
              <w:rPr>
                <w:rFonts w:ascii="仿宋" w:eastAsia="仿宋" w:hAnsi="仿宋" w:cs="仿宋" w:hint="eastAsia"/>
                <w:bCs/>
                <w:szCs w:val="21"/>
              </w:rPr>
              <w:t>输入三相交流电源断电报警</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4.</w:t>
            </w:r>
            <w:r>
              <w:rPr>
                <w:rFonts w:ascii="仿宋" w:eastAsia="仿宋" w:hAnsi="仿宋" w:cs="仿宋" w:hint="eastAsia"/>
                <w:bCs/>
                <w:szCs w:val="21"/>
              </w:rPr>
              <w:t>主电路过流保护，浪涌电流抑止保护</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5.</w:t>
            </w:r>
            <w:r>
              <w:rPr>
                <w:rFonts w:ascii="仿宋" w:eastAsia="仿宋" w:hAnsi="仿宋" w:cs="仿宋" w:hint="eastAsia"/>
                <w:bCs/>
                <w:szCs w:val="21"/>
              </w:rPr>
              <w:t>限流、过载的快速保护</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6.</w:t>
            </w:r>
            <w:r>
              <w:rPr>
                <w:rFonts w:ascii="仿宋" w:eastAsia="仿宋" w:hAnsi="仿宋" w:cs="仿宋" w:hint="eastAsia"/>
                <w:bCs/>
                <w:szCs w:val="21"/>
              </w:rPr>
              <w:t>过压、欠压保护</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7.</w:t>
            </w:r>
            <w:r>
              <w:rPr>
                <w:rFonts w:ascii="仿宋" w:eastAsia="仿宋" w:hAnsi="仿宋" w:cs="仿宋" w:hint="eastAsia"/>
                <w:bCs/>
                <w:szCs w:val="21"/>
              </w:rPr>
              <w:t>故障报警和信号指示</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8.</w:t>
            </w:r>
            <w:r>
              <w:rPr>
                <w:rFonts w:ascii="仿宋" w:eastAsia="仿宋" w:hAnsi="仿宋" w:cs="仿宋" w:hint="eastAsia"/>
                <w:bCs/>
                <w:szCs w:val="21"/>
              </w:rPr>
              <w:t>通信系统：系统配置标准</w:t>
            </w:r>
            <w:r>
              <w:rPr>
                <w:rFonts w:ascii="仿宋" w:eastAsia="仿宋" w:hAnsi="仿宋" w:cs="仿宋" w:hint="eastAsia"/>
                <w:bCs/>
                <w:szCs w:val="21"/>
              </w:rPr>
              <w:t>USB/RS232</w:t>
            </w:r>
            <w:r>
              <w:rPr>
                <w:rFonts w:ascii="仿宋" w:eastAsia="仿宋" w:hAnsi="仿宋" w:cs="仿宋" w:hint="eastAsia"/>
                <w:bCs/>
                <w:szCs w:val="21"/>
              </w:rPr>
              <w:t>通信接口，提供开放的通信协议及配套软件，通过机房动力监控系统能够方便的将</w:t>
            </w:r>
            <w:r>
              <w:rPr>
                <w:rFonts w:ascii="仿宋" w:eastAsia="仿宋" w:hAnsi="仿宋" w:cs="仿宋" w:hint="eastAsia"/>
                <w:bCs/>
                <w:szCs w:val="21"/>
              </w:rPr>
              <w:t xml:space="preserve">UPS </w:t>
            </w:r>
            <w:r>
              <w:rPr>
                <w:rFonts w:ascii="仿宋" w:eastAsia="仿宋" w:hAnsi="仿宋" w:cs="仿宋" w:hint="eastAsia"/>
                <w:bCs/>
                <w:szCs w:val="21"/>
              </w:rPr>
              <w:t>的运行状态、主要运行参数。</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val="restart"/>
            <w:tcBorders>
              <w:top w:val="nil"/>
              <w:left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lastRenderedPageBreak/>
              <w:t>12</w:t>
            </w:r>
          </w:p>
        </w:tc>
        <w:tc>
          <w:tcPr>
            <w:tcW w:w="1190" w:type="dxa"/>
            <w:vMerge w:val="restart"/>
            <w:tcBorders>
              <w:top w:val="nil"/>
              <w:left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LED</w:t>
            </w:r>
            <w:r>
              <w:rPr>
                <w:rFonts w:ascii="仿宋" w:eastAsia="仿宋" w:hAnsi="仿宋" w:cs="仿宋" w:hint="eastAsia"/>
                <w:bCs/>
                <w:szCs w:val="21"/>
              </w:rPr>
              <w:t>屏</w:t>
            </w: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pStyle w:val="a9"/>
              <w:pBdr>
                <w:bottom w:val="none" w:sz="0" w:space="0" w:color="auto"/>
              </w:pBdr>
              <w:tabs>
                <w:tab w:val="clear" w:pos="4153"/>
                <w:tab w:val="clear" w:pos="8306"/>
              </w:tabs>
              <w:snapToGrid/>
              <w:rPr>
                <w:rFonts w:ascii="仿宋" w:eastAsia="仿宋"/>
                <w:bCs/>
                <w:sz w:val="21"/>
                <w:szCs w:val="21"/>
              </w:rPr>
            </w:pPr>
            <w:r>
              <w:rPr>
                <w:rFonts w:ascii="仿宋" w:eastAsia="仿宋" w:hint="eastAsia"/>
                <w:bCs/>
                <w:sz w:val="21"/>
                <w:szCs w:val="21"/>
              </w:rPr>
              <w:t>规格</w:t>
            </w: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Φ</w:t>
            </w:r>
            <w:r>
              <w:rPr>
                <w:rFonts w:ascii="仿宋" w:eastAsia="仿宋" w:hint="eastAsia"/>
                <w:bCs/>
                <w:szCs w:val="21"/>
              </w:rPr>
              <w:t>3.7</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1190"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像素点直径（</w:t>
            </w:r>
            <w:r>
              <w:rPr>
                <w:rFonts w:ascii="仿宋" w:eastAsia="仿宋"/>
                <w:bCs/>
                <w:szCs w:val="21"/>
              </w:rPr>
              <w:t>mm</w:t>
            </w:r>
            <w:r>
              <w:rPr>
                <w:rFonts w:ascii="仿宋" w:eastAsia="仿宋" w:hint="eastAsia"/>
                <w:bCs/>
                <w:szCs w:val="21"/>
              </w:rPr>
              <w:t>）</w:t>
            </w: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bCs/>
                <w:szCs w:val="21"/>
              </w:rPr>
              <w:t>3.7</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1190"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像素点间距</w:t>
            </w:r>
            <w:r>
              <w:rPr>
                <w:rFonts w:ascii="仿宋" w:eastAsia="仿宋"/>
                <w:bCs/>
                <w:szCs w:val="21"/>
              </w:rPr>
              <w:t>(mm)</w:t>
            </w: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bCs/>
                <w:szCs w:val="21"/>
              </w:rPr>
              <w:t>4.76</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1190"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单元模块点数</w:t>
            </w:r>
            <w:r>
              <w:rPr>
                <w:rFonts w:ascii="仿宋" w:eastAsia="仿宋"/>
                <w:bCs/>
                <w:szCs w:val="21"/>
              </w:rPr>
              <w:t>(</w:t>
            </w:r>
            <w:r>
              <w:rPr>
                <w:rFonts w:ascii="仿宋" w:eastAsia="仿宋" w:hint="eastAsia"/>
                <w:bCs/>
                <w:szCs w:val="21"/>
              </w:rPr>
              <w:t>点</w:t>
            </w:r>
            <w:r>
              <w:rPr>
                <w:rFonts w:ascii="仿宋" w:eastAsia="仿宋" w:hint="eastAsia"/>
                <w:bCs/>
                <w:szCs w:val="21"/>
              </w:rPr>
              <w:t>)</w:t>
            </w: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bCs/>
                <w:szCs w:val="21"/>
              </w:rPr>
              <w:t>64</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1190"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像素晶片构成</w:t>
            </w: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1</w:t>
            </w:r>
            <w:r>
              <w:rPr>
                <w:rFonts w:ascii="仿宋" w:eastAsia="仿宋" w:hint="eastAsia"/>
                <w:bCs/>
                <w:szCs w:val="21"/>
              </w:rPr>
              <w:t>红</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1190"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单元板尺寸（</w:t>
            </w:r>
            <w:r>
              <w:rPr>
                <w:rFonts w:ascii="仿宋" w:eastAsia="仿宋"/>
                <w:bCs/>
                <w:szCs w:val="21"/>
              </w:rPr>
              <w:t>mm</w:t>
            </w:r>
            <w:r>
              <w:rPr>
                <w:rFonts w:ascii="仿宋" w:eastAsia="仿宋" w:hint="eastAsia"/>
                <w:bCs/>
                <w:szCs w:val="21"/>
              </w:rPr>
              <w:t>）</w:t>
            </w: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304</w:t>
            </w:r>
            <w:r>
              <w:rPr>
                <w:rFonts w:ascii="仿宋" w:eastAsia="仿宋" w:hint="eastAsia"/>
                <w:bCs/>
                <w:szCs w:val="21"/>
              </w:rPr>
              <w:t>×</w:t>
            </w:r>
            <w:r>
              <w:rPr>
                <w:rFonts w:ascii="仿宋" w:eastAsia="仿宋" w:hint="eastAsia"/>
                <w:bCs/>
                <w:szCs w:val="21"/>
              </w:rPr>
              <w:t>152</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1190"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像素密度（点</w:t>
            </w:r>
            <w:r>
              <w:rPr>
                <w:rFonts w:ascii="仿宋" w:eastAsia="仿宋" w:hint="eastAsia"/>
                <w:bCs/>
                <w:szCs w:val="21"/>
              </w:rPr>
              <w:t>/</w:t>
            </w:r>
            <w:r>
              <w:rPr>
                <w:rFonts w:ascii="仿宋" w:eastAsia="仿宋" w:hint="eastAsia"/>
                <w:bCs/>
                <w:szCs w:val="21"/>
              </w:rPr>
              <w:t>㎡</w:t>
            </w:r>
            <w:r>
              <w:rPr>
                <w:rFonts w:ascii="仿宋" w:eastAsia="仿宋" w:hint="eastAsia"/>
                <w:bCs/>
                <w:szCs w:val="21"/>
              </w:rPr>
              <w:t>）</w:t>
            </w: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44100</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1190"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最大功耗</w:t>
            </w:r>
            <w:r>
              <w:rPr>
                <w:rFonts w:ascii="仿宋" w:eastAsia="仿宋"/>
                <w:bCs/>
                <w:szCs w:val="21"/>
              </w:rPr>
              <w:t>(w</w:t>
            </w:r>
            <w:r>
              <w:rPr>
                <w:rFonts w:ascii="仿宋" w:eastAsia="仿宋" w:hint="eastAsia"/>
                <w:bCs/>
                <w:szCs w:val="21"/>
              </w:rPr>
              <w:t>/</w:t>
            </w:r>
            <w:r>
              <w:rPr>
                <w:rFonts w:ascii="仿宋" w:eastAsia="仿宋" w:hint="eastAsia"/>
                <w:bCs/>
                <w:szCs w:val="21"/>
              </w:rPr>
              <w:t>㎡</w:t>
            </w:r>
            <w:r>
              <w:rPr>
                <w:rFonts w:ascii="仿宋" w:eastAsia="仿宋"/>
                <w:bCs/>
                <w:szCs w:val="21"/>
              </w:rPr>
              <w:t>)</w:t>
            </w: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800</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1190"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平均功耗</w:t>
            </w:r>
            <w:r>
              <w:rPr>
                <w:rFonts w:ascii="仿宋" w:eastAsia="仿宋"/>
                <w:bCs/>
                <w:szCs w:val="21"/>
              </w:rPr>
              <w:t>(w</w:t>
            </w:r>
            <w:r>
              <w:rPr>
                <w:rFonts w:ascii="仿宋" w:eastAsia="仿宋" w:hint="eastAsia"/>
                <w:bCs/>
                <w:szCs w:val="21"/>
              </w:rPr>
              <w:t>/</w:t>
            </w:r>
            <w:r>
              <w:rPr>
                <w:rFonts w:ascii="仿宋" w:eastAsia="仿宋" w:hint="eastAsia"/>
                <w:bCs/>
                <w:szCs w:val="21"/>
              </w:rPr>
              <w:t>㎡</w:t>
            </w:r>
            <w:r>
              <w:rPr>
                <w:rFonts w:ascii="仿宋" w:eastAsia="仿宋"/>
                <w:bCs/>
                <w:szCs w:val="21"/>
              </w:rPr>
              <w:t>)</w:t>
            </w: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400</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1190"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可视距离（米）</w:t>
            </w: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2-10</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1190"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最佳视距（米）</w:t>
            </w: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4</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1190"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显示灰度</w:t>
            </w:r>
            <w:r>
              <w:rPr>
                <w:rFonts w:ascii="仿宋" w:eastAsia="仿宋"/>
                <w:bCs/>
                <w:szCs w:val="21"/>
              </w:rPr>
              <w:t>(</w:t>
            </w:r>
            <w:r>
              <w:rPr>
                <w:rFonts w:ascii="仿宋" w:eastAsia="仿宋" w:hint="eastAsia"/>
                <w:bCs/>
                <w:szCs w:val="21"/>
              </w:rPr>
              <w:t>级</w:t>
            </w:r>
            <w:r>
              <w:rPr>
                <w:rFonts w:ascii="仿宋" w:eastAsia="仿宋" w:hint="eastAsia"/>
                <w:bCs/>
                <w:szCs w:val="21"/>
              </w:rPr>
              <w:t>)</w:t>
            </w: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256</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1190"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显示颜色</w:t>
            </w: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65536</w:t>
            </w:r>
            <w:r>
              <w:rPr>
                <w:rFonts w:ascii="仿宋" w:eastAsia="仿宋" w:hint="eastAsia"/>
                <w:bCs/>
                <w:szCs w:val="21"/>
              </w:rPr>
              <w:t>种</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1190"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视角</w:t>
            </w: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正负</w:t>
            </w:r>
            <w:r>
              <w:rPr>
                <w:rFonts w:ascii="仿宋" w:eastAsia="仿宋" w:hint="eastAsia"/>
                <w:bCs/>
                <w:szCs w:val="21"/>
              </w:rPr>
              <w:t>60</w:t>
            </w:r>
            <w:r>
              <w:rPr>
                <w:rFonts w:ascii="仿宋" w:eastAsia="仿宋" w:hint="eastAsia"/>
                <w:bCs/>
                <w:szCs w:val="21"/>
              </w:rPr>
              <w:t>度</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1190"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传输距离</w:t>
            </w: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不大于</w:t>
            </w:r>
            <w:r>
              <w:rPr>
                <w:rFonts w:ascii="仿宋" w:eastAsia="仿宋" w:hint="eastAsia"/>
                <w:bCs/>
                <w:szCs w:val="21"/>
              </w:rPr>
              <w:t>100</w:t>
            </w:r>
            <w:r>
              <w:rPr>
                <w:rFonts w:ascii="仿宋" w:eastAsia="仿宋" w:hint="eastAsia"/>
                <w:bCs/>
                <w:szCs w:val="21"/>
              </w:rPr>
              <w:t>米</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1190"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工作电压</w:t>
            </w: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AC220V  50HZ</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1190"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寿命</w:t>
            </w: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大于</w:t>
            </w:r>
            <w:r>
              <w:rPr>
                <w:rFonts w:ascii="仿宋" w:eastAsia="仿宋" w:hint="eastAsia"/>
                <w:bCs/>
                <w:szCs w:val="21"/>
              </w:rPr>
              <w:t>10</w:t>
            </w:r>
            <w:r>
              <w:rPr>
                <w:rFonts w:ascii="仿宋" w:eastAsia="仿宋" w:hint="eastAsia"/>
                <w:bCs/>
                <w:szCs w:val="21"/>
              </w:rPr>
              <w:t>万小时</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1190" w:type="dxa"/>
            <w:vMerge/>
            <w:tcBorders>
              <w:left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刷新速率</w:t>
            </w: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大于</w:t>
            </w:r>
            <w:r>
              <w:rPr>
                <w:rFonts w:ascii="仿宋" w:eastAsia="仿宋" w:hint="eastAsia"/>
                <w:bCs/>
                <w:szCs w:val="21"/>
              </w:rPr>
              <w:t>100HZ</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vMerge/>
            <w:tcBorders>
              <w:left w:val="single" w:sz="4" w:space="0" w:color="auto"/>
              <w:bottom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1190" w:type="dxa"/>
            <w:vMerge/>
            <w:tcBorders>
              <w:left w:val="single" w:sz="4" w:space="0" w:color="auto"/>
              <w:bottom w:val="single" w:sz="4" w:space="0" w:color="auto"/>
              <w:right w:val="single" w:sz="4" w:space="0" w:color="auto"/>
            </w:tcBorders>
            <w:vAlign w:val="center"/>
          </w:tcPr>
          <w:p w:rsidR="00C9439E" w:rsidRDefault="00C9439E">
            <w:pPr>
              <w:jc w:val="center"/>
              <w:rPr>
                <w:rFonts w:ascii="仿宋" w:eastAsia="仿宋" w:hAnsi="仿宋" w:cs="仿宋"/>
                <w:bCs/>
                <w:szCs w:val="21"/>
              </w:rPr>
            </w:pP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盲点率</w:t>
            </w:r>
          </w:p>
        </w:tc>
        <w:tc>
          <w:tcPr>
            <w:tcW w:w="3179"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bCs/>
                <w:szCs w:val="21"/>
              </w:rPr>
            </w:pPr>
            <w:r>
              <w:rPr>
                <w:rFonts w:ascii="仿宋" w:eastAsia="仿宋" w:hint="eastAsia"/>
                <w:bCs/>
                <w:szCs w:val="21"/>
              </w:rPr>
              <w:t>小于万分之一</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r w:rsidR="00C9439E">
        <w:trPr>
          <w:trHeight w:val="270"/>
          <w:jc w:val="center"/>
        </w:trPr>
        <w:tc>
          <w:tcPr>
            <w:tcW w:w="782"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13</w:t>
            </w:r>
          </w:p>
        </w:tc>
        <w:tc>
          <w:tcPr>
            <w:tcW w:w="1190" w:type="dxa"/>
            <w:tcBorders>
              <w:top w:val="nil"/>
              <w:left w:val="single" w:sz="4" w:space="0" w:color="auto"/>
              <w:bottom w:val="single" w:sz="4" w:space="0" w:color="auto"/>
              <w:right w:val="single" w:sz="4" w:space="0" w:color="auto"/>
            </w:tcBorders>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排队放学系统</w:t>
            </w:r>
          </w:p>
        </w:tc>
        <w:tc>
          <w:tcPr>
            <w:tcW w:w="6358" w:type="dxa"/>
            <w:gridSpan w:val="2"/>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放学操作：同时支持一次和二次刷卡或扫码方式进行班级放学操作；老师小程序端可代替第二次刷卡确认班级“已放学”操作和留堂操作或部分放学</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放学状态多种显示方式：</w:t>
            </w:r>
            <w:r>
              <w:rPr>
                <w:rFonts w:ascii="仿宋" w:eastAsia="仿宋" w:hAnsi="仿宋" w:cs="仿宋" w:hint="eastAsia"/>
                <w:bCs/>
                <w:szCs w:val="21"/>
              </w:rPr>
              <w:t>LED</w:t>
            </w:r>
            <w:r>
              <w:rPr>
                <w:rFonts w:ascii="仿宋" w:eastAsia="仿宋" w:hAnsi="仿宋" w:cs="仿宋" w:hint="eastAsia"/>
                <w:bCs/>
                <w:szCs w:val="21"/>
              </w:rPr>
              <w:t>大屏显示班级放学状态，有留堂学生的班级做特殊标记；播音系统语音播报放学中的班级，两种播放模式：</w:t>
            </w:r>
            <w:r>
              <w:rPr>
                <w:rFonts w:ascii="仿宋" w:eastAsia="仿宋" w:hAnsi="仿宋" w:cs="仿宋" w:hint="eastAsia"/>
                <w:bCs/>
                <w:szCs w:val="21"/>
              </w:rPr>
              <w:t>①</w:t>
            </w:r>
            <w:r>
              <w:rPr>
                <w:rFonts w:ascii="仿宋" w:eastAsia="仿宋" w:hAnsi="仿宋" w:cs="仿宋" w:hint="eastAsia"/>
                <w:bCs/>
                <w:szCs w:val="21"/>
              </w:rPr>
              <w:t>刷卡单次播报；</w:t>
            </w:r>
            <w:r>
              <w:rPr>
                <w:rFonts w:ascii="仿宋" w:eastAsia="仿宋" w:hAnsi="仿宋" w:cs="仿宋" w:hint="eastAsia"/>
                <w:bCs/>
                <w:szCs w:val="21"/>
              </w:rPr>
              <w:t>②</w:t>
            </w:r>
            <w:r>
              <w:rPr>
                <w:rFonts w:ascii="仿宋" w:eastAsia="仿宋" w:hAnsi="仿宋" w:cs="仿宋" w:hint="eastAsia"/>
                <w:bCs/>
                <w:szCs w:val="21"/>
              </w:rPr>
              <w:t>广播循环播放；家长手机小程序显示自己孩子的班级状态，放学状态“未放学、放学中、已放学”，孩子放学或者留堂会收到公众号推送消息</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3.</w:t>
            </w:r>
            <w:r>
              <w:rPr>
                <w:rFonts w:ascii="仿宋" w:eastAsia="仿宋" w:hAnsi="仿宋" w:cs="仿宋" w:hint="eastAsia"/>
                <w:bCs/>
                <w:szCs w:val="21"/>
              </w:rPr>
              <w:t>管理后台：同时支持</w:t>
            </w:r>
            <w:r>
              <w:rPr>
                <w:rFonts w:ascii="仿宋" w:eastAsia="仿宋" w:hAnsi="仿宋" w:cs="仿宋" w:hint="eastAsia"/>
                <w:bCs/>
                <w:szCs w:val="21"/>
              </w:rPr>
              <w:t>C/S</w:t>
            </w:r>
            <w:r>
              <w:rPr>
                <w:rFonts w:ascii="仿宋" w:eastAsia="仿宋" w:hAnsi="仿宋" w:cs="仿宋" w:hint="eastAsia"/>
                <w:bCs/>
                <w:szCs w:val="21"/>
              </w:rPr>
              <w:t>和</w:t>
            </w:r>
            <w:r>
              <w:rPr>
                <w:rFonts w:ascii="仿宋" w:eastAsia="仿宋" w:hAnsi="仿宋" w:cs="仿宋" w:hint="eastAsia"/>
                <w:bCs/>
                <w:szCs w:val="21"/>
              </w:rPr>
              <w:t>B/S</w:t>
            </w:r>
            <w:r>
              <w:rPr>
                <w:rFonts w:ascii="仿宋" w:eastAsia="仿宋" w:hAnsi="仿宋" w:cs="仿宋" w:hint="eastAsia"/>
                <w:bCs/>
                <w:szCs w:val="21"/>
              </w:rPr>
              <w:t>架构；设置放学系统自动启动停止时间；设置学校、年级、班级、课程、老师、学生、家长、扫码</w:t>
            </w:r>
            <w:r>
              <w:rPr>
                <w:rFonts w:ascii="仿宋" w:eastAsia="仿宋" w:hAnsi="仿宋" w:cs="仿宋" w:hint="eastAsia"/>
                <w:bCs/>
                <w:szCs w:val="21"/>
              </w:rPr>
              <w:t>/</w:t>
            </w:r>
            <w:r>
              <w:rPr>
                <w:rFonts w:ascii="仿宋" w:eastAsia="仿宋" w:hAnsi="仿宋" w:cs="仿宋" w:hint="eastAsia"/>
                <w:bCs/>
                <w:szCs w:val="21"/>
              </w:rPr>
              <w:t>刷卡设备等基础信息；批量导入信息表格；通过局域网访问系统；</w:t>
            </w:r>
            <w:r>
              <w:rPr>
                <w:rFonts w:ascii="仿宋" w:eastAsia="仿宋" w:hAnsi="仿宋" w:cs="仿宋" w:hint="eastAsia"/>
                <w:bCs/>
                <w:szCs w:val="21"/>
              </w:rPr>
              <w:lastRenderedPageBreak/>
              <w:t>提供编辑器来编辑大屏画面，支持视频、图片、文字播放，可翻页、切</w:t>
            </w:r>
            <w:r>
              <w:rPr>
                <w:rFonts w:ascii="仿宋" w:eastAsia="仿宋" w:hAnsi="仿宋" w:cs="仿宋" w:hint="eastAsia"/>
                <w:bCs/>
                <w:szCs w:val="21"/>
              </w:rPr>
              <w:t>换显示；可编辑发送通知</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4.</w:t>
            </w:r>
            <w:r>
              <w:rPr>
                <w:rFonts w:ascii="仿宋" w:eastAsia="仿宋" w:hAnsi="仿宋" w:cs="仿宋" w:hint="eastAsia"/>
                <w:bCs/>
                <w:szCs w:val="21"/>
              </w:rPr>
              <w:t>安全措施：白名单机制，学校录入老师、学生、家长信息，老师、家长小程序端通过口令绑定对应学校和班级；可离线脱机使用大屏显示及播报。</w:t>
            </w:r>
          </w:p>
        </w:tc>
        <w:tc>
          <w:tcPr>
            <w:tcW w:w="992" w:type="dxa"/>
            <w:tcBorders>
              <w:top w:val="nil"/>
              <w:left w:val="nil"/>
              <w:bottom w:val="single" w:sz="4" w:space="0" w:color="auto"/>
              <w:right w:val="single" w:sz="4" w:space="0" w:color="auto"/>
            </w:tcBorders>
            <w:shd w:val="clear" w:color="auto" w:fill="auto"/>
            <w:vAlign w:val="center"/>
          </w:tcPr>
          <w:p w:rsidR="00C9439E" w:rsidRDefault="00C9439E">
            <w:pPr>
              <w:widowControl/>
              <w:jc w:val="center"/>
              <w:rPr>
                <w:rFonts w:ascii="仿宋" w:eastAsia="仿宋" w:hAnsi="仿宋" w:cs="仿宋"/>
                <w:bCs/>
                <w:color w:val="0D0D0D" w:themeColor="text1" w:themeTint="F2"/>
                <w:kern w:val="0"/>
                <w:szCs w:val="21"/>
              </w:rPr>
            </w:pPr>
          </w:p>
        </w:tc>
      </w:tr>
    </w:tbl>
    <w:p w:rsidR="00C9439E" w:rsidRDefault="00C9439E">
      <w:pPr>
        <w:jc w:val="left"/>
        <w:rPr>
          <w:rFonts w:ascii="仿宋" w:eastAsia="仿宋" w:hAnsi="仿宋" w:cs="仿宋"/>
          <w:bCs/>
          <w:szCs w:val="21"/>
        </w:rPr>
      </w:pPr>
    </w:p>
    <w:p w:rsidR="00C9439E" w:rsidRDefault="00BD0405">
      <w:pPr>
        <w:jc w:val="left"/>
        <w:rPr>
          <w:rFonts w:ascii="仿宋" w:eastAsia="仿宋" w:hAnsi="仿宋" w:cs="仿宋"/>
          <w:bCs/>
          <w:szCs w:val="21"/>
        </w:rPr>
      </w:pPr>
      <w:bookmarkStart w:id="99" w:name="_Toc511889434"/>
      <w:bookmarkStart w:id="100" w:name="_Toc511894512"/>
      <w:bookmarkStart w:id="101" w:name="_Toc494561956"/>
      <w:r>
        <w:rPr>
          <w:rFonts w:ascii="仿宋" w:eastAsia="仿宋" w:hAnsi="仿宋" w:cs="仿宋" w:hint="eastAsia"/>
          <w:bCs/>
          <w:szCs w:val="21"/>
        </w:rPr>
        <w:t>“★”</w:t>
      </w:r>
      <w:r>
        <w:rPr>
          <w:rFonts w:ascii="仿宋" w:eastAsia="仿宋" w:hAnsi="仿宋" w:cs="仿宋" w:hint="eastAsia"/>
          <w:bCs/>
          <w:szCs w:val="21"/>
          <w:lang w:val="zh-CN"/>
        </w:rPr>
        <w:t>废标项汇总</w:t>
      </w:r>
      <w:r>
        <w:rPr>
          <w:rFonts w:ascii="仿宋" w:eastAsia="仿宋" w:hAnsi="仿宋" w:cs="仿宋" w:hint="eastAsia"/>
          <w:bCs/>
          <w:szCs w:val="21"/>
        </w:rPr>
        <w:t>(</w:t>
      </w:r>
      <w:r>
        <w:rPr>
          <w:rFonts w:ascii="仿宋" w:eastAsia="仿宋" w:hAnsi="仿宋" w:cs="仿宋" w:hint="eastAsia"/>
          <w:bCs/>
          <w:szCs w:val="21"/>
        </w:rPr>
        <w:t>必须实质性满足或优于条款</w:t>
      </w:r>
      <w:r>
        <w:rPr>
          <w:rFonts w:ascii="仿宋" w:eastAsia="仿宋" w:hAnsi="仿宋" w:cs="仿宋" w:hint="eastAsia"/>
          <w:bCs/>
          <w:szCs w:val="21"/>
        </w:rPr>
        <w:t>)</w:t>
      </w:r>
    </w:p>
    <w:tbl>
      <w:tblPr>
        <w:tblW w:w="9302" w:type="dxa"/>
        <w:jc w:val="center"/>
        <w:tblLayout w:type="fixed"/>
        <w:tblLook w:val="04A0"/>
      </w:tblPr>
      <w:tblGrid>
        <w:gridCol w:w="752"/>
        <w:gridCol w:w="1504"/>
        <w:gridCol w:w="7046"/>
      </w:tblGrid>
      <w:tr w:rsidR="00C9439E">
        <w:trPr>
          <w:trHeight w:val="343"/>
          <w:tblHeader/>
          <w:jc w:val="center"/>
        </w:trPr>
        <w:tc>
          <w:tcPr>
            <w:tcW w:w="752"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rsidR="00C9439E" w:rsidRDefault="00BD0405">
            <w:pPr>
              <w:widowControl/>
              <w:spacing w:line="440" w:lineRule="exact"/>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序号</w:t>
            </w:r>
          </w:p>
        </w:tc>
        <w:tc>
          <w:tcPr>
            <w:tcW w:w="1504"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rsidR="00C9439E" w:rsidRDefault="00BD0405">
            <w:pPr>
              <w:widowControl/>
              <w:spacing w:line="440" w:lineRule="exac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项目名称</w:t>
            </w:r>
          </w:p>
        </w:tc>
        <w:tc>
          <w:tcPr>
            <w:tcW w:w="7046"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rsidR="00C9439E" w:rsidRDefault="00BD0405">
            <w:pPr>
              <w:widowControl/>
              <w:spacing w:line="440" w:lineRule="exac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功能及技术参数</w:t>
            </w:r>
          </w:p>
        </w:tc>
      </w:tr>
      <w:tr w:rsidR="00C9439E">
        <w:trPr>
          <w:trHeight w:val="667"/>
          <w:jc w:val="center"/>
        </w:trPr>
        <w:tc>
          <w:tcPr>
            <w:tcW w:w="752" w:type="dxa"/>
            <w:tcBorders>
              <w:top w:val="nil"/>
              <w:left w:val="single" w:sz="4" w:space="0" w:color="auto"/>
              <w:bottom w:val="single" w:sz="4" w:space="0" w:color="auto"/>
              <w:right w:val="single" w:sz="4" w:space="0" w:color="auto"/>
            </w:tcBorders>
            <w:shd w:val="clear" w:color="auto" w:fill="auto"/>
            <w:vAlign w:val="center"/>
          </w:tcPr>
          <w:p w:rsidR="00C9439E" w:rsidRDefault="00BD0405">
            <w:pPr>
              <w:widowControl/>
              <w:jc w:val="center"/>
              <w:textAlignment w:val="center"/>
              <w:rPr>
                <w:rFonts w:ascii="仿宋" w:eastAsia="仿宋" w:hAnsi="仿宋" w:cs="仿宋"/>
                <w:bCs/>
                <w:color w:val="0D0D0D" w:themeColor="text1" w:themeTint="F2"/>
                <w:kern w:val="0"/>
                <w:szCs w:val="21"/>
              </w:rPr>
            </w:pPr>
            <w:r>
              <w:rPr>
                <w:rFonts w:ascii="仿宋" w:eastAsia="仿宋" w:hAnsi="仿宋" w:cs="仿宋" w:hint="eastAsia"/>
                <w:bCs/>
                <w:color w:val="000000"/>
                <w:kern w:val="0"/>
                <w:szCs w:val="21"/>
              </w:rPr>
              <w:t>1</w:t>
            </w:r>
          </w:p>
        </w:tc>
        <w:tc>
          <w:tcPr>
            <w:tcW w:w="1504"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高清录播主机</w:t>
            </w:r>
          </w:p>
        </w:tc>
        <w:tc>
          <w:tcPr>
            <w:tcW w:w="7046" w:type="dxa"/>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设备高度≤</w:t>
            </w:r>
            <w:r>
              <w:rPr>
                <w:rFonts w:ascii="仿宋" w:eastAsia="仿宋" w:hAnsi="仿宋" w:cs="仿宋" w:hint="eastAsia"/>
                <w:bCs/>
                <w:szCs w:val="21"/>
              </w:rPr>
              <w:t>1U</w:t>
            </w:r>
            <w:r>
              <w:rPr>
                <w:rFonts w:ascii="仿宋" w:eastAsia="仿宋" w:hAnsi="仿宋" w:cs="仿宋" w:hint="eastAsia"/>
                <w:bCs/>
                <w:szCs w:val="21"/>
              </w:rPr>
              <w:t>，采用嵌入式</w:t>
            </w:r>
            <w:r>
              <w:rPr>
                <w:rFonts w:ascii="仿宋" w:eastAsia="仿宋" w:hAnsi="仿宋" w:cs="仿宋" w:hint="eastAsia"/>
                <w:bCs/>
                <w:szCs w:val="21"/>
              </w:rPr>
              <w:t>ARM</w:t>
            </w:r>
            <w:r>
              <w:rPr>
                <w:rFonts w:ascii="仿宋" w:eastAsia="仿宋" w:hAnsi="仿宋" w:cs="仿宋" w:hint="eastAsia"/>
                <w:bCs/>
                <w:szCs w:val="21"/>
              </w:rPr>
              <w:t>架构设计，</w:t>
            </w:r>
            <w:r>
              <w:rPr>
                <w:rFonts w:ascii="仿宋" w:eastAsia="仿宋" w:hAnsi="仿宋" w:cs="仿宋" w:hint="eastAsia"/>
                <w:bCs/>
                <w:szCs w:val="21"/>
              </w:rPr>
              <w:t>Linux</w:t>
            </w:r>
            <w:r>
              <w:rPr>
                <w:rFonts w:ascii="仿宋" w:eastAsia="仿宋" w:hAnsi="仿宋" w:cs="仿宋" w:hint="eastAsia"/>
                <w:bCs/>
                <w:szCs w:val="21"/>
              </w:rPr>
              <w:t>操作系统，高度集成多种功能应用，包括管理、导播、录制、跟踪、直播、点播等功能。</w:t>
            </w:r>
          </w:p>
        </w:tc>
      </w:tr>
      <w:tr w:rsidR="00C9439E">
        <w:trPr>
          <w:trHeight w:val="835"/>
          <w:jc w:val="center"/>
        </w:trPr>
        <w:tc>
          <w:tcPr>
            <w:tcW w:w="752" w:type="dxa"/>
            <w:tcBorders>
              <w:top w:val="nil"/>
              <w:left w:val="single" w:sz="4" w:space="0" w:color="auto"/>
              <w:bottom w:val="single" w:sz="4" w:space="0" w:color="auto"/>
              <w:right w:val="single" w:sz="4" w:space="0" w:color="auto"/>
            </w:tcBorders>
            <w:shd w:val="clear" w:color="auto" w:fill="auto"/>
            <w:vAlign w:val="center"/>
          </w:tcPr>
          <w:p w:rsidR="00C9439E" w:rsidRDefault="00BD0405">
            <w:pPr>
              <w:widowControl/>
              <w:jc w:val="center"/>
              <w:textAlignment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2</w:t>
            </w:r>
          </w:p>
        </w:tc>
        <w:tc>
          <w:tcPr>
            <w:tcW w:w="1504"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录播软件系统</w:t>
            </w:r>
          </w:p>
        </w:tc>
        <w:tc>
          <w:tcPr>
            <w:tcW w:w="7046" w:type="dxa"/>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所投高清录播系统需要与</w:t>
            </w:r>
            <w:r>
              <w:rPr>
                <w:rFonts w:ascii="仿宋" w:eastAsia="仿宋" w:hAnsi="仿宋" w:cs="仿宋" w:hint="eastAsia"/>
                <w:bCs/>
                <w:szCs w:val="21"/>
              </w:rPr>
              <w:t>茅箭</w:t>
            </w:r>
            <w:r>
              <w:rPr>
                <w:rFonts w:ascii="仿宋" w:eastAsia="仿宋" w:hAnsi="仿宋" w:cs="仿宋" w:hint="eastAsia"/>
                <w:bCs/>
                <w:szCs w:val="21"/>
              </w:rPr>
              <w:t>区教育局已建的互动平台及钉钉平台实现无缝对接，出具对接承诺函（全免费对接声明）</w:t>
            </w:r>
          </w:p>
        </w:tc>
      </w:tr>
      <w:tr w:rsidR="00C9439E">
        <w:trPr>
          <w:trHeight w:val="835"/>
          <w:jc w:val="center"/>
        </w:trPr>
        <w:tc>
          <w:tcPr>
            <w:tcW w:w="752" w:type="dxa"/>
            <w:tcBorders>
              <w:top w:val="nil"/>
              <w:left w:val="single" w:sz="4" w:space="0" w:color="auto"/>
              <w:bottom w:val="single" w:sz="4" w:space="0" w:color="auto"/>
              <w:right w:val="single" w:sz="4" w:space="0" w:color="auto"/>
            </w:tcBorders>
            <w:shd w:val="clear" w:color="auto" w:fill="auto"/>
            <w:vAlign w:val="center"/>
          </w:tcPr>
          <w:p w:rsidR="00C9439E" w:rsidRDefault="00BD0405">
            <w:pPr>
              <w:widowControl/>
              <w:jc w:val="center"/>
              <w:textAlignment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3</w:t>
            </w:r>
          </w:p>
        </w:tc>
        <w:tc>
          <w:tcPr>
            <w:tcW w:w="1504" w:type="dxa"/>
            <w:tcBorders>
              <w:top w:val="nil"/>
              <w:left w:val="nil"/>
              <w:bottom w:val="single" w:sz="4" w:space="0" w:color="auto"/>
              <w:right w:val="single" w:sz="4" w:space="0" w:color="auto"/>
            </w:tcBorders>
            <w:shd w:val="clear" w:color="auto" w:fill="auto"/>
            <w:vAlign w:val="center"/>
          </w:tcPr>
          <w:p w:rsidR="00C9439E" w:rsidRDefault="00BD0405">
            <w:pPr>
              <w:pStyle w:val="3"/>
              <w:ind w:firstLineChars="0" w:firstLine="0"/>
              <w:rPr>
                <w:rFonts w:ascii="仿宋" w:eastAsia="仿宋" w:hAnsi="仿宋" w:cs="仿宋"/>
                <w:sz w:val="21"/>
                <w:szCs w:val="21"/>
              </w:rPr>
            </w:pPr>
            <w:r>
              <w:rPr>
                <w:rFonts w:ascii="仿宋" w:eastAsia="仿宋" w:hAnsi="仿宋" w:cs="仿宋" w:hint="eastAsia"/>
                <w:sz w:val="21"/>
                <w:szCs w:val="21"/>
              </w:rPr>
              <w:t>全景摄像机</w:t>
            </w:r>
          </w:p>
        </w:tc>
        <w:tc>
          <w:tcPr>
            <w:tcW w:w="7046" w:type="dxa"/>
            <w:tcBorders>
              <w:top w:val="nil"/>
              <w:left w:val="nil"/>
              <w:bottom w:val="single" w:sz="4" w:space="0" w:color="auto"/>
              <w:right w:val="single" w:sz="4" w:space="0" w:color="auto"/>
            </w:tcBorders>
            <w:shd w:val="clear" w:color="auto" w:fill="auto"/>
            <w:vAlign w:val="center"/>
          </w:tcPr>
          <w:p w:rsidR="00C9439E" w:rsidRDefault="00BD0405">
            <w:pPr>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自带镜头，另配</w:t>
            </w:r>
            <w:r>
              <w:rPr>
                <w:rFonts w:ascii="仿宋" w:eastAsia="仿宋" w:hAnsi="仿宋" w:cs="仿宋" w:hint="eastAsia"/>
                <w:bCs/>
                <w:szCs w:val="21"/>
              </w:rPr>
              <w:t>8</w:t>
            </w:r>
            <w:r>
              <w:rPr>
                <w:rFonts w:ascii="仿宋" w:eastAsia="仿宋" w:hAnsi="仿宋" w:cs="仿宋" w:hint="eastAsia"/>
                <w:bCs/>
                <w:szCs w:val="21"/>
              </w:rPr>
              <w:t>个图像采集模块，可输出</w:t>
            </w:r>
            <w:r>
              <w:rPr>
                <w:rFonts w:ascii="仿宋" w:eastAsia="仿宋" w:hAnsi="仿宋" w:cs="仿宋" w:hint="eastAsia"/>
                <w:bCs/>
                <w:szCs w:val="21"/>
              </w:rPr>
              <w:t>1</w:t>
            </w:r>
            <w:r>
              <w:rPr>
                <w:rFonts w:ascii="仿宋" w:eastAsia="仿宋" w:hAnsi="仿宋" w:cs="仿宋" w:hint="eastAsia"/>
                <w:bCs/>
                <w:szCs w:val="21"/>
              </w:rPr>
              <w:t>路主视频图像和</w:t>
            </w:r>
            <w:r>
              <w:rPr>
                <w:rFonts w:ascii="仿宋" w:eastAsia="仿宋" w:hAnsi="仿宋" w:cs="仿宋" w:hint="eastAsia"/>
                <w:bCs/>
                <w:szCs w:val="21"/>
              </w:rPr>
              <w:t>8</w:t>
            </w:r>
            <w:r>
              <w:rPr>
                <w:rFonts w:ascii="仿宋" w:eastAsia="仿宋" w:hAnsi="仿宋" w:cs="仿宋" w:hint="eastAsia"/>
                <w:bCs/>
                <w:szCs w:val="21"/>
              </w:rPr>
              <w:t>路辅视频图像；拼接后抓拍图片的分辨率为：主视频：</w:t>
            </w:r>
            <w:r>
              <w:rPr>
                <w:rFonts w:ascii="仿宋" w:eastAsia="仿宋" w:hAnsi="仿宋" w:cs="仿宋" w:hint="eastAsia"/>
                <w:bCs/>
                <w:szCs w:val="21"/>
              </w:rPr>
              <w:t>2560</w:t>
            </w:r>
            <w:r>
              <w:rPr>
                <w:rFonts w:ascii="仿宋" w:eastAsia="仿宋" w:hAnsi="仿宋" w:cs="仿宋" w:hint="eastAsia"/>
                <w:bCs/>
                <w:szCs w:val="21"/>
              </w:rPr>
              <w:t>×</w:t>
            </w:r>
            <w:r>
              <w:rPr>
                <w:rFonts w:ascii="仿宋" w:eastAsia="仿宋" w:hAnsi="仿宋" w:cs="仿宋" w:hint="eastAsia"/>
                <w:bCs/>
                <w:szCs w:val="21"/>
              </w:rPr>
              <w:t>1440</w:t>
            </w:r>
            <w:r>
              <w:rPr>
                <w:rFonts w:ascii="仿宋" w:eastAsia="仿宋" w:hAnsi="仿宋" w:cs="仿宋" w:hint="eastAsia"/>
                <w:bCs/>
                <w:szCs w:val="21"/>
              </w:rPr>
              <w:t>，辅视频：</w:t>
            </w:r>
            <w:r>
              <w:rPr>
                <w:rFonts w:ascii="仿宋" w:eastAsia="仿宋" w:hAnsi="仿宋" w:cs="仿宋" w:hint="eastAsia"/>
                <w:bCs/>
                <w:szCs w:val="21"/>
              </w:rPr>
              <w:t>5520</w:t>
            </w:r>
            <w:r>
              <w:rPr>
                <w:rFonts w:ascii="仿宋" w:eastAsia="仿宋" w:hAnsi="仿宋" w:cs="仿宋" w:hint="eastAsia"/>
                <w:bCs/>
                <w:szCs w:val="21"/>
              </w:rPr>
              <w:t>×</w:t>
            </w:r>
            <w:r>
              <w:rPr>
                <w:rFonts w:ascii="仿宋" w:eastAsia="仿宋" w:hAnsi="仿宋" w:cs="仿宋" w:hint="eastAsia"/>
                <w:bCs/>
                <w:szCs w:val="21"/>
              </w:rPr>
              <w:t>2400</w:t>
            </w:r>
            <w:r>
              <w:rPr>
                <w:rFonts w:ascii="仿宋" w:eastAsia="仿宋" w:hAnsi="仿宋" w:cs="仿宋" w:hint="eastAsia"/>
                <w:bCs/>
                <w:szCs w:val="21"/>
              </w:rPr>
              <w:t>；</w:t>
            </w:r>
          </w:p>
          <w:p w:rsidR="00C9439E" w:rsidRDefault="00BD0405">
            <w:pPr>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内置</w:t>
            </w:r>
            <w:r>
              <w:rPr>
                <w:rFonts w:ascii="仿宋" w:eastAsia="仿宋" w:hAnsi="仿宋" w:cs="仿宋" w:hint="eastAsia"/>
                <w:bCs/>
                <w:szCs w:val="21"/>
              </w:rPr>
              <w:t>GPU</w:t>
            </w:r>
            <w:r>
              <w:rPr>
                <w:rFonts w:ascii="仿宋" w:eastAsia="仿宋" w:hAnsi="仿宋" w:cs="仿宋" w:hint="eastAsia"/>
                <w:bCs/>
                <w:szCs w:val="21"/>
              </w:rPr>
              <w:t>芯片；</w:t>
            </w:r>
          </w:p>
          <w:p w:rsidR="00C9439E" w:rsidRDefault="00BD0405">
            <w:pPr>
              <w:rPr>
                <w:rFonts w:ascii="仿宋" w:eastAsia="仿宋" w:hAnsi="仿宋" w:cs="仿宋"/>
                <w:bCs/>
                <w:szCs w:val="21"/>
              </w:rPr>
            </w:pPr>
            <w:r>
              <w:rPr>
                <w:rFonts w:ascii="仿宋" w:eastAsia="仿宋" w:hAnsi="仿宋" w:cs="仿宋" w:hint="eastAsia"/>
                <w:bCs/>
                <w:szCs w:val="21"/>
              </w:rPr>
              <w:t>3.</w:t>
            </w:r>
            <w:r>
              <w:rPr>
                <w:rFonts w:ascii="仿宋" w:eastAsia="仿宋" w:hAnsi="仿宋" w:cs="仿宋" w:hint="eastAsia"/>
                <w:bCs/>
                <w:szCs w:val="21"/>
              </w:rPr>
              <w:t>支持水平手控速度不小于</w:t>
            </w:r>
            <w:r>
              <w:rPr>
                <w:rFonts w:ascii="仿宋" w:eastAsia="仿宋" w:hAnsi="仿宋" w:cs="仿宋" w:hint="eastAsia"/>
                <w:bCs/>
                <w:szCs w:val="21"/>
              </w:rPr>
              <w:t>240</w:t>
            </w:r>
            <w:r>
              <w:rPr>
                <w:rFonts w:ascii="仿宋" w:eastAsia="仿宋" w:hAnsi="仿宋" w:cs="仿宋" w:hint="eastAsia"/>
                <w:bCs/>
                <w:szCs w:val="21"/>
              </w:rPr>
              <w:t>°</w:t>
            </w:r>
            <w:r>
              <w:rPr>
                <w:rFonts w:ascii="仿宋" w:eastAsia="仿宋" w:hAnsi="仿宋" w:cs="仿宋" w:hint="eastAsia"/>
                <w:bCs/>
                <w:szCs w:val="21"/>
              </w:rPr>
              <w:t>/S</w:t>
            </w:r>
            <w:r>
              <w:rPr>
                <w:rFonts w:ascii="仿宋" w:eastAsia="仿宋" w:hAnsi="仿宋" w:cs="仿宋" w:hint="eastAsia"/>
                <w:bCs/>
                <w:szCs w:val="21"/>
              </w:rPr>
              <w:t>，云台定位精度为不大于</w:t>
            </w:r>
            <w:r>
              <w:rPr>
                <w:rFonts w:ascii="仿宋" w:eastAsia="仿宋" w:hAnsi="仿宋" w:cs="仿宋" w:hint="eastAsia"/>
                <w:bCs/>
                <w:szCs w:val="21"/>
              </w:rPr>
              <w:t>0.1</w:t>
            </w:r>
            <w:r>
              <w:rPr>
                <w:rFonts w:ascii="仿宋" w:eastAsia="仿宋" w:hAnsi="仿宋" w:cs="仿宋" w:hint="eastAsia"/>
                <w:bCs/>
                <w:szCs w:val="21"/>
              </w:rPr>
              <w:t>°，垂直手控速度不小于</w:t>
            </w:r>
            <w:r>
              <w:rPr>
                <w:rFonts w:ascii="仿宋" w:eastAsia="仿宋" w:hAnsi="仿宋" w:cs="仿宋" w:hint="eastAsia"/>
                <w:bCs/>
                <w:szCs w:val="21"/>
              </w:rPr>
              <w:t>200</w:t>
            </w:r>
            <w:r>
              <w:rPr>
                <w:rFonts w:ascii="仿宋" w:eastAsia="仿宋" w:hAnsi="仿宋" w:cs="仿宋" w:hint="eastAsia"/>
                <w:bCs/>
                <w:szCs w:val="21"/>
              </w:rPr>
              <w:t>°</w:t>
            </w:r>
            <w:r>
              <w:rPr>
                <w:rFonts w:ascii="仿宋" w:eastAsia="仿宋" w:hAnsi="仿宋" w:cs="仿宋" w:hint="eastAsia"/>
                <w:bCs/>
                <w:szCs w:val="21"/>
              </w:rPr>
              <w:t>/S</w:t>
            </w:r>
            <w:r>
              <w:rPr>
                <w:rFonts w:ascii="仿宋" w:eastAsia="仿宋" w:hAnsi="仿宋" w:cs="仿宋" w:hint="eastAsia"/>
                <w:bCs/>
                <w:szCs w:val="21"/>
              </w:rPr>
              <w:t>。</w:t>
            </w:r>
          </w:p>
        </w:tc>
      </w:tr>
      <w:tr w:rsidR="00C9439E">
        <w:trPr>
          <w:trHeight w:val="835"/>
          <w:jc w:val="center"/>
        </w:trPr>
        <w:tc>
          <w:tcPr>
            <w:tcW w:w="752" w:type="dxa"/>
            <w:tcBorders>
              <w:top w:val="nil"/>
              <w:left w:val="single" w:sz="4" w:space="0" w:color="auto"/>
              <w:bottom w:val="single" w:sz="4" w:space="0" w:color="auto"/>
              <w:right w:val="single" w:sz="4" w:space="0" w:color="auto"/>
            </w:tcBorders>
            <w:shd w:val="clear" w:color="auto" w:fill="auto"/>
            <w:vAlign w:val="center"/>
          </w:tcPr>
          <w:p w:rsidR="00C9439E" w:rsidRDefault="00BD0405">
            <w:pPr>
              <w:widowControl/>
              <w:jc w:val="center"/>
              <w:textAlignment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4</w:t>
            </w:r>
          </w:p>
        </w:tc>
        <w:tc>
          <w:tcPr>
            <w:tcW w:w="1504"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智能球型摄像机</w:t>
            </w:r>
          </w:p>
        </w:tc>
        <w:tc>
          <w:tcPr>
            <w:tcW w:w="7046" w:type="dxa"/>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信噪比≥</w:t>
            </w:r>
            <w:r>
              <w:rPr>
                <w:rFonts w:ascii="仿宋" w:eastAsia="仿宋" w:hAnsi="仿宋" w:cs="仿宋" w:hint="eastAsia"/>
                <w:bCs/>
                <w:szCs w:val="21"/>
              </w:rPr>
              <w:t>61dB</w:t>
            </w:r>
            <w:r>
              <w:rPr>
                <w:rFonts w:ascii="仿宋" w:eastAsia="仿宋" w:hAnsi="仿宋" w:cs="仿宋" w:hint="eastAsia"/>
                <w:bCs/>
                <w:szCs w:val="21"/>
              </w:rPr>
              <w:t>，网络延时不大于</w:t>
            </w:r>
            <w:r>
              <w:rPr>
                <w:rFonts w:ascii="仿宋" w:eastAsia="仿宋" w:hAnsi="仿宋" w:cs="仿宋" w:hint="eastAsia"/>
                <w:bCs/>
                <w:szCs w:val="21"/>
              </w:rPr>
              <w:t>100ms</w:t>
            </w:r>
            <w:r>
              <w:rPr>
                <w:rFonts w:ascii="仿宋" w:eastAsia="仿宋" w:hAnsi="仿宋" w:cs="仿宋" w:hint="eastAsia"/>
                <w:bCs/>
                <w:szCs w:val="21"/>
              </w:rPr>
              <w:t>。</w:t>
            </w:r>
          </w:p>
        </w:tc>
      </w:tr>
      <w:tr w:rsidR="00C9439E">
        <w:trPr>
          <w:trHeight w:val="835"/>
          <w:jc w:val="center"/>
        </w:trPr>
        <w:tc>
          <w:tcPr>
            <w:tcW w:w="752" w:type="dxa"/>
            <w:tcBorders>
              <w:top w:val="nil"/>
              <w:left w:val="single" w:sz="4" w:space="0" w:color="auto"/>
              <w:bottom w:val="single" w:sz="4" w:space="0" w:color="auto"/>
              <w:right w:val="single" w:sz="4" w:space="0" w:color="auto"/>
            </w:tcBorders>
            <w:shd w:val="clear" w:color="auto" w:fill="auto"/>
            <w:vAlign w:val="center"/>
          </w:tcPr>
          <w:p w:rsidR="00C9439E" w:rsidRDefault="00BD0405">
            <w:pPr>
              <w:widowControl/>
              <w:jc w:val="center"/>
              <w:textAlignment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lastRenderedPageBreak/>
              <w:t>5</w:t>
            </w:r>
          </w:p>
        </w:tc>
        <w:tc>
          <w:tcPr>
            <w:tcW w:w="1504"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教室半球摄像机</w:t>
            </w:r>
          </w:p>
        </w:tc>
        <w:tc>
          <w:tcPr>
            <w:tcW w:w="7046" w:type="dxa"/>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摄像机能够在</w:t>
            </w:r>
            <w:r>
              <w:rPr>
                <w:rFonts w:ascii="仿宋" w:eastAsia="仿宋" w:hAnsi="仿宋" w:cs="仿宋" w:hint="eastAsia"/>
                <w:bCs/>
                <w:szCs w:val="21"/>
              </w:rPr>
              <w:t>-30~60</w:t>
            </w:r>
            <w:r>
              <w:rPr>
                <w:rFonts w:ascii="仿宋" w:eastAsia="仿宋" w:hAnsi="仿宋" w:cs="仿宋" w:hint="eastAsia"/>
                <w:bCs/>
                <w:szCs w:val="21"/>
              </w:rPr>
              <w:t>摄氏度，湿度小于</w:t>
            </w:r>
            <w:r>
              <w:rPr>
                <w:rFonts w:ascii="仿宋" w:eastAsia="仿宋" w:hAnsi="仿宋" w:cs="仿宋" w:hint="eastAsia"/>
                <w:bCs/>
                <w:szCs w:val="21"/>
              </w:rPr>
              <w:t>93%</w:t>
            </w:r>
            <w:r>
              <w:rPr>
                <w:rFonts w:ascii="仿宋" w:eastAsia="仿宋" w:hAnsi="仿宋" w:cs="仿宋" w:hint="eastAsia"/>
                <w:bCs/>
                <w:szCs w:val="21"/>
              </w:rPr>
              <w:t>环境下稳定工作；</w:t>
            </w:r>
          </w:p>
          <w:p w:rsidR="00C9439E" w:rsidRDefault="00BD0405">
            <w:pPr>
              <w:jc w:val="left"/>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同一静止场景相同图像质量下，设备在</w:t>
            </w:r>
            <w:r>
              <w:rPr>
                <w:rFonts w:ascii="仿宋" w:eastAsia="仿宋" w:hAnsi="仿宋" w:cs="仿宋" w:hint="eastAsia"/>
                <w:bCs/>
                <w:szCs w:val="21"/>
              </w:rPr>
              <w:t>H.265</w:t>
            </w:r>
            <w:r>
              <w:rPr>
                <w:rFonts w:ascii="仿宋" w:eastAsia="仿宋" w:hAnsi="仿宋" w:cs="仿宋" w:hint="eastAsia"/>
                <w:bCs/>
                <w:szCs w:val="21"/>
              </w:rPr>
              <w:t>编码方式时，开启智能编码功能和不开启智能编码相比，码率节约</w:t>
            </w:r>
            <w:r>
              <w:rPr>
                <w:rFonts w:ascii="仿宋" w:eastAsia="仿宋" w:hAnsi="仿宋" w:cs="仿宋" w:hint="eastAsia"/>
                <w:bCs/>
                <w:szCs w:val="21"/>
              </w:rPr>
              <w:t>1/2</w:t>
            </w:r>
            <w:r>
              <w:rPr>
                <w:rFonts w:ascii="仿宋" w:eastAsia="仿宋" w:hAnsi="仿宋" w:cs="仿宋" w:hint="eastAsia"/>
                <w:bCs/>
                <w:szCs w:val="21"/>
              </w:rPr>
              <w:t>。</w:t>
            </w:r>
          </w:p>
        </w:tc>
      </w:tr>
      <w:tr w:rsidR="00C9439E">
        <w:trPr>
          <w:trHeight w:val="835"/>
          <w:jc w:val="center"/>
        </w:trPr>
        <w:tc>
          <w:tcPr>
            <w:tcW w:w="752" w:type="dxa"/>
            <w:tcBorders>
              <w:top w:val="nil"/>
              <w:left w:val="single" w:sz="4" w:space="0" w:color="auto"/>
              <w:bottom w:val="single" w:sz="4" w:space="0" w:color="auto"/>
              <w:right w:val="single" w:sz="4" w:space="0" w:color="auto"/>
            </w:tcBorders>
            <w:shd w:val="clear" w:color="auto" w:fill="auto"/>
            <w:vAlign w:val="center"/>
          </w:tcPr>
          <w:p w:rsidR="00C9439E" w:rsidRDefault="00BD0405">
            <w:pPr>
              <w:widowControl/>
              <w:jc w:val="center"/>
              <w:textAlignment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6</w:t>
            </w:r>
          </w:p>
        </w:tc>
        <w:tc>
          <w:tcPr>
            <w:tcW w:w="1504"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楼梯间防拥挤摄像机</w:t>
            </w:r>
          </w:p>
        </w:tc>
        <w:tc>
          <w:tcPr>
            <w:tcW w:w="7046" w:type="dxa"/>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支持人群密度检测，当区域人数达到设定阀值时，可通过客户端软件给出人员拥挤报警提示，可语音提示</w:t>
            </w:r>
            <w:r>
              <w:rPr>
                <w:rFonts w:ascii="仿宋" w:eastAsia="仿宋" w:hAnsi="仿宋" w:cs="仿宋" w:hint="eastAsia"/>
                <w:bCs/>
                <w:szCs w:val="21"/>
              </w:rPr>
              <w:t>。</w:t>
            </w:r>
          </w:p>
        </w:tc>
      </w:tr>
      <w:tr w:rsidR="00C9439E">
        <w:trPr>
          <w:trHeight w:val="835"/>
          <w:jc w:val="center"/>
        </w:trPr>
        <w:tc>
          <w:tcPr>
            <w:tcW w:w="752" w:type="dxa"/>
            <w:tcBorders>
              <w:top w:val="nil"/>
              <w:left w:val="single" w:sz="4" w:space="0" w:color="auto"/>
              <w:bottom w:val="single" w:sz="4" w:space="0" w:color="auto"/>
              <w:right w:val="single" w:sz="4" w:space="0" w:color="auto"/>
            </w:tcBorders>
            <w:shd w:val="clear" w:color="auto" w:fill="auto"/>
            <w:vAlign w:val="center"/>
          </w:tcPr>
          <w:p w:rsidR="00C9439E" w:rsidRDefault="00BD0405">
            <w:pPr>
              <w:widowControl/>
              <w:jc w:val="center"/>
              <w:textAlignment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7</w:t>
            </w:r>
          </w:p>
        </w:tc>
        <w:tc>
          <w:tcPr>
            <w:tcW w:w="1504"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架空层全彩摄像机</w:t>
            </w:r>
          </w:p>
        </w:tc>
        <w:tc>
          <w:tcPr>
            <w:tcW w:w="7046" w:type="dxa"/>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最低照度彩色：</w:t>
            </w:r>
            <w:r>
              <w:rPr>
                <w:rFonts w:ascii="仿宋" w:eastAsia="仿宋" w:hAnsi="仿宋" w:cs="仿宋" w:hint="eastAsia"/>
                <w:bCs/>
                <w:szCs w:val="21"/>
              </w:rPr>
              <w:t>0.0004 lx;</w:t>
            </w:r>
            <w:r>
              <w:rPr>
                <w:rFonts w:ascii="仿宋" w:eastAsia="仿宋" w:hAnsi="仿宋" w:cs="仿宋" w:hint="eastAsia"/>
                <w:bCs/>
                <w:szCs w:val="21"/>
              </w:rPr>
              <w:t>白天或夜晚均可输出彩色视频图像。</w:t>
            </w:r>
          </w:p>
        </w:tc>
      </w:tr>
      <w:tr w:rsidR="00C9439E">
        <w:trPr>
          <w:trHeight w:val="835"/>
          <w:jc w:val="center"/>
        </w:trPr>
        <w:tc>
          <w:tcPr>
            <w:tcW w:w="752" w:type="dxa"/>
            <w:tcBorders>
              <w:top w:val="nil"/>
              <w:left w:val="single" w:sz="4" w:space="0" w:color="auto"/>
              <w:bottom w:val="single" w:sz="4" w:space="0" w:color="auto"/>
              <w:right w:val="single" w:sz="4" w:space="0" w:color="auto"/>
            </w:tcBorders>
            <w:shd w:val="clear" w:color="auto" w:fill="auto"/>
            <w:vAlign w:val="center"/>
          </w:tcPr>
          <w:p w:rsidR="00C9439E" w:rsidRDefault="00BD0405">
            <w:pPr>
              <w:widowControl/>
              <w:jc w:val="center"/>
              <w:textAlignment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8</w:t>
            </w:r>
          </w:p>
        </w:tc>
        <w:tc>
          <w:tcPr>
            <w:tcW w:w="1504"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功能室星光半球摄像机</w:t>
            </w:r>
          </w:p>
        </w:tc>
        <w:tc>
          <w:tcPr>
            <w:tcW w:w="7046" w:type="dxa"/>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同一静止场景相同图像质量下，设备在</w:t>
            </w:r>
            <w:r>
              <w:rPr>
                <w:rFonts w:ascii="仿宋" w:eastAsia="仿宋" w:hAnsi="仿宋" w:cs="仿宋" w:hint="eastAsia"/>
                <w:bCs/>
                <w:szCs w:val="21"/>
              </w:rPr>
              <w:t>H.265</w:t>
            </w:r>
            <w:r>
              <w:rPr>
                <w:rFonts w:ascii="仿宋" w:eastAsia="仿宋" w:hAnsi="仿宋" w:cs="仿宋" w:hint="eastAsia"/>
                <w:bCs/>
                <w:szCs w:val="21"/>
              </w:rPr>
              <w:t>编码方式时，开启智能编码功能和不开启智能编码相比，码率节约</w:t>
            </w:r>
            <w:r>
              <w:rPr>
                <w:rFonts w:ascii="仿宋" w:eastAsia="仿宋" w:hAnsi="仿宋" w:cs="仿宋" w:hint="eastAsia"/>
                <w:bCs/>
                <w:szCs w:val="21"/>
              </w:rPr>
              <w:t>1/2</w:t>
            </w:r>
            <w:r>
              <w:rPr>
                <w:rFonts w:ascii="仿宋" w:eastAsia="仿宋" w:hAnsi="仿宋" w:cs="仿宋" w:hint="eastAsia"/>
                <w:bCs/>
                <w:szCs w:val="21"/>
              </w:rPr>
              <w:t>。</w:t>
            </w:r>
          </w:p>
        </w:tc>
      </w:tr>
      <w:tr w:rsidR="00C9439E">
        <w:trPr>
          <w:trHeight w:val="835"/>
          <w:jc w:val="center"/>
        </w:trPr>
        <w:tc>
          <w:tcPr>
            <w:tcW w:w="752" w:type="dxa"/>
            <w:tcBorders>
              <w:top w:val="nil"/>
              <w:left w:val="single" w:sz="4" w:space="0" w:color="auto"/>
              <w:bottom w:val="single" w:sz="4" w:space="0" w:color="auto"/>
              <w:right w:val="single" w:sz="4" w:space="0" w:color="auto"/>
            </w:tcBorders>
            <w:shd w:val="clear" w:color="auto" w:fill="auto"/>
            <w:vAlign w:val="center"/>
          </w:tcPr>
          <w:p w:rsidR="00C9439E" w:rsidRDefault="00BD0405">
            <w:pPr>
              <w:widowControl/>
              <w:jc w:val="center"/>
              <w:textAlignment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9</w:t>
            </w:r>
          </w:p>
        </w:tc>
        <w:tc>
          <w:tcPr>
            <w:tcW w:w="1504" w:type="dxa"/>
            <w:tcBorders>
              <w:top w:val="nil"/>
              <w:left w:val="nil"/>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核心交换机</w:t>
            </w:r>
          </w:p>
        </w:tc>
        <w:tc>
          <w:tcPr>
            <w:tcW w:w="7046" w:type="dxa"/>
            <w:tcBorders>
              <w:top w:val="nil"/>
              <w:left w:val="nil"/>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所投交换机支持管理平台的集中管理，能够实现拓扑呈现，链路状态呈现，远程配置等，实配网管平台</w:t>
            </w:r>
            <w:r>
              <w:rPr>
                <w:rFonts w:ascii="仿宋" w:eastAsia="仿宋" w:hAnsi="仿宋" w:cs="仿宋" w:hint="eastAsia"/>
                <w:bCs/>
                <w:szCs w:val="21"/>
              </w:rPr>
              <w:t>。</w:t>
            </w:r>
          </w:p>
        </w:tc>
      </w:tr>
      <w:tr w:rsidR="00C9439E">
        <w:trPr>
          <w:trHeight w:val="835"/>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C9439E" w:rsidRDefault="00BD0405">
            <w:pPr>
              <w:widowControl/>
              <w:jc w:val="center"/>
              <w:textAlignment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10</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UPS</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投标产品须支持不少于</w:t>
            </w:r>
            <w:r>
              <w:rPr>
                <w:rFonts w:ascii="仿宋" w:eastAsia="仿宋" w:hAnsi="仿宋" w:cs="仿宋" w:hint="eastAsia"/>
                <w:bCs/>
                <w:szCs w:val="21"/>
              </w:rPr>
              <w:t>4</w:t>
            </w:r>
            <w:r>
              <w:rPr>
                <w:rFonts w:ascii="仿宋" w:eastAsia="仿宋" w:hAnsi="仿宋" w:cs="仿宋" w:hint="eastAsia"/>
                <w:bCs/>
                <w:szCs w:val="21"/>
              </w:rPr>
              <w:t>台的直接并机方式，无须配置并机</w:t>
            </w:r>
            <w:r>
              <w:rPr>
                <w:rFonts w:ascii="仿宋" w:eastAsia="仿宋" w:hAnsi="仿宋" w:cs="仿宋" w:hint="eastAsia"/>
                <w:bCs/>
                <w:szCs w:val="21"/>
              </w:rPr>
              <w:t>柜</w:t>
            </w:r>
            <w:r>
              <w:rPr>
                <w:rFonts w:ascii="仿宋" w:eastAsia="仿宋" w:hAnsi="仿宋" w:cs="仿宋" w:hint="eastAsia"/>
                <w:bCs/>
                <w:szCs w:val="21"/>
              </w:rPr>
              <w:t>;</w:t>
            </w:r>
          </w:p>
          <w:p w:rsidR="00C9439E" w:rsidRDefault="00BD0405">
            <w:pPr>
              <w:jc w:val="left"/>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UPS</w:t>
            </w:r>
            <w:r>
              <w:rPr>
                <w:rFonts w:ascii="仿宋" w:eastAsia="仿宋" w:hAnsi="仿宋" w:cs="仿宋" w:hint="eastAsia"/>
                <w:bCs/>
                <w:szCs w:val="21"/>
              </w:rPr>
              <w:t>应具备蓄电池标称电源±</w:t>
            </w:r>
            <w:r>
              <w:rPr>
                <w:rFonts w:ascii="仿宋" w:eastAsia="仿宋" w:hAnsi="仿宋" w:cs="仿宋" w:hint="eastAsia"/>
                <w:bCs/>
                <w:szCs w:val="21"/>
              </w:rPr>
              <w:t>96-120VDC</w:t>
            </w:r>
            <w:r>
              <w:rPr>
                <w:rFonts w:ascii="仿宋" w:eastAsia="仿宋" w:hAnsi="仿宋" w:cs="仿宋" w:hint="eastAsia"/>
                <w:bCs/>
                <w:szCs w:val="21"/>
              </w:rPr>
              <w:t>可调节功能，以提高电源系统供电安全性，减少后期</w:t>
            </w:r>
            <w:r>
              <w:rPr>
                <w:rFonts w:ascii="仿宋" w:eastAsia="仿宋" w:hAnsi="仿宋" w:cs="仿宋" w:hint="eastAsia"/>
                <w:bCs/>
                <w:szCs w:val="21"/>
              </w:rPr>
              <w:t>UPS</w:t>
            </w:r>
            <w:r>
              <w:rPr>
                <w:rFonts w:ascii="仿宋" w:eastAsia="仿宋" w:hAnsi="仿宋" w:cs="仿宋" w:hint="eastAsia"/>
                <w:bCs/>
                <w:szCs w:val="21"/>
              </w:rPr>
              <w:t>设备维护成本，投标方须提交产品投标样本、彩页、手册及等资料验证，招标方有权要求厂验或到货现场测试指标。（</w:t>
            </w:r>
            <w:r>
              <w:rPr>
                <w:rFonts w:ascii="仿宋" w:eastAsia="仿宋" w:hAnsi="仿宋" w:cs="仿宋" w:hint="eastAsia"/>
                <w:bCs/>
                <w:szCs w:val="21"/>
              </w:rPr>
              <w:t>6~10KVA);</w:t>
            </w:r>
          </w:p>
          <w:p w:rsidR="00C9439E" w:rsidRDefault="00BD0405">
            <w:pPr>
              <w:jc w:val="left"/>
              <w:rPr>
                <w:rFonts w:ascii="仿宋" w:eastAsia="仿宋" w:hAnsi="仿宋" w:cs="仿宋"/>
                <w:bCs/>
                <w:szCs w:val="21"/>
              </w:rPr>
            </w:pPr>
            <w:r>
              <w:rPr>
                <w:rFonts w:ascii="仿宋" w:eastAsia="仿宋" w:hAnsi="仿宋" w:cs="仿宋" w:hint="eastAsia"/>
                <w:bCs/>
                <w:szCs w:val="21"/>
              </w:rPr>
              <w:t>3.</w:t>
            </w:r>
            <w:r>
              <w:rPr>
                <w:rFonts w:ascii="仿宋" w:eastAsia="仿宋" w:hAnsi="仿宋" w:cs="仿宋" w:hint="eastAsia"/>
                <w:bCs/>
                <w:szCs w:val="21"/>
              </w:rPr>
              <w:t>监控与通信系统要求</w:t>
            </w:r>
            <w:r>
              <w:rPr>
                <w:rFonts w:ascii="仿宋" w:eastAsia="仿宋" w:hAnsi="仿宋" w:cs="仿宋" w:hint="eastAsia"/>
                <w:bCs/>
                <w:szCs w:val="21"/>
              </w:rPr>
              <w:t>:</w:t>
            </w:r>
            <w:r>
              <w:rPr>
                <w:rFonts w:ascii="仿宋" w:eastAsia="仿宋" w:hAnsi="仿宋" w:cs="仿宋" w:hint="eastAsia"/>
                <w:bCs/>
                <w:szCs w:val="21"/>
              </w:rPr>
              <w:t>每台</w:t>
            </w:r>
            <w:r>
              <w:rPr>
                <w:rFonts w:ascii="仿宋" w:eastAsia="仿宋" w:hAnsi="仿宋" w:cs="仿宋" w:hint="eastAsia"/>
                <w:bCs/>
                <w:szCs w:val="21"/>
              </w:rPr>
              <w:t xml:space="preserve">UPS </w:t>
            </w:r>
            <w:r>
              <w:rPr>
                <w:rFonts w:ascii="仿宋" w:eastAsia="仿宋" w:hAnsi="仿宋" w:cs="仿宋" w:hint="eastAsia"/>
                <w:bCs/>
                <w:szCs w:val="21"/>
              </w:rPr>
              <w:t>必须为</w:t>
            </w:r>
            <w:r>
              <w:rPr>
                <w:rFonts w:ascii="仿宋" w:eastAsia="仿宋" w:hAnsi="仿宋" w:cs="仿宋" w:hint="eastAsia"/>
                <w:bCs/>
                <w:szCs w:val="21"/>
              </w:rPr>
              <w:t xml:space="preserve">LCD </w:t>
            </w:r>
            <w:r>
              <w:rPr>
                <w:rFonts w:ascii="仿宋" w:eastAsia="仿宋" w:hAnsi="仿宋" w:cs="仿宋" w:hint="eastAsia"/>
                <w:bCs/>
                <w:szCs w:val="21"/>
              </w:rPr>
              <w:t>液晶加</w:t>
            </w:r>
            <w:r>
              <w:rPr>
                <w:rFonts w:ascii="仿宋" w:eastAsia="仿宋" w:hAnsi="仿宋" w:cs="仿宋" w:hint="eastAsia"/>
                <w:bCs/>
                <w:szCs w:val="21"/>
              </w:rPr>
              <w:t>LED</w:t>
            </w:r>
            <w:r>
              <w:rPr>
                <w:rFonts w:ascii="仿宋" w:eastAsia="仿宋" w:hAnsi="仿宋" w:cs="仿宋" w:hint="eastAsia"/>
                <w:bCs/>
                <w:szCs w:val="21"/>
              </w:rPr>
              <w:t>显示，液晶屏尺寸不小于</w:t>
            </w:r>
            <w:r>
              <w:rPr>
                <w:rFonts w:ascii="仿宋" w:eastAsia="仿宋" w:hAnsi="仿宋" w:cs="仿宋" w:hint="eastAsia"/>
                <w:bCs/>
                <w:szCs w:val="21"/>
              </w:rPr>
              <w:t xml:space="preserve"> 45.4mm*45.4mm</w:t>
            </w:r>
            <w:r>
              <w:rPr>
                <w:rFonts w:ascii="仿宋" w:eastAsia="仿宋" w:hAnsi="仿宋" w:cs="仿宋" w:hint="eastAsia"/>
                <w:bCs/>
                <w:szCs w:val="21"/>
              </w:rPr>
              <w:t>。显示内容至少包括：当前日期、时间、有关运行参数、及历史事件记录等。投标方须提交产品投标样本、彩页、手册等资料验证，招标方有权要求厂验或到货现场测试指标。</w:t>
            </w:r>
          </w:p>
        </w:tc>
      </w:tr>
      <w:tr w:rsidR="00C9439E">
        <w:trPr>
          <w:trHeight w:val="835"/>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C9439E" w:rsidRDefault="00BD0405">
            <w:pPr>
              <w:widowControl/>
              <w:jc w:val="center"/>
              <w:textAlignment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11</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9439E" w:rsidRDefault="00C9439E">
            <w:pPr>
              <w:jc w:val="center"/>
              <w:rPr>
                <w:rFonts w:ascii="仿宋" w:eastAsia="仿宋" w:hAnsi="仿宋" w:cs="仿宋"/>
                <w:bCs/>
                <w:szCs w:val="21"/>
              </w:rPr>
            </w:pPr>
          </w:p>
          <w:p w:rsidR="00C9439E" w:rsidRDefault="00BD0405">
            <w:pPr>
              <w:jc w:val="center"/>
              <w:rPr>
                <w:rFonts w:ascii="仿宋" w:eastAsia="仿宋" w:hAnsi="仿宋" w:cs="仿宋"/>
                <w:bCs/>
                <w:szCs w:val="21"/>
              </w:rPr>
            </w:pPr>
            <w:r>
              <w:rPr>
                <w:rFonts w:ascii="仿宋" w:eastAsia="仿宋" w:hAnsi="仿宋" w:cs="仿宋" w:hint="eastAsia"/>
                <w:bCs/>
                <w:szCs w:val="21"/>
              </w:rPr>
              <w:t>兼容性</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提供的软硬件产品与采购人现有应用及</w:t>
            </w:r>
            <w:r>
              <w:rPr>
                <w:rFonts w:ascii="仿宋" w:eastAsia="仿宋" w:hAnsi="仿宋" w:cs="仿宋" w:hint="eastAsia"/>
                <w:bCs/>
                <w:szCs w:val="21"/>
                <w:lang w:val="zh-CN"/>
              </w:rPr>
              <w:t>系统</w:t>
            </w:r>
            <w:r>
              <w:rPr>
                <w:rFonts w:ascii="仿宋" w:eastAsia="仿宋" w:hAnsi="仿宋" w:cs="仿宋" w:hint="eastAsia"/>
                <w:bCs/>
                <w:szCs w:val="21"/>
              </w:rPr>
              <w:t>兼容，出具承诺函（全免费对接声明）。</w:t>
            </w:r>
          </w:p>
        </w:tc>
      </w:tr>
    </w:tbl>
    <w:p w:rsidR="00C9439E" w:rsidRDefault="00C9439E">
      <w:pPr>
        <w:widowControl/>
        <w:jc w:val="left"/>
        <w:rPr>
          <w:rFonts w:asciiTheme="majorEastAsia" w:eastAsiaTheme="majorEastAsia" w:hAnsiTheme="majorEastAsia" w:cs="Times New Roman"/>
          <w:bCs/>
          <w:color w:val="0D0D0D" w:themeColor="text1" w:themeTint="F2"/>
          <w:sz w:val="30"/>
          <w:szCs w:val="30"/>
          <w:lang w:val="zh-CN"/>
        </w:rPr>
      </w:pPr>
    </w:p>
    <w:p w:rsidR="00C9439E" w:rsidRDefault="00BD0405">
      <w:pPr>
        <w:pStyle w:val="2"/>
        <w:spacing w:line="360" w:lineRule="auto"/>
        <w:ind w:firstLineChars="0" w:firstLine="0"/>
        <w:rPr>
          <w:rFonts w:asciiTheme="majorEastAsia" w:hAnsiTheme="majorEastAsia" w:cs="Times New Roman"/>
          <w:color w:val="0D0D0D" w:themeColor="text1" w:themeTint="F2"/>
          <w:sz w:val="30"/>
          <w:szCs w:val="30"/>
          <w:lang w:val="zh-CN"/>
        </w:rPr>
      </w:pPr>
      <w:bookmarkStart w:id="102" w:name="_Toc27896"/>
      <w:r>
        <w:rPr>
          <w:rFonts w:asciiTheme="majorEastAsia" w:hAnsiTheme="majorEastAsia" w:cs="Times New Roman" w:hint="eastAsia"/>
          <w:color w:val="0D0D0D" w:themeColor="text1" w:themeTint="F2"/>
          <w:sz w:val="30"/>
          <w:szCs w:val="30"/>
        </w:rPr>
        <w:t>3.5</w:t>
      </w:r>
      <w:r>
        <w:rPr>
          <w:rFonts w:asciiTheme="majorEastAsia" w:hAnsiTheme="majorEastAsia" w:cs="Times New Roman" w:hint="eastAsia"/>
          <w:color w:val="0D0D0D" w:themeColor="text1" w:themeTint="F2"/>
          <w:sz w:val="30"/>
          <w:szCs w:val="30"/>
          <w:lang w:val="zh-CN"/>
        </w:rPr>
        <w:t>商务要求</w:t>
      </w:r>
      <w:bookmarkEnd w:id="99"/>
      <w:bookmarkEnd w:id="100"/>
      <w:bookmarkEnd w:id="101"/>
      <w:bookmarkEnd w:id="102"/>
    </w:p>
    <w:p w:rsidR="00C9439E" w:rsidRDefault="00BD0405" w:rsidP="0048782F">
      <w:pPr>
        <w:spacing w:line="360" w:lineRule="auto"/>
        <w:ind w:left="706" w:hangingChars="294" w:hanging="706"/>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说明：投标人在投标文件《商务要求响应、偏离说明表》中未对以下商务要求逐条说明响应或偏离情况的，其投标按照无效投标处理。</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1964"/>
        <w:gridCol w:w="5475"/>
        <w:gridCol w:w="1081"/>
      </w:tblGrid>
      <w:tr w:rsidR="00C9439E">
        <w:trPr>
          <w:trHeight w:val="387"/>
          <w:tblHeader/>
          <w:jc w:val="center"/>
        </w:trPr>
        <w:tc>
          <w:tcPr>
            <w:tcW w:w="588" w:type="dxa"/>
            <w:shd w:val="pct10" w:color="C4BC96" w:themeColor="background2" w:themeShade="BF" w:fill="DDD9C3" w:themeFill="background2" w:themeFillShade="E6"/>
            <w:vAlign w:val="center"/>
          </w:tcPr>
          <w:p w:rsidR="00C9439E" w:rsidRDefault="00BD0405" w:rsidP="0048782F">
            <w:pPr>
              <w:spacing w:line="276" w:lineRule="auto"/>
              <w:ind w:leftChars="-27" w:left="-57" w:rightChars="-37" w:right="-78"/>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序号</w:t>
            </w:r>
          </w:p>
        </w:tc>
        <w:tc>
          <w:tcPr>
            <w:tcW w:w="1964" w:type="dxa"/>
            <w:shd w:val="pct10" w:color="C4BC96" w:themeColor="background2" w:themeShade="BF" w:fill="DDD9C3" w:themeFill="background2" w:themeFillShade="E6"/>
            <w:vAlign w:val="center"/>
          </w:tcPr>
          <w:p w:rsidR="00C9439E" w:rsidRDefault="00BD0405">
            <w:pPr>
              <w:widowControl/>
              <w:spacing w:line="276" w:lineRule="auto"/>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商务条款</w:t>
            </w:r>
          </w:p>
        </w:tc>
        <w:tc>
          <w:tcPr>
            <w:tcW w:w="5475" w:type="dxa"/>
            <w:shd w:val="pct10" w:color="C4BC96" w:themeColor="background2" w:themeShade="BF" w:fill="DDD9C3" w:themeFill="background2" w:themeFillShade="E6"/>
            <w:vAlign w:val="center"/>
          </w:tcPr>
          <w:p w:rsidR="00C9439E" w:rsidRDefault="00BD0405" w:rsidP="0048782F">
            <w:pPr>
              <w:spacing w:line="276" w:lineRule="auto"/>
              <w:ind w:leftChars="-44" w:left="-92" w:rightChars="-37" w:right="-78"/>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内</w:t>
            </w:r>
            <w:r>
              <w:rPr>
                <w:rFonts w:ascii="仿宋" w:eastAsia="仿宋" w:hAnsi="仿宋" w:cs="仿宋" w:hint="eastAsia"/>
                <w:bCs/>
                <w:color w:val="0D0D0D" w:themeColor="text1" w:themeTint="F2"/>
                <w:szCs w:val="21"/>
              </w:rPr>
              <w:t xml:space="preserve">    </w:t>
            </w:r>
            <w:r>
              <w:rPr>
                <w:rFonts w:ascii="仿宋" w:eastAsia="仿宋" w:hAnsi="仿宋" w:cs="仿宋" w:hint="eastAsia"/>
                <w:bCs/>
                <w:color w:val="0D0D0D" w:themeColor="text1" w:themeTint="F2"/>
                <w:szCs w:val="21"/>
              </w:rPr>
              <w:t>容</w:t>
            </w:r>
          </w:p>
        </w:tc>
        <w:tc>
          <w:tcPr>
            <w:tcW w:w="1081" w:type="dxa"/>
            <w:shd w:val="pct10" w:color="C4BC96" w:themeColor="background2" w:themeShade="BF" w:fill="DDD9C3" w:themeFill="background2" w:themeFillShade="E6"/>
            <w:vAlign w:val="center"/>
          </w:tcPr>
          <w:p w:rsidR="00C9439E" w:rsidRDefault="00BD0405">
            <w:pPr>
              <w:ind w:leftChars="-51" w:left="-107" w:rightChars="-51" w:right="-107"/>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评审点</w:t>
            </w:r>
          </w:p>
          <w:p w:rsidR="00C9439E" w:rsidRDefault="00BD0405">
            <w:pPr>
              <w:ind w:leftChars="-51" w:left="-107" w:rightChars="-51" w:right="-107"/>
              <w:jc w:val="center"/>
              <w:rPr>
                <w:rFonts w:ascii="仿宋" w:eastAsia="仿宋" w:hAnsi="仿宋" w:cs="仿宋"/>
                <w:bCs/>
                <w:color w:val="0D0D0D" w:themeColor="text1" w:themeTint="F2"/>
                <w:szCs w:val="21"/>
              </w:rPr>
            </w:pPr>
            <w:r>
              <w:rPr>
                <w:rFonts w:ascii="宋体" w:eastAsia="宋体" w:hAnsi="宋体" w:cs="宋体" w:hint="eastAsia"/>
                <w:bCs/>
                <w:color w:val="0D0D0D" w:themeColor="text1" w:themeTint="F2"/>
                <w:szCs w:val="21"/>
              </w:rPr>
              <w:t>▲</w:t>
            </w:r>
          </w:p>
        </w:tc>
      </w:tr>
      <w:tr w:rsidR="00C9439E">
        <w:trPr>
          <w:trHeight w:val="567"/>
          <w:jc w:val="center"/>
        </w:trPr>
        <w:tc>
          <w:tcPr>
            <w:tcW w:w="588" w:type="dxa"/>
            <w:vMerge w:val="restart"/>
            <w:shd w:val="clear" w:color="C3BD96" w:fill="auto"/>
            <w:vAlign w:val="center"/>
          </w:tcPr>
          <w:p w:rsidR="00C9439E" w:rsidRDefault="00C9439E">
            <w:pPr>
              <w:numPr>
                <w:ilvl w:val="0"/>
                <w:numId w:val="13"/>
              </w:numPr>
              <w:tabs>
                <w:tab w:val="left" w:pos="102"/>
              </w:tabs>
              <w:spacing w:line="280" w:lineRule="exact"/>
              <w:ind w:leftChars="-31" w:left="-65" w:rightChars="-31" w:right="-65" w:firstLine="0"/>
              <w:jc w:val="center"/>
              <w:rPr>
                <w:rFonts w:ascii="仿宋" w:eastAsia="仿宋" w:hAnsi="仿宋" w:cs="仿宋"/>
                <w:bCs/>
                <w:color w:val="0D0D0D" w:themeColor="text1" w:themeTint="F2"/>
                <w:szCs w:val="21"/>
              </w:rPr>
            </w:pPr>
          </w:p>
        </w:tc>
        <w:tc>
          <w:tcPr>
            <w:tcW w:w="1964" w:type="dxa"/>
            <w:vMerge w:val="restart"/>
            <w:shd w:val="clear" w:color="C3BD96" w:fill="auto"/>
            <w:vAlign w:val="center"/>
          </w:tcPr>
          <w:p w:rsidR="00C9439E" w:rsidRDefault="00BD0405">
            <w:pPr>
              <w:widowControl/>
              <w:spacing w:line="360" w:lineRule="exact"/>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项目工期</w:t>
            </w:r>
          </w:p>
        </w:tc>
        <w:tc>
          <w:tcPr>
            <w:tcW w:w="5475" w:type="dxa"/>
            <w:shd w:val="clear" w:color="C3BD96" w:fill="auto"/>
            <w:vAlign w:val="center"/>
          </w:tcPr>
          <w:p w:rsidR="00C9439E" w:rsidRDefault="00BD0405">
            <w:pPr>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、工期要求：自合同签订之日起</w:t>
            </w:r>
            <w:r>
              <w:rPr>
                <w:rFonts w:ascii="仿宋" w:eastAsia="仿宋" w:hAnsi="仿宋" w:cs="仿宋" w:hint="eastAsia"/>
                <w:bCs/>
                <w:szCs w:val="21"/>
              </w:rPr>
              <w:t>20</w:t>
            </w:r>
            <w:r>
              <w:rPr>
                <w:rFonts w:ascii="仿宋" w:eastAsia="仿宋" w:hAnsi="仿宋" w:cs="仿宋" w:hint="eastAsia"/>
                <w:bCs/>
                <w:szCs w:val="21"/>
              </w:rPr>
              <w:t>个日历天内完成安装、调试工作，并保证设备正常运行。签订合同时需提供成交产品和软件演示与采购参数要求必须相符合，否则签订合同无效。</w:t>
            </w:r>
          </w:p>
        </w:tc>
        <w:tc>
          <w:tcPr>
            <w:tcW w:w="1081" w:type="dxa"/>
            <w:shd w:val="clear" w:color="C3BD96" w:fill="auto"/>
            <w:vAlign w:val="center"/>
          </w:tcPr>
          <w:p w:rsidR="00C9439E" w:rsidRDefault="00C9439E">
            <w:pPr>
              <w:spacing w:line="360" w:lineRule="exact"/>
              <w:ind w:leftChars="-51" w:left="-107" w:rightChars="-51" w:right="-107"/>
              <w:jc w:val="center"/>
              <w:rPr>
                <w:rFonts w:ascii="仿宋" w:eastAsia="仿宋" w:hAnsi="仿宋" w:cs="仿宋"/>
                <w:bCs/>
                <w:color w:val="0D0D0D" w:themeColor="text1" w:themeTint="F2"/>
                <w:szCs w:val="21"/>
              </w:rPr>
            </w:pPr>
          </w:p>
        </w:tc>
      </w:tr>
      <w:tr w:rsidR="00C9439E">
        <w:trPr>
          <w:trHeight w:val="20"/>
          <w:jc w:val="center"/>
        </w:trPr>
        <w:tc>
          <w:tcPr>
            <w:tcW w:w="588" w:type="dxa"/>
            <w:vMerge/>
            <w:shd w:val="clear" w:color="C3BD96" w:fill="auto"/>
            <w:vAlign w:val="center"/>
          </w:tcPr>
          <w:p w:rsidR="00C9439E" w:rsidRDefault="00C9439E">
            <w:pPr>
              <w:tabs>
                <w:tab w:val="left" w:pos="102"/>
              </w:tabs>
              <w:spacing w:line="280" w:lineRule="exact"/>
              <w:ind w:leftChars="-31" w:left="-65" w:rightChars="-31" w:right="-65"/>
              <w:jc w:val="center"/>
              <w:rPr>
                <w:rFonts w:ascii="仿宋" w:eastAsia="仿宋" w:hAnsi="仿宋" w:cs="仿宋"/>
                <w:bCs/>
                <w:color w:val="0D0D0D" w:themeColor="text1" w:themeTint="F2"/>
                <w:szCs w:val="21"/>
              </w:rPr>
            </w:pPr>
          </w:p>
        </w:tc>
        <w:tc>
          <w:tcPr>
            <w:tcW w:w="1964" w:type="dxa"/>
            <w:vMerge/>
            <w:shd w:val="clear" w:color="C3BD96" w:fill="auto"/>
            <w:vAlign w:val="center"/>
          </w:tcPr>
          <w:p w:rsidR="00C9439E" w:rsidRDefault="00C9439E">
            <w:pPr>
              <w:widowControl/>
              <w:spacing w:line="360" w:lineRule="exact"/>
              <w:jc w:val="center"/>
              <w:rPr>
                <w:rFonts w:ascii="仿宋" w:eastAsia="仿宋" w:hAnsi="仿宋" w:cs="仿宋"/>
                <w:bCs/>
                <w:color w:val="0D0D0D" w:themeColor="text1" w:themeTint="F2"/>
                <w:szCs w:val="21"/>
              </w:rPr>
            </w:pPr>
          </w:p>
        </w:tc>
        <w:tc>
          <w:tcPr>
            <w:tcW w:w="5475" w:type="dxa"/>
            <w:shd w:val="clear" w:color="C3BD96" w:fill="auto"/>
            <w:vAlign w:val="center"/>
          </w:tcPr>
          <w:p w:rsidR="00C9439E" w:rsidRDefault="00BD0405">
            <w:pPr>
              <w:ind w:left="-2"/>
              <w:jc w:val="left"/>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、交货安装地点：十堰市茅箭区武当路小学（十堰市武当路</w:t>
            </w:r>
            <w:r>
              <w:rPr>
                <w:rFonts w:ascii="仿宋" w:eastAsia="仿宋" w:hAnsi="仿宋" w:cs="仿宋" w:hint="eastAsia"/>
                <w:bCs/>
                <w:szCs w:val="21"/>
              </w:rPr>
              <w:t>46</w:t>
            </w:r>
            <w:r>
              <w:rPr>
                <w:rFonts w:ascii="仿宋" w:eastAsia="仿宋" w:hAnsi="仿宋" w:cs="仿宋" w:hint="eastAsia"/>
                <w:bCs/>
                <w:szCs w:val="21"/>
              </w:rPr>
              <w:t>号）</w:t>
            </w:r>
            <w:r>
              <w:rPr>
                <w:rFonts w:ascii="仿宋" w:eastAsia="仿宋" w:hAnsi="仿宋" w:cs="仿宋" w:hint="eastAsia"/>
                <w:bCs/>
                <w:szCs w:val="21"/>
              </w:rPr>
              <w:t>。</w:t>
            </w:r>
          </w:p>
        </w:tc>
        <w:tc>
          <w:tcPr>
            <w:tcW w:w="1081" w:type="dxa"/>
            <w:shd w:val="clear" w:color="C3BD96" w:fill="auto"/>
            <w:vAlign w:val="center"/>
          </w:tcPr>
          <w:p w:rsidR="00C9439E" w:rsidRDefault="00C9439E">
            <w:pPr>
              <w:spacing w:line="360" w:lineRule="exact"/>
              <w:ind w:leftChars="-51" w:left="-107" w:rightChars="-51" w:right="-107"/>
              <w:jc w:val="center"/>
              <w:rPr>
                <w:rFonts w:ascii="仿宋" w:eastAsia="仿宋" w:hAnsi="仿宋" w:cs="仿宋"/>
                <w:bCs/>
                <w:color w:val="0D0D0D" w:themeColor="text1" w:themeTint="F2"/>
                <w:szCs w:val="21"/>
              </w:rPr>
            </w:pPr>
          </w:p>
        </w:tc>
      </w:tr>
      <w:tr w:rsidR="00C9439E">
        <w:trPr>
          <w:trHeight w:val="663"/>
          <w:jc w:val="center"/>
        </w:trPr>
        <w:tc>
          <w:tcPr>
            <w:tcW w:w="588" w:type="dxa"/>
            <w:vMerge w:val="restart"/>
            <w:shd w:val="clear" w:color="C3BD96" w:fill="auto"/>
            <w:vAlign w:val="center"/>
          </w:tcPr>
          <w:p w:rsidR="00C9439E" w:rsidRDefault="00C9439E">
            <w:pPr>
              <w:numPr>
                <w:ilvl w:val="0"/>
                <w:numId w:val="13"/>
              </w:numPr>
              <w:tabs>
                <w:tab w:val="left" w:pos="102"/>
              </w:tabs>
              <w:spacing w:line="280" w:lineRule="exact"/>
              <w:ind w:leftChars="-31" w:left="-65" w:rightChars="-31" w:right="-65" w:firstLine="0"/>
              <w:jc w:val="center"/>
              <w:rPr>
                <w:rFonts w:ascii="仿宋" w:eastAsia="仿宋" w:hAnsi="仿宋" w:cs="仿宋"/>
                <w:bCs/>
                <w:color w:val="0D0D0D" w:themeColor="text1" w:themeTint="F2"/>
                <w:szCs w:val="21"/>
              </w:rPr>
            </w:pPr>
          </w:p>
        </w:tc>
        <w:tc>
          <w:tcPr>
            <w:tcW w:w="1964" w:type="dxa"/>
            <w:vMerge w:val="restart"/>
            <w:shd w:val="clear" w:color="C3BD96" w:fill="auto"/>
            <w:vAlign w:val="center"/>
          </w:tcPr>
          <w:p w:rsidR="00C9439E" w:rsidRDefault="00BD0405">
            <w:pPr>
              <w:widowControl/>
              <w:spacing w:line="360" w:lineRule="exact"/>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质保期</w:t>
            </w:r>
          </w:p>
        </w:tc>
        <w:tc>
          <w:tcPr>
            <w:tcW w:w="5475" w:type="dxa"/>
            <w:shd w:val="clear" w:color="C3BD96" w:fill="auto"/>
            <w:vAlign w:val="center"/>
          </w:tcPr>
          <w:p w:rsidR="00C9439E" w:rsidRDefault="00BD0405">
            <w:pPr>
              <w:tabs>
                <w:tab w:val="left" w:pos="351"/>
                <w:tab w:val="left" w:pos="816"/>
              </w:tabs>
              <w:spacing w:line="276" w:lineRule="auto"/>
              <w:ind w:rightChars="-24" w:right="-50"/>
              <w:jc w:val="left"/>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、采购人自验收合格之日起免费质保</w:t>
            </w:r>
            <w:r>
              <w:rPr>
                <w:rFonts w:ascii="仿宋" w:eastAsia="仿宋" w:hAnsi="仿宋" w:cs="仿宋" w:hint="eastAsia"/>
                <w:bCs/>
                <w:szCs w:val="21"/>
              </w:rPr>
              <w:t>3</w:t>
            </w:r>
            <w:r>
              <w:rPr>
                <w:rFonts w:ascii="仿宋" w:eastAsia="仿宋" w:hAnsi="仿宋" w:cs="仿宋" w:hint="eastAsia"/>
                <w:bCs/>
                <w:szCs w:val="21"/>
              </w:rPr>
              <w:t>年</w:t>
            </w:r>
            <w:r>
              <w:rPr>
                <w:rFonts w:ascii="仿宋" w:eastAsia="仿宋" w:hAnsi="仿宋" w:cs="仿宋" w:hint="eastAsia"/>
                <w:bCs/>
                <w:szCs w:val="21"/>
              </w:rPr>
              <w:t>。</w:t>
            </w:r>
          </w:p>
        </w:tc>
        <w:tc>
          <w:tcPr>
            <w:tcW w:w="1081" w:type="dxa"/>
            <w:shd w:val="clear" w:color="C3BD96" w:fill="auto"/>
            <w:vAlign w:val="center"/>
          </w:tcPr>
          <w:p w:rsidR="00C9439E" w:rsidRDefault="00C9439E">
            <w:pPr>
              <w:spacing w:line="360" w:lineRule="exact"/>
              <w:ind w:leftChars="-51" w:left="-107" w:rightChars="-51" w:right="-107"/>
              <w:jc w:val="center"/>
              <w:rPr>
                <w:rFonts w:ascii="仿宋" w:eastAsia="仿宋" w:hAnsi="仿宋" w:cs="仿宋"/>
                <w:bCs/>
                <w:color w:val="0D0D0D" w:themeColor="text1" w:themeTint="F2"/>
                <w:szCs w:val="21"/>
              </w:rPr>
            </w:pPr>
          </w:p>
        </w:tc>
      </w:tr>
      <w:tr w:rsidR="00C9439E">
        <w:trPr>
          <w:trHeight w:val="663"/>
          <w:jc w:val="center"/>
        </w:trPr>
        <w:tc>
          <w:tcPr>
            <w:tcW w:w="588" w:type="dxa"/>
            <w:vMerge/>
            <w:shd w:val="clear" w:color="C3BD96" w:fill="auto"/>
            <w:vAlign w:val="center"/>
          </w:tcPr>
          <w:p w:rsidR="00C9439E" w:rsidRDefault="00C9439E">
            <w:pPr>
              <w:tabs>
                <w:tab w:val="left" w:pos="102"/>
              </w:tabs>
              <w:spacing w:line="280" w:lineRule="exact"/>
              <w:ind w:leftChars="-31" w:left="-65" w:rightChars="-31" w:right="-65"/>
              <w:jc w:val="center"/>
              <w:rPr>
                <w:rFonts w:ascii="仿宋" w:eastAsia="仿宋" w:hAnsi="仿宋" w:cs="仿宋"/>
                <w:bCs/>
                <w:color w:val="0D0D0D" w:themeColor="text1" w:themeTint="F2"/>
                <w:szCs w:val="21"/>
              </w:rPr>
            </w:pPr>
          </w:p>
        </w:tc>
        <w:tc>
          <w:tcPr>
            <w:tcW w:w="1964" w:type="dxa"/>
            <w:vMerge/>
            <w:shd w:val="clear" w:color="C3BD96" w:fill="auto"/>
            <w:vAlign w:val="center"/>
          </w:tcPr>
          <w:p w:rsidR="00C9439E" w:rsidRDefault="00C9439E">
            <w:pPr>
              <w:widowControl/>
              <w:spacing w:line="360" w:lineRule="exact"/>
              <w:jc w:val="center"/>
              <w:rPr>
                <w:rFonts w:ascii="仿宋" w:eastAsia="仿宋" w:hAnsi="仿宋" w:cs="仿宋"/>
                <w:bCs/>
                <w:color w:val="0D0D0D" w:themeColor="text1" w:themeTint="F2"/>
                <w:szCs w:val="21"/>
              </w:rPr>
            </w:pPr>
          </w:p>
        </w:tc>
        <w:tc>
          <w:tcPr>
            <w:tcW w:w="5475" w:type="dxa"/>
            <w:shd w:val="clear" w:color="C3BD96" w:fill="auto"/>
            <w:vAlign w:val="center"/>
          </w:tcPr>
          <w:p w:rsidR="00C9439E" w:rsidRDefault="00BD0405">
            <w:pPr>
              <w:tabs>
                <w:tab w:val="left" w:pos="351"/>
                <w:tab w:val="left" w:pos="816"/>
              </w:tabs>
              <w:spacing w:line="276" w:lineRule="auto"/>
              <w:ind w:rightChars="-24" w:right="-50"/>
              <w:jc w:val="left"/>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、质保期内，应提供相关软件的升级、更新和漏洞修复服务（不另行收费）</w:t>
            </w:r>
            <w:r>
              <w:rPr>
                <w:rFonts w:ascii="仿宋" w:eastAsia="仿宋" w:hAnsi="仿宋" w:cs="仿宋" w:hint="eastAsia"/>
                <w:bCs/>
                <w:szCs w:val="21"/>
              </w:rPr>
              <w:t>。</w:t>
            </w:r>
          </w:p>
        </w:tc>
        <w:tc>
          <w:tcPr>
            <w:tcW w:w="1081" w:type="dxa"/>
            <w:shd w:val="clear" w:color="C3BD96" w:fill="auto"/>
            <w:vAlign w:val="center"/>
          </w:tcPr>
          <w:p w:rsidR="00C9439E" w:rsidRDefault="00C9439E">
            <w:pPr>
              <w:spacing w:line="360" w:lineRule="exact"/>
              <w:ind w:leftChars="-51" w:left="-107" w:rightChars="-51" w:right="-107"/>
              <w:jc w:val="center"/>
              <w:rPr>
                <w:rFonts w:ascii="仿宋" w:eastAsia="仿宋" w:hAnsi="仿宋" w:cs="仿宋"/>
                <w:bCs/>
                <w:color w:val="0D0D0D" w:themeColor="text1" w:themeTint="F2"/>
                <w:szCs w:val="21"/>
              </w:rPr>
            </w:pPr>
          </w:p>
        </w:tc>
      </w:tr>
      <w:tr w:rsidR="00C9439E">
        <w:trPr>
          <w:trHeight w:val="663"/>
          <w:jc w:val="center"/>
        </w:trPr>
        <w:tc>
          <w:tcPr>
            <w:tcW w:w="588" w:type="dxa"/>
            <w:vMerge/>
            <w:shd w:val="clear" w:color="C3BD96" w:fill="auto"/>
            <w:vAlign w:val="center"/>
          </w:tcPr>
          <w:p w:rsidR="00C9439E" w:rsidRDefault="00C9439E">
            <w:pPr>
              <w:tabs>
                <w:tab w:val="left" w:pos="102"/>
              </w:tabs>
              <w:spacing w:line="280" w:lineRule="exact"/>
              <w:ind w:leftChars="-31" w:left="-65" w:rightChars="-31" w:right="-65"/>
              <w:jc w:val="center"/>
              <w:rPr>
                <w:rFonts w:ascii="仿宋" w:eastAsia="仿宋" w:hAnsi="仿宋" w:cs="仿宋"/>
                <w:bCs/>
                <w:color w:val="0D0D0D" w:themeColor="text1" w:themeTint="F2"/>
                <w:szCs w:val="21"/>
              </w:rPr>
            </w:pPr>
          </w:p>
        </w:tc>
        <w:tc>
          <w:tcPr>
            <w:tcW w:w="1964" w:type="dxa"/>
            <w:vMerge/>
            <w:shd w:val="clear" w:color="C3BD96" w:fill="auto"/>
            <w:vAlign w:val="center"/>
          </w:tcPr>
          <w:p w:rsidR="00C9439E" w:rsidRDefault="00C9439E">
            <w:pPr>
              <w:widowControl/>
              <w:spacing w:line="360" w:lineRule="exact"/>
              <w:jc w:val="center"/>
              <w:rPr>
                <w:rFonts w:ascii="仿宋" w:eastAsia="仿宋" w:hAnsi="仿宋" w:cs="仿宋"/>
                <w:bCs/>
                <w:color w:val="0D0D0D" w:themeColor="text1" w:themeTint="F2"/>
                <w:szCs w:val="21"/>
              </w:rPr>
            </w:pPr>
          </w:p>
        </w:tc>
        <w:tc>
          <w:tcPr>
            <w:tcW w:w="5475" w:type="dxa"/>
            <w:shd w:val="clear" w:color="C3BD96" w:fill="auto"/>
            <w:vAlign w:val="center"/>
          </w:tcPr>
          <w:p w:rsidR="00C9439E" w:rsidRDefault="00BD0405">
            <w:pPr>
              <w:jc w:val="left"/>
              <w:rPr>
                <w:rFonts w:ascii="仿宋" w:eastAsia="仿宋" w:hAnsi="仿宋" w:cs="仿宋"/>
                <w:bCs/>
                <w:szCs w:val="21"/>
              </w:rPr>
            </w:pPr>
            <w:r>
              <w:rPr>
                <w:rFonts w:ascii="仿宋" w:eastAsia="仿宋" w:hAnsi="仿宋" w:cs="仿宋" w:hint="eastAsia"/>
                <w:bCs/>
                <w:szCs w:val="21"/>
              </w:rPr>
              <w:t>3</w:t>
            </w:r>
            <w:r>
              <w:rPr>
                <w:rFonts w:ascii="仿宋" w:eastAsia="仿宋" w:hAnsi="仿宋" w:cs="仿宋" w:hint="eastAsia"/>
                <w:bCs/>
                <w:szCs w:val="21"/>
              </w:rPr>
              <w:t>、为保证质量，投标供应商在签订合同时提供巡课所投厂商整机使用平均无故障运行时间</w:t>
            </w:r>
            <w:r>
              <w:rPr>
                <w:rFonts w:ascii="仿宋" w:eastAsia="仿宋" w:hAnsi="仿宋" w:cs="仿宋" w:hint="eastAsia"/>
                <w:bCs/>
                <w:szCs w:val="21"/>
              </w:rPr>
              <w:t>(MTBF)</w:t>
            </w:r>
            <w:r>
              <w:rPr>
                <w:rFonts w:ascii="仿宋" w:eastAsia="仿宋" w:hAnsi="仿宋" w:cs="仿宋" w:hint="eastAsia"/>
                <w:bCs/>
                <w:szCs w:val="21"/>
              </w:rPr>
              <w:t>应≥</w:t>
            </w:r>
            <w:r>
              <w:rPr>
                <w:rFonts w:ascii="仿宋" w:eastAsia="仿宋" w:hAnsi="仿宋" w:cs="仿宋" w:hint="eastAsia"/>
                <w:bCs/>
                <w:szCs w:val="21"/>
              </w:rPr>
              <w:t>200000</w:t>
            </w:r>
            <w:r>
              <w:rPr>
                <w:rFonts w:ascii="仿宋" w:eastAsia="仿宋" w:hAnsi="仿宋" w:cs="仿宋" w:hint="eastAsia"/>
                <w:bCs/>
                <w:szCs w:val="21"/>
              </w:rPr>
              <w:t>小时</w:t>
            </w:r>
            <w:r>
              <w:rPr>
                <w:rFonts w:ascii="仿宋" w:eastAsia="仿宋" w:hAnsi="仿宋" w:cs="仿宋" w:hint="eastAsia"/>
                <w:bCs/>
                <w:szCs w:val="21"/>
              </w:rPr>
              <w:t>,</w:t>
            </w:r>
            <w:r>
              <w:rPr>
                <w:rFonts w:ascii="仿宋" w:eastAsia="仿宋" w:hAnsi="仿宋" w:cs="仿宋" w:hint="eastAsia"/>
                <w:bCs/>
                <w:szCs w:val="21"/>
              </w:rPr>
              <w:t>提供具备检测资质的第三方检测机构提供的正规检测报告复印件。安防弱电智能化</w:t>
            </w:r>
            <w:r>
              <w:rPr>
                <w:rFonts w:ascii="仿宋" w:eastAsia="仿宋" w:hAnsi="仿宋" w:cs="仿宋"/>
                <w:bCs/>
              </w:rPr>
              <w:t>▲</w:t>
            </w:r>
            <w:r>
              <w:rPr>
                <w:rFonts w:ascii="仿宋" w:eastAsia="仿宋" w:hAnsi="仿宋" w:cs="仿宋" w:hint="eastAsia"/>
                <w:bCs/>
              </w:rPr>
              <w:t>点提供</w:t>
            </w:r>
            <w:r>
              <w:rPr>
                <w:rFonts w:ascii="仿宋" w:eastAsia="仿宋" w:hAnsi="仿宋" w:cs="仿宋" w:hint="eastAsia"/>
                <w:bCs/>
                <w:szCs w:val="21"/>
              </w:rPr>
              <w:t>第三方检测机构提供的正规检测报告复印件</w:t>
            </w:r>
            <w:r>
              <w:rPr>
                <w:rFonts w:ascii="仿宋" w:eastAsia="仿宋" w:hAnsi="仿宋" w:cs="仿宋" w:hint="eastAsia"/>
                <w:bCs/>
                <w:szCs w:val="21"/>
              </w:rPr>
              <w:t>，</w:t>
            </w:r>
            <w:r>
              <w:rPr>
                <w:rFonts w:ascii="仿宋" w:eastAsia="仿宋" w:hAnsi="仿宋" w:cs="仿宋" w:hint="eastAsia"/>
                <w:bCs/>
                <w:szCs w:val="21"/>
              </w:rPr>
              <w:t>否则签订合同无效</w:t>
            </w:r>
            <w:r>
              <w:rPr>
                <w:rFonts w:ascii="仿宋" w:eastAsia="仿宋" w:hAnsi="仿宋" w:cs="仿宋" w:hint="eastAsia"/>
                <w:bCs/>
                <w:szCs w:val="21"/>
              </w:rPr>
              <w:t>。</w:t>
            </w:r>
          </w:p>
        </w:tc>
        <w:tc>
          <w:tcPr>
            <w:tcW w:w="1081" w:type="dxa"/>
            <w:shd w:val="clear" w:color="C3BD96" w:fill="auto"/>
            <w:vAlign w:val="center"/>
          </w:tcPr>
          <w:p w:rsidR="00C9439E" w:rsidRDefault="00C9439E">
            <w:pPr>
              <w:spacing w:line="360" w:lineRule="exact"/>
              <w:ind w:leftChars="-51" w:left="-107" w:rightChars="-51" w:right="-107"/>
              <w:jc w:val="center"/>
              <w:rPr>
                <w:rFonts w:ascii="仿宋" w:eastAsia="仿宋" w:hAnsi="仿宋" w:cs="仿宋"/>
                <w:bCs/>
                <w:color w:val="0D0D0D" w:themeColor="text1" w:themeTint="F2"/>
                <w:szCs w:val="21"/>
              </w:rPr>
            </w:pPr>
          </w:p>
        </w:tc>
      </w:tr>
      <w:tr w:rsidR="00C9439E">
        <w:trPr>
          <w:trHeight w:val="20"/>
          <w:jc w:val="center"/>
        </w:trPr>
        <w:tc>
          <w:tcPr>
            <w:tcW w:w="588" w:type="dxa"/>
            <w:vMerge w:val="restart"/>
            <w:vAlign w:val="center"/>
          </w:tcPr>
          <w:p w:rsidR="00C9439E" w:rsidRDefault="00C9439E">
            <w:pPr>
              <w:numPr>
                <w:ilvl w:val="0"/>
                <w:numId w:val="13"/>
              </w:numPr>
              <w:tabs>
                <w:tab w:val="left" w:pos="102"/>
              </w:tabs>
              <w:spacing w:line="280" w:lineRule="exact"/>
              <w:ind w:leftChars="-31" w:left="-65" w:rightChars="-31" w:right="-65" w:firstLine="0"/>
              <w:jc w:val="center"/>
              <w:rPr>
                <w:rFonts w:ascii="仿宋" w:eastAsia="仿宋" w:hAnsi="仿宋" w:cs="仿宋"/>
                <w:bCs/>
                <w:color w:val="0D0D0D" w:themeColor="text1" w:themeTint="F2"/>
                <w:szCs w:val="21"/>
              </w:rPr>
            </w:pPr>
          </w:p>
        </w:tc>
        <w:tc>
          <w:tcPr>
            <w:tcW w:w="1964" w:type="dxa"/>
            <w:vMerge w:val="restart"/>
            <w:vAlign w:val="center"/>
          </w:tcPr>
          <w:p w:rsidR="00C9439E" w:rsidRDefault="00BD0405" w:rsidP="0048782F">
            <w:pPr>
              <w:ind w:leftChars="-27" w:left="-57" w:rightChars="-37" w:right="-78"/>
              <w:jc w:val="center"/>
              <w:rPr>
                <w:rFonts w:ascii="仿宋" w:eastAsia="仿宋" w:hAnsi="仿宋" w:cs="仿宋"/>
                <w:bCs/>
                <w:szCs w:val="21"/>
              </w:rPr>
            </w:pPr>
            <w:r>
              <w:rPr>
                <w:rFonts w:ascii="仿宋" w:eastAsia="仿宋" w:hAnsi="仿宋" w:cs="仿宋" w:hint="eastAsia"/>
                <w:bCs/>
                <w:szCs w:val="21"/>
              </w:rPr>
              <w:t>报价及其它要求</w:t>
            </w:r>
          </w:p>
        </w:tc>
        <w:tc>
          <w:tcPr>
            <w:tcW w:w="5475" w:type="dxa"/>
            <w:vAlign w:val="center"/>
          </w:tcPr>
          <w:p w:rsidR="00C9439E" w:rsidRDefault="00BD0405">
            <w:pPr>
              <w:tabs>
                <w:tab w:val="left" w:pos="351"/>
                <w:tab w:val="left" w:pos="816"/>
              </w:tabs>
              <w:spacing w:line="276" w:lineRule="auto"/>
              <w:ind w:rightChars="-24" w:right="-50"/>
              <w:jc w:val="left"/>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、中标人必须严格执行《茅箭区政府投资项目管理办法</w:t>
            </w:r>
            <w:r>
              <w:rPr>
                <w:rFonts w:ascii="仿宋" w:eastAsia="仿宋" w:hAnsi="仿宋" w:cs="仿宋" w:hint="eastAsia"/>
                <w:bCs/>
                <w:szCs w:val="21"/>
              </w:rPr>
              <w:t>&gt;</w:t>
            </w:r>
            <w:r>
              <w:rPr>
                <w:rFonts w:ascii="仿宋" w:eastAsia="仿宋" w:hAnsi="仿宋" w:cs="仿宋" w:hint="eastAsia"/>
                <w:bCs/>
                <w:szCs w:val="21"/>
              </w:rPr>
              <w:t>》（鄂政办发</w:t>
            </w:r>
            <w:r>
              <w:rPr>
                <w:rFonts w:ascii="仿宋" w:eastAsia="仿宋" w:hAnsi="仿宋" w:cs="仿宋" w:hint="eastAsia"/>
                <w:bCs/>
                <w:szCs w:val="21"/>
              </w:rPr>
              <w:t>[2020]4</w:t>
            </w:r>
            <w:r>
              <w:rPr>
                <w:rFonts w:ascii="仿宋" w:eastAsia="仿宋" w:hAnsi="仿宋" w:cs="仿宋" w:hint="eastAsia"/>
                <w:bCs/>
                <w:szCs w:val="21"/>
              </w:rPr>
              <w:t>号）有关规定要求，依照法律法规、设计规范和概算批复文件，履行概算控制责任。因中标人</w:t>
            </w:r>
            <w:r>
              <w:rPr>
                <w:rFonts w:ascii="仿宋" w:eastAsia="仿宋" w:hAnsi="仿宋" w:cs="仿宋" w:hint="eastAsia"/>
                <w:bCs/>
                <w:szCs w:val="21"/>
              </w:rPr>
              <w:lastRenderedPageBreak/>
              <w:t>过错造成超概算并造成不良后果的，项目单位根据法律法规和合同约定进行追偿。</w:t>
            </w:r>
          </w:p>
        </w:tc>
        <w:tc>
          <w:tcPr>
            <w:tcW w:w="1081" w:type="dxa"/>
            <w:vAlign w:val="center"/>
          </w:tcPr>
          <w:p w:rsidR="00C9439E" w:rsidRDefault="00C9439E" w:rsidP="0048782F">
            <w:pPr>
              <w:ind w:leftChars="-27" w:left="-57" w:rightChars="-37" w:right="-78"/>
              <w:jc w:val="center"/>
              <w:rPr>
                <w:rFonts w:ascii="仿宋" w:eastAsia="仿宋" w:hAnsi="仿宋" w:cs="仿宋"/>
                <w:bCs/>
                <w:color w:val="0D0D0D" w:themeColor="text1" w:themeTint="F2"/>
                <w:szCs w:val="21"/>
              </w:rPr>
            </w:pPr>
          </w:p>
        </w:tc>
      </w:tr>
      <w:tr w:rsidR="00C9439E">
        <w:trPr>
          <w:trHeight w:val="20"/>
          <w:jc w:val="center"/>
        </w:trPr>
        <w:tc>
          <w:tcPr>
            <w:tcW w:w="588" w:type="dxa"/>
            <w:vMerge/>
            <w:vAlign w:val="center"/>
          </w:tcPr>
          <w:p w:rsidR="00C9439E" w:rsidRDefault="00C9439E">
            <w:pPr>
              <w:tabs>
                <w:tab w:val="left" w:pos="102"/>
              </w:tabs>
              <w:spacing w:line="280" w:lineRule="exact"/>
              <w:ind w:leftChars="-31" w:left="-65" w:rightChars="-31" w:right="-65"/>
              <w:jc w:val="center"/>
              <w:rPr>
                <w:rFonts w:ascii="仿宋" w:eastAsia="仿宋" w:hAnsi="仿宋" w:cs="仿宋"/>
                <w:bCs/>
                <w:color w:val="0D0D0D" w:themeColor="text1" w:themeTint="F2"/>
                <w:szCs w:val="21"/>
              </w:rPr>
            </w:pPr>
          </w:p>
        </w:tc>
        <w:tc>
          <w:tcPr>
            <w:tcW w:w="1964" w:type="dxa"/>
            <w:vMerge/>
            <w:vAlign w:val="center"/>
          </w:tcPr>
          <w:p w:rsidR="00C9439E" w:rsidRDefault="00C9439E" w:rsidP="0048782F">
            <w:pPr>
              <w:ind w:leftChars="-27" w:left="-57" w:rightChars="-37" w:right="-78"/>
              <w:jc w:val="center"/>
              <w:rPr>
                <w:rFonts w:ascii="仿宋" w:eastAsia="仿宋" w:hAnsi="仿宋" w:cs="仿宋"/>
                <w:bCs/>
                <w:szCs w:val="21"/>
              </w:rPr>
            </w:pPr>
          </w:p>
        </w:tc>
        <w:tc>
          <w:tcPr>
            <w:tcW w:w="5475" w:type="dxa"/>
            <w:vAlign w:val="center"/>
          </w:tcPr>
          <w:p w:rsidR="00C9439E" w:rsidRDefault="00BD0405">
            <w:pPr>
              <w:tabs>
                <w:tab w:val="left" w:pos="351"/>
                <w:tab w:val="left" w:pos="816"/>
              </w:tabs>
              <w:spacing w:line="276" w:lineRule="auto"/>
              <w:ind w:rightChars="-24" w:right="-50"/>
              <w:jc w:val="left"/>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投标总报价应是交钥匙工程（包括办理相关手续费用、包设备运输、安装、调试、割接、培训、验收、服务等费用等全部内容）的最终优惠工程总价。对于招标文件中未列明，而投标人认为必需的费用也需列入总报价。在合同实施时，采购人将不予支付中标人没有列入的项目费用，并认为此项目的费用已包括在总报价中，采购人提出的设计变更除外。</w:t>
            </w:r>
          </w:p>
        </w:tc>
        <w:tc>
          <w:tcPr>
            <w:tcW w:w="1081" w:type="dxa"/>
            <w:vAlign w:val="center"/>
          </w:tcPr>
          <w:p w:rsidR="00C9439E" w:rsidRDefault="00C9439E" w:rsidP="0048782F">
            <w:pPr>
              <w:ind w:leftChars="-27" w:left="-57" w:rightChars="-37" w:right="-78"/>
              <w:jc w:val="center"/>
              <w:rPr>
                <w:rFonts w:ascii="仿宋" w:eastAsia="仿宋" w:hAnsi="仿宋" w:cs="仿宋"/>
                <w:bCs/>
                <w:color w:val="0D0D0D" w:themeColor="text1" w:themeTint="F2"/>
                <w:szCs w:val="21"/>
              </w:rPr>
            </w:pPr>
          </w:p>
        </w:tc>
      </w:tr>
      <w:tr w:rsidR="00C9439E">
        <w:trPr>
          <w:trHeight w:val="20"/>
          <w:jc w:val="center"/>
        </w:trPr>
        <w:tc>
          <w:tcPr>
            <w:tcW w:w="588" w:type="dxa"/>
            <w:vMerge/>
            <w:vAlign w:val="center"/>
          </w:tcPr>
          <w:p w:rsidR="00C9439E" w:rsidRDefault="00C9439E">
            <w:pPr>
              <w:numPr>
                <w:ilvl w:val="0"/>
                <w:numId w:val="13"/>
              </w:numPr>
              <w:tabs>
                <w:tab w:val="left" w:pos="102"/>
              </w:tabs>
              <w:spacing w:line="280" w:lineRule="exact"/>
              <w:ind w:leftChars="-31" w:left="-65" w:rightChars="-31" w:right="-65" w:firstLine="0"/>
              <w:jc w:val="center"/>
              <w:rPr>
                <w:rFonts w:ascii="仿宋" w:eastAsia="仿宋" w:hAnsi="仿宋" w:cs="仿宋"/>
                <w:bCs/>
                <w:color w:val="0D0D0D" w:themeColor="text1" w:themeTint="F2"/>
                <w:szCs w:val="21"/>
              </w:rPr>
            </w:pPr>
          </w:p>
        </w:tc>
        <w:tc>
          <w:tcPr>
            <w:tcW w:w="1964" w:type="dxa"/>
            <w:vMerge/>
            <w:vAlign w:val="center"/>
          </w:tcPr>
          <w:p w:rsidR="00C9439E" w:rsidRDefault="00C9439E" w:rsidP="0048782F">
            <w:pPr>
              <w:ind w:leftChars="-27" w:left="-57" w:rightChars="-37" w:right="-78"/>
              <w:jc w:val="center"/>
              <w:rPr>
                <w:rFonts w:ascii="仿宋" w:eastAsia="仿宋" w:hAnsi="仿宋" w:cs="仿宋"/>
                <w:bCs/>
                <w:szCs w:val="21"/>
              </w:rPr>
            </w:pPr>
          </w:p>
        </w:tc>
        <w:tc>
          <w:tcPr>
            <w:tcW w:w="5475" w:type="dxa"/>
            <w:vAlign w:val="center"/>
          </w:tcPr>
          <w:p w:rsidR="00C9439E" w:rsidRDefault="00BD0405">
            <w:pPr>
              <w:tabs>
                <w:tab w:val="left" w:pos="351"/>
                <w:tab w:val="left" w:pos="816"/>
              </w:tabs>
              <w:spacing w:line="276" w:lineRule="auto"/>
              <w:ind w:rightChars="-24" w:right="-50"/>
              <w:jc w:val="left"/>
              <w:rPr>
                <w:rFonts w:ascii="仿宋" w:eastAsia="仿宋" w:hAnsi="仿宋" w:cs="仿宋"/>
                <w:bCs/>
                <w:szCs w:val="21"/>
              </w:rPr>
            </w:pPr>
            <w:r>
              <w:rPr>
                <w:rFonts w:ascii="仿宋" w:eastAsia="仿宋" w:hAnsi="仿宋" w:cs="仿宋" w:hint="eastAsia"/>
                <w:bCs/>
                <w:szCs w:val="21"/>
              </w:rPr>
              <w:t>3</w:t>
            </w:r>
            <w:r>
              <w:rPr>
                <w:rFonts w:ascii="仿宋" w:eastAsia="仿宋" w:hAnsi="仿宋" w:cs="仿宋" w:hint="eastAsia"/>
                <w:bCs/>
                <w:szCs w:val="21"/>
              </w:rPr>
              <w:t>、自项目验收合格之日起支付合同金额的</w:t>
            </w:r>
            <w:r>
              <w:rPr>
                <w:rFonts w:ascii="仿宋" w:eastAsia="仿宋" w:hAnsi="仿宋" w:cs="仿宋" w:hint="eastAsia"/>
                <w:bCs/>
                <w:szCs w:val="21"/>
              </w:rPr>
              <w:t>95%</w:t>
            </w:r>
            <w:r>
              <w:rPr>
                <w:rFonts w:ascii="仿宋" w:eastAsia="仿宋" w:hAnsi="仿宋" w:cs="仿宋" w:hint="eastAsia"/>
                <w:bCs/>
                <w:szCs w:val="21"/>
              </w:rPr>
              <w:t>，余下</w:t>
            </w:r>
            <w:r>
              <w:rPr>
                <w:rFonts w:ascii="仿宋" w:eastAsia="仿宋" w:hAnsi="仿宋" w:cs="仿宋" w:hint="eastAsia"/>
                <w:bCs/>
                <w:szCs w:val="21"/>
              </w:rPr>
              <w:t>5%</w:t>
            </w:r>
            <w:r>
              <w:rPr>
                <w:rFonts w:ascii="仿宋" w:eastAsia="仿宋" w:hAnsi="仿宋" w:cs="仿宋" w:hint="eastAsia"/>
                <w:bCs/>
                <w:szCs w:val="21"/>
              </w:rPr>
              <w:t>作为质保金，一年内付清（不计息）。</w:t>
            </w:r>
          </w:p>
        </w:tc>
        <w:tc>
          <w:tcPr>
            <w:tcW w:w="1081" w:type="dxa"/>
            <w:vAlign w:val="center"/>
          </w:tcPr>
          <w:p w:rsidR="00C9439E" w:rsidRDefault="00C9439E" w:rsidP="0048782F">
            <w:pPr>
              <w:ind w:leftChars="-27" w:left="-57" w:rightChars="-37" w:right="-78"/>
              <w:jc w:val="center"/>
              <w:rPr>
                <w:rFonts w:ascii="仿宋" w:eastAsia="仿宋" w:hAnsi="仿宋" w:cs="仿宋"/>
                <w:bCs/>
                <w:color w:val="0D0D0D" w:themeColor="text1" w:themeTint="F2"/>
                <w:szCs w:val="21"/>
              </w:rPr>
            </w:pPr>
          </w:p>
        </w:tc>
      </w:tr>
      <w:tr w:rsidR="00C9439E">
        <w:trPr>
          <w:trHeight w:val="20"/>
          <w:jc w:val="center"/>
        </w:trPr>
        <w:tc>
          <w:tcPr>
            <w:tcW w:w="588" w:type="dxa"/>
            <w:vMerge w:val="restart"/>
            <w:vAlign w:val="center"/>
          </w:tcPr>
          <w:p w:rsidR="00C9439E" w:rsidRDefault="00C9439E">
            <w:pPr>
              <w:numPr>
                <w:ilvl w:val="0"/>
                <w:numId w:val="13"/>
              </w:numPr>
              <w:tabs>
                <w:tab w:val="left" w:pos="102"/>
              </w:tabs>
              <w:spacing w:line="280" w:lineRule="exact"/>
              <w:ind w:leftChars="-31" w:left="-65" w:rightChars="-31" w:right="-65" w:firstLine="0"/>
              <w:jc w:val="center"/>
              <w:rPr>
                <w:rFonts w:ascii="仿宋" w:eastAsia="仿宋" w:hAnsi="仿宋" w:cs="仿宋"/>
                <w:bCs/>
                <w:color w:val="0D0D0D" w:themeColor="text1" w:themeTint="F2"/>
                <w:szCs w:val="21"/>
              </w:rPr>
            </w:pPr>
          </w:p>
        </w:tc>
        <w:tc>
          <w:tcPr>
            <w:tcW w:w="1964" w:type="dxa"/>
            <w:vMerge w:val="restart"/>
            <w:vAlign w:val="center"/>
          </w:tcPr>
          <w:p w:rsidR="00C9439E" w:rsidRDefault="00BD0405" w:rsidP="0048782F">
            <w:pPr>
              <w:ind w:leftChars="-27" w:left="-57" w:rightChars="-37" w:right="-78"/>
              <w:jc w:val="center"/>
              <w:rPr>
                <w:rFonts w:ascii="仿宋" w:eastAsia="仿宋" w:hAnsi="仿宋" w:cs="仿宋"/>
                <w:bCs/>
                <w:szCs w:val="21"/>
              </w:rPr>
            </w:pPr>
            <w:r>
              <w:rPr>
                <w:rFonts w:ascii="仿宋" w:eastAsia="仿宋" w:hAnsi="仿宋" w:cs="仿宋" w:hint="eastAsia"/>
                <w:bCs/>
                <w:szCs w:val="21"/>
              </w:rPr>
              <w:t>安装调试及验收</w:t>
            </w:r>
          </w:p>
          <w:p w:rsidR="00C9439E" w:rsidRDefault="00C9439E" w:rsidP="0048782F">
            <w:pPr>
              <w:ind w:leftChars="-27" w:left="-57" w:rightChars="-37" w:right="-78"/>
              <w:jc w:val="center"/>
              <w:rPr>
                <w:rFonts w:ascii="仿宋" w:eastAsia="仿宋" w:hAnsi="仿宋" w:cs="仿宋"/>
                <w:bCs/>
                <w:szCs w:val="21"/>
              </w:rPr>
            </w:pPr>
          </w:p>
        </w:tc>
        <w:tc>
          <w:tcPr>
            <w:tcW w:w="5475" w:type="dxa"/>
            <w:vAlign w:val="center"/>
          </w:tcPr>
          <w:p w:rsidR="00C9439E" w:rsidRDefault="00BD0405">
            <w:pPr>
              <w:tabs>
                <w:tab w:val="left" w:pos="351"/>
                <w:tab w:val="left" w:pos="816"/>
              </w:tabs>
              <w:spacing w:line="276" w:lineRule="auto"/>
              <w:ind w:rightChars="-24" w:right="-50"/>
              <w:jc w:val="left"/>
              <w:rPr>
                <w:rFonts w:ascii="仿宋" w:eastAsia="仿宋" w:hAnsi="仿宋" w:cs="仿宋"/>
                <w:bCs/>
                <w:kern w:val="0"/>
                <w:szCs w:val="21"/>
              </w:rPr>
            </w:pPr>
            <w:r>
              <w:rPr>
                <w:rFonts w:ascii="仿宋" w:eastAsia="仿宋" w:hAnsi="仿宋" w:cs="仿宋" w:hint="eastAsia"/>
                <w:bCs/>
                <w:szCs w:val="21"/>
              </w:rPr>
              <w:t>1</w:t>
            </w:r>
            <w:r>
              <w:rPr>
                <w:rFonts w:ascii="仿宋" w:eastAsia="仿宋" w:hAnsi="仿宋" w:cs="仿宋" w:hint="eastAsia"/>
                <w:bCs/>
                <w:szCs w:val="21"/>
              </w:rPr>
              <w:t>、严禁借用资质，发现借用或假冒资质投标的，采购人有权随时取消其中标资格或终止合同，并按照有关法律法规规定处理。项目实施、验收等相关流程制度标准，以国家相关法律、法规和上级机关的规章、制度为准</w:t>
            </w:r>
            <w:r>
              <w:rPr>
                <w:rFonts w:ascii="仿宋" w:eastAsia="仿宋" w:hAnsi="仿宋" w:cs="仿宋" w:hint="eastAsia"/>
                <w:bCs/>
                <w:szCs w:val="21"/>
              </w:rPr>
              <w:t>。</w:t>
            </w:r>
          </w:p>
        </w:tc>
        <w:tc>
          <w:tcPr>
            <w:tcW w:w="1081" w:type="dxa"/>
            <w:vMerge w:val="restart"/>
            <w:vAlign w:val="center"/>
          </w:tcPr>
          <w:p w:rsidR="00C9439E" w:rsidRDefault="00C9439E" w:rsidP="0048782F">
            <w:pPr>
              <w:ind w:leftChars="-27" w:left="-57" w:rightChars="-37" w:right="-78"/>
              <w:jc w:val="center"/>
              <w:rPr>
                <w:rFonts w:ascii="仿宋" w:eastAsia="仿宋" w:hAnsi="仿宋" w:cs="仿宋"/>
                <w:bCs/>
                <w:color w:val="0D0D0D" w:themeColor="text1" w:themeTint="F2"/>
                <w:szCs w:val="21"/>
              </w:rPr>
            </w:pPr>
          </w:p>
        </w:tc>
      </w:tr>
      <w:tr w:rsidR="00C9439E">
        <w:trPr>
          <w:trHeight w:val="20"/>
          <w:jc w:val="center"/>
        </w:trPr>
        <w:tc>
          <w:tcPr>
            <w:tcW w:w="588" w:type="dxa"/>
            <w:vMerge/>
            <w:vAlign w:val="center"/>
          </w:tcPr>
          <w:p w:rsidR="00C9439E" w:rsidRDefault="00C9439E">
            <w:pPr>
              <w:tabs>
                <w:tab w:val="left" w:pos="102"/>
              </w:tabs>
              <w:spacing w:line="280" w:lineRule="exact"/>
              <w:ind w:leftChars="-31" w:left="-65" w:rightChars="-31" w:right="-65"/>
              <w:jc w:val="center"/>
              <w:rPr>
                <w:rFonts w:ascii="仿宋" w:eastAsia="仿宋" w:hAnsi="仿宋" w:cs="仿宋"/>
                <w:bCs/>
                <w:color w:val="0D0D0D" w:themeColor="text1" w:themeTint="F2"/>
                <w:szCs w:val="21"/>
              </w:rPr>
            </w:pPr>
          </w:p>
        </w:tc>
        <w:tc>
          <w:tcPr>
            <w:tcW w:w="1964" w:type="dxa"/>
            <w:vMerge/>
            <w:vAlign w:val="center"/>
          </w:tcPr>
          <w:p w:rsidR="00C9439E" w:rsidRDefault="00C9439E" w:rsidP="0048782F">
            <w:pPr>
              <w:ind w:leftChars="-27" w:left="-57" w:rightChars="-37" w:right="-78"/>
              <w:jc w:val="center"/>
              <w:rPr>
                <w:rFonts w:ascii="仿宋" w:eastAsia="仿宋" w:hAnsi="仿宋" w:cs="仿宋"/>
                <w:bCs/>
                <w:szCs w:val="21"/>
              </w:rPr>
            </w:pPr>
          </w:p>
        </w:tc>
        <w:tc>
          <w:tcPr>
            <w:tcW w:w="5475" w:type="dxa"/>
            <w:vAlign w:val="center"/>
          </w:tcPr>
          <w:p w:rsidR="00C9439E" w:rsidRDefault="00BD0405">
            <w:pPr>
              <w:tabs>
                <w:tab w:val="left" w:pos="351"/>
                <w:tab w:val="left" w:pos="816"/>
              </w:tabs>
              <w:spacing w:line="276" w:lineRule="auto"/>
              <w:ind w:rightChars="-24" w:right="-50"/>
              <w:jc w:val="left"/>
              <w:rPr>
                <w:rFonts w:ascii="仿宋" w:eastAsia="仿宋" w:hAnsi="仿宋" w:cs="仿宋"/>
                <w:bCs/>
                <w:szCs w:val="21"/>
              </w:rPr>
            </w:pPr>
            <w:r>
              <w:rPr>
                <w:rFonts w:ascii="仿宋" w:eastAsia="仿宋" w:hAnsi="仿宋" w:cs="仿宋" w:hint="eastAsia"/>
                <w:bCs/>
                <w:szCs w:val="21"/>
                <w:lang w:val="zh-CN"/>
              </w:rPr>
              <w:t>2</w:t>
            </w:r>
            <w:r>
              <w:rPr>
                <w:rFonts w:ascii="仿宋" w:eastAsia="仿宋" w:hAnsi="仿宋" w:cs="仿宋" w:hint="eastAsia"/>
                <w:bCs/>
                <w:szCs w:val="21"/>
                <w:lang w:val="zh-CN"/>
              </w:rPr>
              <w:t>、项目试运行期，承建方项目组主要人员必须全程参与，记录试运行情况，在现场处理故障。</w:t>
            </w:r>
          </w:p>
        </w:tc>
        <w:tc>
          <w:tcPr>
            <w:tcW w:w="1081" w:type="dxa"/>
            <w:vMerge/>
            <w:vAlign w:val="center"/>
          </w:tcPr>
          <w:p w:rsidR="00C9439E" w:rsidRDefault="00C9439E" w:rsidP="0048782F">
            <w:pPr>
              <w:ind w:leftChars="-27" w:left="-57" w:rightChars="-37" w:right="-78"/>
              <w:jc w:val="center"/>
              <w:rPr>
                <w:rFonts w:ascii="仿宋" w:eastAsia="仿宋" w:hAnsi="仿宋" w:cs="仿宋"/>
                <w:bCs/>
                <w:color w:val="0D0D0D" w:themeColor="text1" w:themeTint="F2"/>
                <w:szCs w:val="21"/>
              </w:rPr>
            </w:pPr>
          </w:p>
        </w:tc>
      </w:tr>
      <w:tr w:rsidR="00C9439E">
        <w:trPr>
          <w:trHeight w:val="20"/>
          <w:jc w:val="center"/>
        </w:trPr>
        <w:tc>
          <w:tcPr>
            <w:tcW w:w="588" w:type="dxa"/>
            <w:vMerge/>
            <w:vAlign w:val="center"/>
          </w:tcPr>
          <w:p w:rsidR="00C9439E" w:rsidRDefault="00C9439E">
            <w:pPr>
              <w:tabs>
                <w:tab w:val="left" w:pos="102"/>
              </w:tabs>
              <w:spacing w:line="280" w:lineRule="exact"/>
              <w:ind w:leftChars="-31" w:left="-65" w:rightChars="-31" w:right="-65"/>
              <w:jc w:val="center"/>
              <w:rPr>
                <w:rFonts w:ascii="仿宋" w:eastAsia="仿宋" w:hAnsi="仿宋" w:cs="仿宋"/>
                <w:bCs/>
                <w:color w:val="0D0D0D" w:themeColor="text1" w:themeTint="F2"/>
                <w:szCs w:val="21"/>
              </w:rPr>
            </w:pPr>
          </w:p>
        </w:tc>
        <w:tc>
          <w:tcPr>
            <w:tcW w:w="1964" w:type="dxa"/>
            <w:vMerge/>
            <w:vAlign w:val="center"/>
          </w:tcPr>
          <w:p w:rsidR="00C9439E" w:rsidRDefault="00C9439E" w:rsidP="0048782F">
            <w:pPr>
              <w:ind w:leftChars="-27" w:left="-57" w:rightChars="-37" w:right="-78"/>
              <w:jc w:val="center"/>
              <w:rPr>
                <w:rFonts w:ascii="仿宋" w:eastAsia="仿宋" w:hAnsi="仿宋" w:cs="仿宋"/>
                <w:bCs/>
                <w:szCs w:val="21"/>
              </w:rPr>
            </w:pPr>
          </w:p>
        </w:tc>
        <w:tc>
          <w:tcPr>
            <w:tcW w:w="5475" w:type="dxa"/>
            <w:vAlign w:val="center"/>
          </w:tcPr>
          <w:p w:rsidR="00C9439E" w:rsidRDefault="00BD0405">
            <w:pPr>
              <w:tabs>
                <w:tab w:val="left" w:pos="351"/>
                <w:tab w:val="left" w:pos="816"/>
              </w:tabs>
              <w:spacing w:line="276" w:lineRule="auto"/>
              <w:ind w:rightChars="-24" w:right="-50"/>
              <w:jc w:val="left"/>
              <w:rPr>
                <w:rFonts w:ascii="仿宋" w:eastAsia="仿宋" w:hAnsi="仿宋" w:cs="仿宋"/>
                <w:bCs/>
                <w:kern w:val="0"/>
                <w:szCs w:val="21"/>
              </w:rPr>
            </w:pPr>
            <w:r>
              <w:rPr>
                <w:rFonts w:ascii="仿宋" w:eastAsia="仿宋" w:hAnsi="仿宋" w:cs="仿宋" w:hint="eastAsia"/>
                <w:bCs/>
                <w:szCs w:val="21"/>
              </w:rPr>
              <w:t>3</w:t>
            </w:r>
            <w:r>
              <w:rPr>
                <w:rFonts w:ascii="仿宋" w:eastAsia="仿宋" w:hAnsi="仿宋" w:cs="仿宋" w:hint="eastAsia"/>
                <w:bCs/>
                <w:szCs w:val="21"/>
              </w:rPr>
              <w:t>、所有设备需满足系统功能要求，中标人须完成设备的安装调试，并提供相关的耗材、辅材及辅助设备</w:t>
            </w:r>
            <w:r>
              <w:rPr>
                <w:rFonts w:ascii="仿宋" w:eastAsia="仿宋" w:hAnsi="仿宋" w:cs="仿宋" w:hint="eastAsia"/>
                <w:bCs/>
                <w:szCs w:val="21"/>
              </w:rPr>
              <w:t>。</w:t>
            </w:r>
          </w:p>
        </w:tc>
        <w:tc>
          <w:tcPr>
            <w:tcW w:w="1081" w:type="dxa"/>
            <w:vMerge/>
            <w:vAlign w:val="center"/>
          </w:tcPr>
          <w:p w:rsidR="00C9439E" w:rsidRDefault="00C9439E" w:rsidP="0048782F">
            <w:pPr>
              <w:ind w:leftChars="-27" w:left="-57" w:rightChars="-37" w:right="-78"/>
              <w:jc w:val="center"/>
              <w:rPr>
                <w:rFonts w:ascii="仿宋" w:eastAsia="仿宋" w:hAnsi="仿宋" w:cs="仿宋"/>
                <w:bCs/>
                <w:color w:val="0D0D0D" w:themeColor="text1" w:themeTint="F2"/>
                <w:szCs w:val="21"/>
              </w:rPr>
            </w:pPr>
          </w:p>
        </w:tc>
      </w:tr>
      <w:tr w:rsidR="00C9439E">
        <w:trPr>
          <w:trHeight w:val="20"/>
          <w:jc w:val="center"/>
        </w:trPr>
        <w:tc>
          <w:tcPr>
            <w:tcW w:w="588" w:type="dxa"/>
            <w:vMerge/>
            <w:vAlign w:val="center"/>
          </w:tcPr>
          <w:p w:rsidR="00C9439E" w:rsidRDefault="00C9439E">
            <w:pPr>
              <w:tabs>
                <w:tab w:val="left" w:pos="102"/>
              </w:tabs>
              <w:spacing w:line="280" w:lineRule="exact"/>
              <w:ind w:leftChars="-31" w:left="-65" w:rightChars="-31" w:right="-65"/>
              <w:jc w:val="center"/>
              <w:rPr>
                <w:rFonts w:ascii="仿宋" w:eastAsia="仿宋" w:hAnsi="仿宋" w:cs="仿宋"/>
                <w:bCs/>
                <w:color w:val="0D0D0D" w:themeColor="text1" w:themeTint="F2"/>
                <w:szCs w:val="21"/>
              </w:rPr>
            </w:pPr>
          </w:p>
        </w:tc>
        <w:tc>
          <w:tcPr>
            <w:tcW w:w="1964" w:type="dxa"/>
            <w:vMerge/>
            <w:vAlign w:val="center"/>
          </w:tcPr>
          <w:p w:rsidR="00C9439E" w:rsidRDefault="00C9439E" w:rsidP="0048782F">
            <w:pPr>
              <w:ind w:leftChars="-27" w:left="-57" w:rightChars="-37" w:right="-78"/>
              <w:jc w:val="center"/>
              <w:rPr>
                <w:rFonts w:ascii="仿宋" w:eastAsia="仿宋" w:hAnsi="仿宋" w:cs="仿宋"/>
                <w:bCs/>
                <w:szCs w:val="21"/>
              </w:rPr>
            </w:pPr>
          </w:p>
        </w:tc>
        <w:tc>
          <w:tcPr>
            <w:tcW w:w="5475" w:type="dxa"/>
            <w:vAlign w:val="center"/>
          </w:tcPr>
          <w:p w:rsidR="00C9439E" w:rsidRDefault="00BD0405">
            <w:pPr>
              <w:tabs>
                <w:tab w:val="left" w:pos="351"/>
                <w:tab w:val="left" w:pos="816"/>
              </w:tabs>
              <w:spacing w:line="276" w:lineRule="auto"/>
              <w:ind w:rightChars="-24" w:right="-50"/>
              <w:jc w:val="left"/>
              <w:rPr>
                <w:rFonts w:ascii="仿宋" w:eastAsia="仿宋" w:hAnsi="仿宋" w:cs="仿宋"/>
                <w:bCs/>
                <w:szCs w:val="21"/>
              </w:rPr>
            </w:pPr>
            <w:r>
              <w:rPr>
                <w:rFonts w:ascii="仿宋" w:eastAsia="仿宋" w:hAnsi="仿宋" w:cs="仿宋" w:hint="eastAsia"/>
                <w:bCs/>
                <w:szCs w:val="21"/>
              </w:rPr>
              <w:t>4</w:t>
            </w:r>
            <w:r>
              <w:rPr>
                <w:rFonts w:ascii="仿宋" w:eastAsia="仿宋" w:hAnsi="仿宋" w:cs="仿宋" w:hint="eastAsia"/>
                <w:bCs/>
                <w:szCs w:val="21"/>
              </w:rPr>
              <w:t>、投标人承诺：</w:t>
            </w:r>
            <w:r>
              <w:rPr>
                <w:rFonts w:ascii="仿宋" w:eastAsia="仿宋" w:hAnsi="仿宋" w:cs="仿宋" w:hint="eastAsia"/>
                <w:bCs/>
                <w:szCs w:val="21"/>
              </w:rPr>
              <w:t>①</w:t>
            </w:r>
            <w:r>
              <w:rPr>
                <w:rFonts w:ascii="仿宋" w:eastAsia="仿宋" w:hAnsi="仿宋" w:cs="仿宋" w:hint="eastAsia"/>
                <w:bCs/>
                <w:szCs w:val="21"/>
              </w:rPr>
              <w:t>所提供设备到达目的地后，采购人按中标供应商提供的设备清单及检验产品合格证、使用说明书</w:t>
            </w:r>
            <w:r>
              <w:rPr>
                <w:rFonts w:ascii="仿宋" w:eastAsia="仿宋" w:hAnsi="仿宋" w:cs="仿宋" w:hint="eastAsia"/>
                <w:bCs/>
                <w:szCs w:val="21"/>
              </w:rPr>
              <w:lastRenderedPageBreak/>
              <w:t>和其他的技术资料负责开箱检验、检查设备及随机附件是否完整无损，技术资料是否与采购人的要求相符，如有损坏、缺件等情况，中标人应在</w:t>
            </w:r>
            <w:r>
              <w:rPr>
                <w:rFonts w:ascii="仿宋" w:eastAsia="仿宋" w:hAnsi="仿宋" w:cs="仿宋" w:hint="eastAsia"/>
                <w:bCs/>
                <w:szCs w:val="21"/>
              </w:rPr>
              <w:t>4</w:t>
            </w:r>
            <w:r>
              <w:rPr>
                <w:rFonts w:ascii="仿宋" w:eastAsia="仿宋" w:hAnsi="仿宋" w:cs="仿宋" w:hint="eastAsia"/>
                <w:bCs/>
                <w:szCs w:val="21"/>
              </w:rPr>
              <w:t>日内更换或补齐相应部件，相应的费用及责任由中标供应商自行负担；</w:t>
            </w:r>
          </w:p>
          <w:p w:rsidR="00C9439E" w:rsidRDefault="00BD0405">
            <w:pPr>
              <w:tabs>
                <w:tab w:val="left" w:pos="351"/>
                <w:tab w:val="left" w:pos="816"/>
              </w:tabs>
              <w:spacing w:line="276" w:lineRule="auto"/>
              <w:ind w:rightChars="-24" w:right="-50"/>
              <w:jc w:val="left"/>
              <w:rPr>
                <w:rFonts w:ascii="仿宋" w:eastAsia="仿宋" w:hAnsi="仿宋" w:cs="仿宋"/>
                <w:bCs/>
                <w:kern w:val="0"/>
                <w:szCs w:val="21"/>
              </w:rPr>
            </w:pPr>
            <w:r>
              <w:rPr>
                <w:rFonts w:ascii="仿宋" w:eastAsia="仿宋" w:hAnsi="仿宋" w:cs="仿宋" w:hint="eastAsia"/>
                <w:bCs/>
                <w:szCs w:val="21"/>
              </w:rPr>
              <w:t>★</w:t>
            </w:r>
            <w:r>
              <w:rPr>
                <w:rFonts w:ascii="仿宋" w:eastAsia="仿宋" w:hAnsi="仿宋" w:cs="仿宋" w:hint="eastAsia"/>
                <w:bCs/>
                <w:szCs w:val="21"/>
              </w:rPr>
              <w:t>②</w:t>
            </w:r>
            <w:r>
              <w:rPr>
                <w:rFonts w:ascii="仿宋" w:eastAsia="仿宋" w:hAnsi="仿宋" w:cs="仿宋" w:hint="eastAsia"/>
                <w:bCs/>
                <w:szCs w:val="21"/>
              </w:rPr>
              <w:t>提</w:t>
            </w:r>
            <w:r>
              <w:rPr>
                <w:rFonts w:ascii="仿宋" w:eastAsia="仿宋" w:hAnsi="仿宋" w:cs="仿宋" w:hint="eastAsia"/>
                <w:bCs/>
                <w:szCs w:val="21"/>
              </w:rPr>
              <w:t>供的软硬件产品与采购人现有应用及</w:t>
            </w:r>
            <w:r>
              <w:rPr>
                <w:rFonts w:ascii="仿宋" w:eastAsia="仿宋" w:hAnsi="仿宋" w:cs="仿宋" w:hint="eastAsia"/>
                <w:bCs/>
                <w:szCs w:val="21"/>
                <w:lang w:val="zh-CN"/>
              </w:rPr>
              <w:t>系统</w:t>
            </w:r>
            <w:r>
              <w:rPr>
                <w:rFonts w:ascii="仿宋" w:eastAsia="仿宋" w:hAnsi="仿宋" w:cs="仿宋" w:hint="eastAsia"/>
                <w:bCs/>
                <w:szCs w:val="21"/>
              </w:rPr>
              <w:t>兼容，出具承诺函（全免费对接声明）</w:t>
            </w:r>
            <w:r>
              <w:rPr>
                <w:rFonts w:ascii="仿宋" w:eastAsia="仿宋" w:hAnsi="仿宋" w:cs="仿宋" w:hint="eastAsia"/>
                <w:bCs/>
                <w:szCs w:val="21"/>
              </w:rPr>
              <w:t>，</w:t>
            </w:r>
            <w:r>
              <w:rPr>
                <w:rFonts w:ascii="仿宋" w:eastAsia="仿宋" w:hAnsi="仿宋" w:cs="仿宋" w:hint="eastAsia"/>
                <w:bCs/>
                <w:szCs w:val="21"/>
              </w:rPr>
              <w:t>若发生</w:t>
            </w:r>
            <w:r>
              <w:rPr>
                <w:rFonts w:ascii="仿宋" w:eastAsia="仿宋" w:hAnsi="仿宋" w:cs="仿宋" w:hint="eastAsia"/>
                <w:bCs/>
                <w:szCs w:val="21"/>
              </w:rPr>
              <w:t>冲突，在供货期后</w:t>
            </w:r>
            <w:r>
              <w:rPr>
                <w:rFonts w:ascii="仿宋" w:eastAsia="仿宋" w:hAnsi="仿宋" w:cs="仿宋" w:hint="eastAsia"/>
                <w:bCs/>
                <w:szCs w:val="21"/>
              </w:rPr>
              <w:t>4</w:t>
            </w:r>
            <w:r>
              <w:rPr>
                <w:rFonts w:ascii="仿宋" w:eastAsia="仿宋" w:hAnsi="仿宋" w:cs="仿宋" w:hint="eastAsia"/>
                <w:bCs/>
                <w:szCs w:val="21"/>
              </w:rPr>
              <w:t>天内无条件修改完成。</w:t>
            </w:r>
          </w:p>
        </w:tc>
        <w:tc>
          <w:tcPr>
            <w:tcW w:w="1081" w:type="dxa"/>
            <w:vMerge/>
            <w:vAlign w:val="center"/>
          </w:tcPr>
          <w:p w:rsidR="00C9439E" w:rsidRDefault="00C9439E" w:rsidP="0048782F">
            <w:pPr>
              <w:ind w:leftChars="-27" w:left="-57" w:rightChars="-37" w:right="-78"/>
              <w:jc w:val="center"/>
              <w:rPr>
                <w:rFonts w:ascii="仿宋" w:eastAsia="仿宋" w:hAnsi="仿宋" w:cs="仿宋"/>
                <w:bCs/>
                <w:color w:val="0D0D0D" w:themeColor="text1" w:themeTint="F2"/>
                <w:szCs w:val="21"/>
              </w:rPr>
            </w:pPr>
          </w:p>
        </w:tc>
      </w:tr>
      <w:tr w:rsidR="00C9439E">
        <w:trPr>
          <w:trHeight w:val="20"/>
          <w:jc w:val="center"/>
        </w:trPr>
        <w:tc>
          <w:tcPr>
            <w:tcW w:w="588" w:type="dxa"/>
            <w:vMerge/>
            <w:vAlign w:val="center"/>
          </w:tcPr>
          <w:p w:rsidR="00C9439E" w:rsidRDefault="00C9439E">
            <w:pPr>
              <w:tabs>
                <w:tab w:val="left" w:pos="102"/>
              </w:tabs>
              <w:spacing w:line="280" w:lineRule="exact"/>
              <w:ind w:leftChars="-31" w:left="-65" w:rightChars="-31" w:right="-65"/>
              <w:jc w:val="center"/>
              <w:rPr>
                <w:rFonts w:ascii="仿宋" w:eastAsia="仿宋" w:hAnsi="仿宋" w:cs="仿宋"/>
                <w:bCs/>
                <w:color w:val="0D0D0D" w:themeColor="text1" w:themeTint="F2"/>
                <w:szCs w:val="21"/>
              </w:rPr>
            </w:pPr>
          </w:p>
        </w:tc>
        <w:tc>
          <w:tcPr>
            <w:tcW w:w="1964" w:type="dxa"/>
            <w:vMerge/>
            <w:vAlign w:val="center"/>
          </w:tcPr>
          <w:p w:rsidR="00C9439E" w:rsidRDefault="00C9439E" w:rsidP="0048782F">
            <w:pPr>
              <w:ind w:leftChars="-27" w:left="-57" w:rightChars="-37" w:right="-78"/>
              <w:jc w:val="center"/>
              <w:rPr>
                <w:rFonts w:ascii="仿宋" w:eastAsia="仿宋" w:hAnsi="仿宋" w:cs="仿宋"/>
                <w:bCs/>
                <w:color w:val="0D0D0D" w:themeColor="text1" w:themeTint="F2"/>
                <w:szCs w:val="21"/>
              </w:rPr>
            </w:pPr>
          </w:p>
        </w:tc>
        <w:tc>
          <w:tcPr>
            <w:tcW w:w="5475" w:type="dxa"/>
            <w:vAlign w:val="center"/>
          </w:tcPr>
          <w:p w:rsidR="00C9439E" w:rsidRDefault="00BD0405">
            <w:pPr>
              <w:tabs>
                <w:tab w:val="left" w:pos="351"/>
                <w:tab w:val="left" w:pos="816"/>
              </w:tabs>
              <w:spacing w:line="276" w:lineRule="auto"/>
              <w:ind w:rightChars="-24" w:right="-50"/>
              <w:jc w:val="left"/>
              <w:rPr>
                <w:rFonts w:ascii="仿宋" w:eastAsia="仿宋" w:hAnsi="仿宋" w:cs="仿宋"/>
                <w:bCs/>
                <w:szCs w:val="21"/>
              </w:rPr>
            </w:pPr>
            <w:r>
              <w:rPr>
                <w:rFonts w:ascii="仿宋" w:eastAsia="仿宋" w:hAnsi="仿宋" w:cs="仿宋" w:hint="eastAsia"/>
                <w:bCs/>
                <w:color w:val="0D0D0D" w:themeColor="text1" w:themeTint="F2"/>
                <w:szCs w:val="21"/>
              </w:rPr>
              <w:t>5</w:t>
            </w:r>
            <w:r>
              <w:rPr>
                <w:rFonts w:ascii="仿宋" w:eastAsia="仿宋" w:hAnsi="仿宋" w:cs="仿宋" w:hint="eastAsia"/>
                <w:bCs/>
                <w:color w:val="0D0D0D" w:themeColor="text1" w:themeTint="F2"/>
                <w:szCs w:val="21"/>
              </w:rPr>
              <w:t>、</w:t>
            </w:r>
            <w:r>
              <w:rPr>
                <w:rFonts w:ascii="仿宋" w:eastAsia="仿宋" w:hAnsi="仿宋" w:cs="仿宋" w:hint="eastAsia"/>
                <w:bCs/>
                <w:szCs w:val="21"/>
              </w:rPr>
              <w:t>中标人在设备安装及调试完毕后由采购人、中标人共同参与验收。</w:t>
            </w:r>
          </w:p>
        </w:tc>
        <w:tc>
          <w:tcPr>
            <w:tcW w:w="1081" w:type="dxa"/>
            <w:vAlign w:val="center"/>
          </w:tcPr>
          <w:p w:rsidR="00C9439E" w:rsidRDefault="00C9439E" w:rsidP="0048782F">
            <w:pPr>
              <w:ind w:leftChars="-27" w:left="-57" w:rightChars="-37" w:right="-78"/>
              <w:jc w:val="center"/>
              <w:rPr>
                <w:rFonts w:ascii="仿宋" w:eastAsia="仿宋" w:hAnsi="仿宋" w:cs="仿宋"/>
                <w:bCs/>
                <w:color w:val="0D0D0D" w:themeColor="text1" w:themeTint="F2"/>
                <w:szCs w:val="21"/>
              </w:rPr>
            </w:pPr>
          </w:p>
        </w:tc>
      </w:tr>
      <w:tr w:rsidR="00C9439E">
        <w:trPr>
          <w:trHeight w:val="20"/>
          <w:jc w:val="center"/>
        </w:trPr>
        <w:tc>
          <w:tcPr>
            <w:tcW w:w="588" w:type="dxa"/>
            <w:vMerge/>
            <w:vAlign w:val="center"/>
          </w:tcPr>
          <w:p w:rsidR="00C9439E" w:rsidRDefault="00C9439E">
            <w:pPr>
              <w:tabs>
                <w:tab w:val="left" w:pos="102"/>
              </w:tabs>
              <w:spacing w:line="280" w:lineRule="exact"/>
              <w:ind w:leftChars="-31" w:left="-65" w:rightChars="-31" w:right="-65"/>
              <w:jc w:val="center"/>
              <w:rPr>
                <w:rFonts w:ascii="仿宋" w:eastAsia="仿宋" w:hAnsi="仿宋" w:cs="仿宋"/>
                <w:bCs/>
                <w:color w:val="0D0D0D" w:themeColor="text1" w:themeTint="F2"/>
                <w:szCs w:val="21"/>
              </w:rPr>
            </w:pPr>
          </w:p>
        </w:tc>
        <w:tc>
          <w:tcPr>
            <w:tcW w:w="1964" w:type="dxa"/>
            <w:vMerge/>
            <w:vAlign w:val="center"/>
          </w:tcPr>
          <w:p w:rsidR="00C9439E" w:rsidRDefault="00C9439E" w:rsidP="0048782F">
            <w:pPr>
              <w:ind w:leftChars="-27" w:left="-57" w:rightChars="-37" w:right="-78"/>
              <w:jc w:val="center"/>
              <w:rPr>
                <w:rFonts w:ascii="仿宋" w:eastAsia="仿宋" w:hAnsi="仿宋" w:cs="仿宋"/>
                <w:bCs/>
                <w:color w:val="0D0D0D" w:themeColor="text1" w:themeTint="F2"/>
                <w:szCs w:val="21"/>
              </w:rPr>
            </w:pPr>
          </w:p>
        </w:tc>
        <w:tc>
          <w:tcPr>
            <w:tcW w:w="5475" w:type="dxa"/>
            <w:vAlign w:val="center"/>
          </w:tcPr>
          <w:p w:rsidR="00C9439E" w:rsidRDefault="00BD0405">
            <w:pPr>
              <w:tabs>
                <w:tab w:val="left" w:pos="351"/>
                <w:tab w:val="left" w:pos="816"/>
              </w:tabs>
              <w:spacing w:line="276" w:lineRule="auto"/>
              <w:ind w:rightChars="-24" w:right="-50"/>
              <w:jc w:val="left"/>
              <w:rPr>
                <w:rFonts w:ascii="仿宋" w:eastAsia="仿宋" w:hAnsi="仿宋" w:cs="仿宋"/>
                <w:bCs/>
                <w:szCs w:val="21"/>
              </w:rPr>
            </w:pPr>
            <w:r>
              <w:rPr>
                <w:rFonts w:ascii="仿宋" w:eastAsia="仿宋" w:hAnsi="仿宋" w:cs="仿宋" w:hint="eastAsia"/>
                <w:bCs/>
                <w:szCs w:val="21"/>
              </w:rPr>
              <w:t>6</w:t>
            </w:r>
            <w:r>
              <w:rPr>
                <w:rFonts w:ascii="仿宋" w:eastAsia="仿宋" w:hAnsi="仿宋" w:cs="仿宋" w:hint="eastAsia"/>
                <w:bCs/>
                <w:color w:val="0D0D0D" w:themeColor="text1" w:themeTint="F2"/>
                <w:szCs w:val="21"/>
              </w:rPr>
              <w:t>、</w:t>
            </w:r>
            <w:r>
              <w:rPr>
                <w:rFonts w:ascii="仿宋" w:eastAsia="仿宋" w:hAnsi="仿宋" w:cs="仿宋" w:hint="eastAsia"/>
                <w:bCs/>
                <w:szCs w:val="21"/>
              </w:rPr>
              <w:t>采购人将确认下列条款后进行验收签字</w:t>
            </w:r>
          </w:p>
          <w:p w:rsidR="00C9439E" w:rsidRDefault="00BD0405">
            <w:pPr>
              <w:rPr>
                <w:rFonts w:ascii="仿宋" w:eastAsia="仿宋" w:hAnsi="仿宋" w:cs="仿宋"/>
                <w:bCs/>
                <w:szCs w:val="21"/>
              </w:rPr>
            </w:pPr>
            <w:r>
              <w:rPr>
                <w:rFonts w:ascii="仿宋" w:eastAsia="仿宋" w:hAnsi="仿宋" w:cs="仿宋" w:hint="eastAsia"/>
                <w:bCs/>
                <w:szCs w:val="21"/>
              </w:rPr>
              <w:t>①</w:t>
            </w:r>
            <w:r>
              <w:rPr>
                <w:rFonts w:ascii="仿宋" w:eastAsia="仿宋" w:hAnsi="仿宋" w:cs="仿宋" w:hint="eastAsia"/>
                <w:bCs/>
                <w:szCs w:val="21"/>
              </w:rPr>
              <w:t xml:space="preserve"> </w:t>
            </w:r>
            <w:r>
              <w:rPr>
                <w:rFonts w:ascii="仿宋" w:eastAsia="仿宋" w:hAnsi="仿宋" w:cs="仿宋" w:hint="eastAsia"/>
                <w:bCs/>
                <w:szCs w:val="21"/>
              </w:rPr>
              <w:t>投标文件中提供的产品技术数据经核验证实是真实的；</w:t>
            </w:r>
          </w:p>
          <w:p w:rsidR="00C9439E" w:rsidRDefault="00BD0405">
            <w:pPr>
              <w:rPr>
                <w:rFonts w:ascii="仿宋" w:eastAsia="仿宋" w:hAnsi="仿宋" w:cs="仿宋"/>
                <w:bCs/>
                <w:szCs w:val="21"/>
              </w:rPr>
            </w:pPr>
            <w:r>
              <w:rPr>
                <w:rFonts w:ascii="仿宋" w:eastAsia="仿宋" w:hAnsi="仿宋" w:cs="仿宋" w:hint="eastAsia"/>
                <w:bCs/>
                <w:szCs w:val="21"/>
              </w:rPr>
              <w:t>②</w:t>
            </w:r>
            <w:r>
              <w:rPr>
                <w:rFonts w:ascii="仿宋" w:eastAsia="仿宋" w:hAnsi="仿宋" w:cs="仿宋" w:hint="eastAsia"/>
                <w:bCs/>
                <w:szCs w:val="21"/>
              </w:rPr>
              <w:t xml:space="preserve"> </w:t>
            </w:r>
            <w:r>
              <w:rPr>
                <w:rFonts w:ascii="仿宋" w:eastAsia="仿宋" w:hAnsi="仿宋" w:cs="仿宋" w:hint="eastAsia"/>
                <w:bCs/>
                <w:szCs w:val="21"/>
              </w:rPr>
              <w:t>在调试期内所暴露的问题已获得令采购人满意的解决；</w:t>
            </w:r>
          </w:p>
          <w:p w:rsidR="00C9439E" w:rsidRDefault="00BD0405">
            <w:pPr>
              <w:rPr>
                <w:rFonts w:ascii="仿宋" w:eastAsia="仿宋" w:hAnsi="仿宋" w:cs="仿宋"/>
                <w:bCs/>
                <w:kern w:val="0"/>
                <w:szCs w:val="21"/>
              </w:rPr>
            </w:pPr>
            <w:r>
              <w:rPr>
                <w:rFonts w:ascii="仿宋" w:eastAsia="仿宋" w:hAnsi="仿宋" w:cs="仿宋" w:hint="eastAsia"/>
                <w:bCs/>
                <w:szCs w:val="21"/>
              </w:rPr>
              <w:t>③</w:t>
            </w:r>
            <w:r>
              <w:rPr>
                <w:rFonts w:ascii="仿宋" w:eastAsia="仿宋" w:hAnsi="仿宋" w:cs="仿宋" w:hint="eastAsia"/>
                <w:bCs/>
                <w:szCs w:val="21"/>
              </w:rPr>
              <w:t xml:space="preserve"> </w:t>
            </w:r>
            <w:r>
              <w:rPr>
                <w:rFonts w:ascii="仿宋" w:eastAsia="仿宋" w:hAnsi="仿宋" w:cs="仿宋" w:hint="eastAsia"/>
                <w:bCs/>
                <w:szCs w:val="21"/>
              </w:rPr>
              <w:t>所要求的资料、备件等已按规定数量移交完毕。</w:t>
            </w:r>
          </w:p>
        </w:tc>
        <w:tc>
          <w:tcPr>
            <w:tcW w:w="1081" w:type="dxa"/>
            <w:vAlign w:val="center"/>
          </w:tcPr>
          <w:p w:rsidR="00C9439E" w:rsidRDefault="00C9439E" w:rsidP="0048782F">
            <w:pPr>
              <w:ind w:leftChars="-27" w:left="-57" w:rightChars="-37" w:right="-78"/>
              <w:jc w:val="center"/>
              <w:rPr>
                <w:rFonts w:ascii="仿宋" w:eastAsia="仿宋" w:hAnsi="仿宋" w:cs="仿宋"/>
                <w:bCs/>
                <w:color w:val="0D0D0D" w:themeColor="text1" w:themeTint="F2"/>
                <w:szCs w:val="21"/>
              </w:rPr>
            </w:pPr>
          </w:p>
        </w:tc>
      </w:tr>
      <w:tr w:rsidR="00C9439E">
        <w:trPr>
          <w:trHeight w:val="20"/>
          <w:jc w:val="center"/>
        </w:trPr>
        <w:tc>
          <w:tcPr>
            <w:tcW w:w="588" w:type="dxa"/>
            <w:vAlign w:val="center"/>
          </w:tcPr>
          <w:p w:rsidR="00C9439E" w:rsidRDefault="00BD0405">
            <w:pPr>
              <w:tabs>
                <w:tab w:val="left" w:pos="102"/>
              </w:tabs>
              <w:spacing w:line="280" w:lineRule="exact"/>
              <w:ind w:leftChars="-31" w:left="-65" w:rightChars="-31" w:right="-65"/>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5</w:t>
            </w:r>
            <w:bookmarkStart w:id="103" w:name="_GoBack"/>
            <w:bookmarkEnd w:id="103"/>
          </w:p>
        </w:tc>
        <w:tc>
          <w:tcPr>
            <w:tcW w:w="1964" w:type="dxa"/>
            <w:vAlign w:val="center"/>
          </w:tcPr>
          <w:p w:rsidR="00C9439E" w:rsidRDefault="00BD0405" w:rsidP="0048782F">
            <w:pPr>
              <w:ind w:leftChars="-27" w:left="-57" w:rightChars="-37" w:right="-78"/>
              <w:jc w:val="center"/>
              <w:rPr>
                <w:rFonts w:ascii="仿宋" w:eastAsia="仿宋" w:hAnsi="仿宋" w:cs="仿宋"/>
                <w:bCs/>
                <w:color w:val="0D0D0D" w:themeColor="text1" w:themeTint="F2"/>
                <w:szCs w:val="21"/>
              </w:rPr>
            </w:pPr>
            <w:r>
              <w:rPr>
                <w:rFonts w:ascii="仿宋" w:eastAsia="仿宋" w:hAnsi="仿宋" w:cs="仿宋" w:hint="eastAsia"/>
                <w:bCs/>
                <w:szCs w:val="21"/>
              </w:rPr>
              <w:t>售后服务要求</w:t>
            </w:r>
          </w:p>
        </w:tc>
        <w:tc>
          <w:tcPr>
            <w:tcW w:w="5475" w:type="dxa"/>
            <w:vAlign w:val="center"/>
          </w:tcPr>
          <w:p w:rsidR="00C9439E" w:rsidRDefault="00BD0405">
            <w:pPr>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w:t>
            </w:r>
            <w:r>
              <w:rPr>
                <w:rFonts w:ascii="仿宋" w:eastAsia="仿宋" w:hAnsi="仿宋" w:cs="仿宋" w:hint="eastAsia"/>
                <w:bCs/>
                <w:szCs w:val="21"/>
              </w:rPr>
              <w:t xml:space="preserve"> </w:t>
            </w:r>
            <w:r>
              <w:rPr>
                <w:rFonts w:ascii="仿宋" w:eastAsia="仿宋" w:hAnsi="仿宋" w:cs="仿宋" w:hint="eastAsia"/>
                <w:bCs/>
                <w:szCs w:val="21"/>
              </w:rPr>
              <w:t>在质保期内，有完善的供货、安装和维修、维护承诺，负责存储系统硬件设备日常维护管理培训和设备维护技术支持。</w:t>
            </w:r>
          </w:p>
          <w:p w:rsidR="00C9439E" w:rsidRDefault="00BD0405">
            <w:pPr>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w:t>
            </w:r>
            <w:r>
              <w:rPr>
                <w:rFonts w:ascii="仿宋" w:eastAsia="仿宋" w:hAnsi="仿宋" w:cs="仿宋" w:hint="eastAsia"/>
                <w:bCs/>
                <w:szCs w:val="21"/>
              </w:rPr>
              <w:t>所供货物从验收合格之日起，如存在质量问题或出现故障，保修期内维护人员必须及时到达现场维修。中标人应</w:t>
            </w:r>
            <w:r>
              <w:rPr>
                <w:rFonts w:ascii="仿宋" w:eastAsia="仿宋" w:hAnsi="仿宋" w:cs="仿宋" w:hint="eastAsia"/>
                <w:bCs/>
                <w:szCs w:val="21"/>
              </w:rPr>
              <w:t>8</w:t>
            </w:r>
            <w:r>
              <w:rPr>
                <w:rFonts w:ascii="仿宋" w:eastAsia="仿宋" w:hAnsi="仿宋" w:cs="仿宋" w:hint="eastAsia"/>
                <w:bCs/>
                <w:szCs w:val="21"/>
              </w:rPr>
              <w:t>小时内提供维修服务，服务响应时间在</w:t>
            </w:r>
            <w:r>
              <w:rPr>
                <w:rFonts w:ascii="仿宋" w:eastAsia="仿宋" w:hAnsi="仿宋" w:cs="仿宋" w:hint="eastAsia"/>
                <w:bCs/>
                <w:szCs w:val="21"/>
              </w:rPr>
              <w:t>4</w:t>
            </w:r>
            <w:r>
              <w:rPr>
                <w:rFonts w:ascii="仿宋" w:eastAsia="仿宋" w:hAnsi="仿宋" w:cs="仿宋" w:hint="eastAsia"/>
                <w:bCs/>
                <w:szCs w:val="21"/>
              </w:rPr>
              <w:t>小时之内。</w:t>
            </w:r>
          </w:p>
          <w:p w:rsidR="00C9439E" w:rsidRDefault="00BD0405">
            <w:pPr>
              <w:rPr>
                <w:rFonts w:ascii="仿宋" w:eastAsia="仿宋" w:hAnsi="仿宋" w:cs="仿宋"/>
                <w:bCs/>
                <w:color w:val="0D0D0D" w:themeColor="text1" w:themeTint="F2"/>
                <w:szCs w:val="21"/>
              </w:rPr>
            </w:pPr>
            <w:r>
              <w:rPr>
                <w:rFonts w:ascii="仿宋" w:eastAsia="仿宋" w:hAnsi="仿宋" w:cs="仿宋" w:hint="eastAsia"/>
                <w:bCs/>
                <w:szCs w:val="21"/>
              </w:rPr>
              <w:t>3</w:t>
            </w:r>
            <w:r>
              <w:rPr>
                <w:rFonts w:ascii="仿宋" w:eastAsia="仿宋" w:hAnsi="仿宋" w:cs="仿宋" w:hint="eastAsia"/>
                <w:bCs/>
                <w:szCs w:val="21"/>
              </w:rPr>
              <w:t>、</w:t>
            </w:r>
            <w:r>
              <w:rPr>
                <w:rFonts w:ascii="仿宋" w:eastAsia="仿宋" w:hAnsi="仿宋" w:cs="仿宋" w:hint="eastAsia"/>
                <w:bCs/>
                <w:szCs w:val="21"/>
              </w:rPr>
              <w:t>中标人应提供完善的升级服务。对于本项目中若有采用配套软件产品的，质保期内负责免费升级，质保期外终</w:t>
            </w:r>
            <w:r>
              <w:rPr>
                <w:rFonts w:ascii="仿宋" w:eastAsia="仿宋" w:hAnsi="仿宋" w:cs="仿宋" w:hint="eastAsia"/>
                <w:bCs/>
                <w:szCs w:val="21"/>
              </w:rPr>
              <w:lastRenderedPageBreak/>
              <w:t>生负责升级。</w:t>
            </w:r>
          </w:p>
        </w:tc>
        <w:tc>
          <w:tcPr>
            <w:tcW w:w="1081" w:type="dxa"/>
            <w:vAlign w:val="center"/>
          </w:tcPr>
          <w:p w:rsidR="00C9439E" w:rsidRDefault="00C9439E" w:rsidP="0048782F">
            <w:pPr>
              <w:ind w:leftChars="-27" w:left="-57" w:rightChars="-37" w:right="-78"/>
              <w:jc w:val="center"/>
              <w:rPr>
                <w:rFonts w:ascii="仿宋" w:eastAsia="仿宋" w:hAnsi="仿宋" w:cs="仿宋"/>
                <w:bCs/>
                <w:color w:val="0D0D0D" w:themeColor="text1" w:themeTint="F2"/>
                <w:szCs w:val="21"/>
              </w:rPr>
            </w:pPr>
          </w:p>
        </w:tc>
      </w:tr>
    </w:tbl>
    <w:p w:rsidR="00C9439E" w:rsidRDefault="00C9439E">
      <w:pPr>
        <w:spacing w:line="360" w:lineRule="auto"/>
        <w:rPr>
          <w:rFonts w:ascii="宋体" w:hAnsi="宋体"/>
          <w:bCs/>
          <w:color w:val="0D0D0D" w:themeColor="text1" w:themeTint="F2"/>
          <w:kern w:val="0"/>
          <w:sz w:val="24"/>
        </w:rPr>
      </w:pPr>
    </w:p>
    <w:p w:rsidR="00C9439E" w:rsidRDefault="00C9439E">
      <w:pPr>
        <w:pStyle w:val="2"/>
        <w:ind w:firstLine="480"/>
        <w:rPr>
          <w:rFonts w:ascii="宋体" w:hAnsi="宋体"/>
          <w:color w:val="0D0D0D" w:themeColor="text1" w:themeTint="F2"/>
          <w:kern w:val="0"/>
          <w:sz w:val="24"/>
        </w:rPr>
      </w:pPr>
    </w:p>
    <w:p w:rsidR="00C9439E" w:rsidRDefault="00C9439E">
      <w:pPr>
        <w:rPr>
          <w:rFonts w:ascii="宋体" w:hAnsi="宋体"/>
          <w:bCs/>
          <w:color w:val="0D0D0D" w:themeColor="text1" w:themeTint="F2"/>
          <w:kern w:val="0"/>
          <w:sz w:val="24"/>
        </w:rPr>
      </w:pPr>
    </w:p>
    <w:p w:rsidR="00C9439E" w:rsidRDefault="00C9439E">
      <w:pPr>
        <w:pStyle w:val="2"/>
        <w:ind w:firstLine="480"/>
        <w:rPr>
          <w:rFonts w:ascii="宋体" w:hAnsi="宋体"/>
          <w:color w:val="0D0D0D" w:themeColor="text1" w:themeTint="F2"/>
          <w:kern w:val="0"/>
          <w:sz w:val="24"/>
        </w:rPr>
      </w:pPr>
    </w:p>
    <w:p w:rsidR="00C9439E" w:rsidRDefault="00C9439E">
      <w:pPr>
        <w:rPr>
          <w:rFonts w:ascii="宋体" w:hAnsi="宋体"/>
          <w:bCs/>
          <w:color w:val="0D0D0D" w:themeColor="text1" w:themeTint="F2"/>
          <w:kern w:val="0"/>
          <w:sz w:val="24"/>
        </w:rPr>
      </w:pPr>
    </w:p>
    <w:p w:rsidR="00C9439E" w:rsidRDefault="00C9439E">
      <w:pPr>
        <w:pStyle w:val="2"/>
        <w:ind w:firstLine="480"/>
        <w:rPr>
          <w:rFonts w:ascii="宋体" w:hAnsi="宋体"/>
          <w:color w:val="0D0D0D" w:themeColor="text1" w:themeTint="F2"/>
          <w:kern w:val="0"/>
          <w:sz w:val="24"/>
        </w:rPr>
      </w:pPr>
    </w:p>
    <w:p w:rsidR="00C9439E" w:rsidRDefault="00C9439E">
      <w:pPr>
        <w:rPr>
          <w:rFonts w:ascii="宋体" w:hAnsi="宋体"/>
          <w:bCs/>
          <w:color w:val="0D0D0D" w:themeColor="text1" w:themeTint="F2"/>
          <w:kern w:val="0"/>
          <w:sz w:val="24"/>
        </w:rPr>
      </w:pPr>
    </w:p>
    <w:p w:rsidR="00C9439E" w:rsidRDefault="00C9439E">
      <w:pPr>
        <w:pStyle w:val="2"/>
        <w:ind w:firstLine="480"/>
        <w:rPr>
          <w:rFonts w:ascii="宋体" w:hAnsi="宋体"/>
          <w:color w:val="0D0D0D" w:themeColor="text1" w:themeTint="F2"/>
          <w:kern w:val="0"/>
          <w:sz w:val="24"/>
        </w:rPr>
      </w:pPr>
    </w:p>
    <w:p w:rsidR="00C9439E" w:rsidRDefault="00C9439E">
      <w:pPr>
        <w:rPr>
          <w:rFonts w:ascii="宋体" w:hAnsi="宋体"/>
          <w:bCs/>
          <w:color w:val="0D0D0D" w:themeColor="text1" w:themeTint="F2"/>
          <w:kern w:val="0"/>
          <w:sz w:val="24"/>
        </w:rPr>
      </w:pPr>
    </w:p>
    <w:p w:rsidR="00C9439E" w:rsidRDefault="00C9439E">
      <w:pPr>
        <w:pStyle w:val="2"/>
        <w:ind w:firstLine="480"/>
        <w:rPr>
          <w:rFonts w:ascii="宋体" w:hAnsi="宋体"/>
          <w:color w:val="0D0D0D" w:themeColor="text1" w:themeTint="F2"/>
          <w:kern w:val="0"/>
          <w:sz w:val="24"/>
        </w:rPr>
      </w:pPr>
    </w:p>
    <w:p w:rsidR="00C9439E" w:rsidRDefault="00C9439E">
      <w:pPr>
        <w:rPr>
          <w:rFonts w:ascii="宋体" w:hAnsi="宋体"/>
          <w:bCs/>
          <w:color w:val="0D0D0D" w:themeColor="text1" w:themeTint="F2"/>
          <w:kern w:val="0"/>
          <w:sz w:val="24"/>
        </w:rPr>
      </w:pPr>
    </w:p>
    <w:p w:rsidR="00C9439E" w:rsidRDefault="00C9439E">
      <w:pPr>
        <w:pStyle w:val="2"/>
        <w:ind w:firstLine="480"/>
        <w:rPr>
          <w:rFonts w:ascii="宋体" w:hAnsi="宋体"/>
          <w:color w:val="0D0D0D" w:themeColor="text1" w:themeTint="F2"/>
          <w:kern w:val="0"/>
          <w:sz w:val="24"/>
        </w:rPr>
      </w:pPr>
    </w:p>
    <w:p w:rsidR="00C9439E" w:rsidRDefault="00C9439E">
      <w:pPr>
        <w:rPr>
          <w:rFonts w:ascii="宋体" w:hAnsi="宋体"/>
          <w:bCs/>
          <w:color w:val="0D0D0D" w:themeColor="text1" w:themeTint="F2"/>
          <w:kern w:val="0"/>
          <w:sz w:val="24"/>
        </w:rPr>
      </w:pPr>
    </w:p>
    <w:p w:rsidR="00C9439E" w:rsidRDefault="00C9439E">
      <w:pPr>
        <w:pStyle w:val="2"/>
        <w:ind w:firstLine="480"/>
        <w:rPr>
          <w:rFonts w:ascii="宋体" w:hAnsi="宋体"/>
          <w:color w:val="0D0D0D" w:themeColor="text1" w:themeTint="F2"/>
          <w:kern w:val="0"/>
          <w:sz w:val="24"/>
        </w:rPr>
      </w:pPr>
    </w:p>
    <w:p w:rsidR="00C9439E" w:rsidRDefault="00C9439E">
      <w:pPr>
        <w:rPr>
          <w:rFonts w:ascii="宋体" w:hAnsi="宋体"/>
          <w:bCs/>
          <w:color w:val="0D0D0D" w:themeColor="text1" w:themeTint="F2"/>
          <w:kern w:val="0"/>
          <w:sz w:val="24"/>
        </w:rPr>
      </w:pPr>
    </w:p>
    <w:p w:rsidR="00C9439E" w:rsidRDefault="00C9439E">
      <w:pPr>
        <w:pStyle w:val="2"/>
        <w:ind w:firstLine="480"/>
        <w:rPr>
          <w:rFonts w:ascii="宋体" w:hAnsi="宋体"/>
          <w:color w:val="0D0D0D" w:themeColor="text1" w:themeTint="F2"/>
          <w:kern w:val="0"/>
          <w:sz w:val="24"/>
        </w:rPr>
      </w:pPr>
    </w:p>
    <w:p w:rsidR="00C9439E" w:rsidRDefault="00C9439E">
      <w:pPr>
        <w:rPr>
          <w:rFonts w:ascii="宋体" w:hAnsi="宋体"/>
          <w:bCs/>
          <w:color w:val="0D0D0D" w:themeColor="text1" w:themeTint="F2"/>
          <w:kern w:val="0"/>
          <w:sz w:val="24"/>
        </w:rPr>
      </w:pPr>
    </w:p>
    <w:p w:rsidR="00C9439E" w:rsidRDefault="00C9439E">
      <w:pPr>
        <w:pStyle w:val="2"/>
        <w:ind w:firstLine="480"/>
        <w:rPr>
          <w:rFonts w:ascii="宋体" w:hAnsi="宋体"/>
          <w:color w:val="0D0D0D" w:themeColor="text1" w:themeTint="F2"/>
          <w:kern w:val="0"/>
          <w:sz w:val="24"/>
        </w:rPr>
      </w:pPr>
    </w:p>
    <w:p w:rsidR="00C9439E" w:rsidRDefault="00C9439E">
      <w:pPr>
        <w:rPr>
          <w:rFonts w:ascii="宋体" w:hAnsi="宋体"/>
          <w:bCs/>
          <w:color w:val="0D0D0D" w:themeColor="text1" w:themeTint="F2"/>
          <w:kern w:val="0"/>
          <w:sz w:val="24"/>
        </w:rPr>
      </w:pPr>
    </w:p>
    <w:p w:rsidR="00C9439E" w:rsidRDefault="00C9439E">
      <w:pPr>
        <w:pStyle w:val="2"/>
        <w:ind w:firstLine="480"/>
        <w:rPr>
          <w:rFonts w:ascii="宋体" w:hAnsi="宋体"/>
          <w:color w:val="0D0D0D" w:themeColor="text1" w:themeTint="F2"/>
          <w:kern w:val="0"/>
          <w:sz w:val="24"/>
        </w:rPr>
      </w:pPr>
    </w:p>
    <w:p w:rsidR="00C9439E" w:rsidRDefault="00C9439E">
      <w:pPr>
        <w:rPr>
          <w:rFonts w:ascii="宋体" w:hAnsi="宋体"/>
          <w:bCs/>
          <w:color w:val="0D0D0D" w:themeColor="text1" w:themeTint="F2"/>
          <w:kern w:val="0"/>
          <w:sz w:val="24"/>
        </w:rPr>
      </w:pPr>
    </w:p>
    <w:p w:rsidR="00C9439E" w:rsidRDefault="00C9439E">
      <w:pPr>
        <w:pStyle w:val="2"/>
        <w:ind w:firstLine="480"/>
        <w:rPr>
          <w:rFonts w:ascii="宋体" w:hAnsi="宋体"/>
          <w:color w:val="0D0D0D" w:themeColor="text1" w:themeTint="F2"/>
          <w:kern w:val="0"/>
          <w:sz w:val="24"/>
        </w:rPr>
      </w:pPr>
    </w:p>
    <w:p w:rsidR="00C9439E" w:rsidRDefault="00C9439E">
      <w:pPr>
        <w:rPr>
          <w:rFonts w:ascii="宋体" w:hAnsi="宋体"/>
          <w:bCs/>
          <w:color w:val="0D0D0D" w:themeColor="text1" w:themeTint="F2"/>
          <w:kern w:val="0"/>
          <w:sz w:val="24"/>
        </w:rPr>
      </w:pPr>
    </w:p>
    <w:p w:rsidR="00C9439E" w:rsidRDefault="00C9439E">
      <w:pPr>
        <w:rPr>
          <w:rFonts w:ascii="宋体" w:hAnsi="宋体"/>
          <w:bCs/>
          <w:color w:val="0D0D0D" w:themeColor="text1" w:themeTint="F2"/>
          <w:kern w:val="0"/>
          <w:sz w:val="24"/>
        </w:rPr>
      </w:pPr>
    </w:p>
    <w:p w:rsidR="00C9439E" w:rsidRDefault="00C9439E">
      <w:pPr>
        <w:pStyle w:val="2"/>
        <w:ind w:firstLine="480"/>
        <w:rPr>
          <w:rFonts w:ascii="宋体" w:hAnsi="宋体"/>
          <w:color w:val="0D0D0D" w:themeColor="text1" w:themeTint="F2"/>
          <w:kern w:val="0"/>
          <w:sz w:val="24"/>
        </w:rPr>
      </w:pPr>
    </w:p>
    <w:p w:rsidR="00C9439E" w:rsidRDefault="00BD0405">
      <w:pPr>
        <w:pStyle w:val="1"/>
        <w:numPr>
          <w:ilvl w:val="0"/>
          <w:numId w:val="2"/>
        </w:numPr>
        <w:ind w:left="2835" w:firstLine="0"/>
      </w:pPr>
      <w:bookmarkStart w:id="104" w:name="_Toc2122"/>
      <w:bookmarkStart w:id="105" w:name="_Toc511894516"/>
      <w:r>
        <w:rPr>
          <w:rFonts w:hint="eastAsia"/>
        </w:rPr>
        <w:t>评标方法、程序及标准</w:t>
      </w:r>
      <w:bookmarkEnd w:id="104"/>
      <w:bookmarkEnd w:id="105"/>
    </w:p>
    <w:p w:rsidR="00C9439E" w:rsidRDefault="00BD0405">
      <w:pPr>
        <w:spacing w:line="440" w:lineRule="exact"/>
        <w:ind w:firstLineChars="200" w:firstLine="48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根据《政府采购法》、《政府采购法实施条例》、《政府采购货物和服务招标投标管理办法》等相关法律法规确定以下评标办法、程序及标准。</w:t>
      </w:r>
    </w:p>
    <w:p w:rsidR="00C9439E" w:rsidRDefault="00BD0405">
      <w:pPr>
        <w:pStyle w:val="2"/>
        <w:ind w:firstLine="560"/>
        <w:rPr>
          <w:lang w:val="zh-CN"/>
        </w:rPr>
      </w:pPr>
      <w:bookmarkStart w:id="106" w:name="_Toc278891605"/>
      <w:bookmarkStart w:id="107" w:name="_Toc272247708"/>
      <w:bookmarkStart w:id="108" w:name="_Toc511894517"/>
      <w:bookmarkStart w:id="109" w:name="_Toc494561961"/>
      <w:bookmarkStart w:id="110" w:name="_Toc31330"/>
      <w:r>
        <w:rPr>
          <w:rFonts w:hint="eastAsia"/>
        </w:rPr>
        <w:t>4.1</w:t>
      </w:r>
      <w:r>
        <w:rPr>
          <w:rFonts w:hint="eastAsia"/>
          <w:lang w:val="zh-CN"/>
        </w:rPr>
        <w:t>评标</w:t>
      </w:r>
      <w:bookmarkEnd w:id="106"/>
      <w:bookmarkEnd w:id="107"/>
      <w:r>
        <w:rPr>
          <w:rFonts w:hint="eastAsia"/>
          <w:lang w:val="zh-CN"/>
        </w:rPr>
        <w:t>方法</w:t>
      </w:r>
      <w:bookmarkEnd w:id="108"/>
      <w:bookmarkEnd w:id="109"/>
      <w:bookmarkEnd w:id="110"/>
    </w:p>
    <w:p w:rsidR="00C9439E" w:rsidRDefault="00BD0405">
      <w:pPr>
        <w:spacing w:line="440" w:lineRule="exact"/>
        <w:ind w:firstLineChars="200" w:firstLine="48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本项目评标采用综合评分法，是指投标文件满足招标文件全部实质性要求，且按照评审因素的量化指标评审得分最高的投标人为中标候选人的评标方法。</w:t>
      </w:r>
    </w:p>
    <w:p w:rsidR="00C9439E" w:rsidRDefault="00BD0405">
      <w:pPr>
        <w:pStyle w:val="2"/>
        <w:ind w:firstLine="560"/>
        <w:rPr>
          <w:lang w:val="zh-CN"/>
        </w:rPr>
      </w:pPr>
      <w:bookmarkStart w:id="111" w:name="_Toc278891606"/>
      <w:bookmarkStart w:id="112" w:name="_Toc272247709"/>
      <w:bookmarkStart w:id="113" w:name="_Toc511894518"/>
      <w:bookmarkStart w:id="114" w:name="_Toc494561962"/>
      <w:bookmarkStart w:id="115" w:name="_Toc31461"/>
      <w:r>
        <w:rPr>
          <w:rFonts w:hint="eastAsia"/>
        </w:rPr>
        <w:lastRenderedPageBreak/>
        <w:t>4.2</w:t>
      </w:r>
      <w:r>
        <w:rPr>
          <w:rFonts w:hint="eastAsia"/>
          <w:lang w:val="zh-CN"/>
        </w:rPr>
        <w:t>评标程序</w:t>
      </w:r>
      <w:bookmarkEnd w:id="111"/>
      <w:bookmarkEnd w:id="112"/>
      <w:r>
        <w:rPr>
          <w:rFonts w:hint="eastAsia"/>
          <w:lang w:val="zh-CN"/>
        </w:rPr>
        <w:t>及标准</w:t>
      </w:r>
      <w:bookmarkEnd w:id="113"/>
      <w:bookmarkEnd w:id="114"/>
      <w:bookmarkEnd w:id="115"/>
    </w:p>
    <w:p w:rsidR="00C9439E" w:rsidRDefault="00BD0405">
      <w:pPr>
        <w:spacing w:line="440" w:lineRule="exact"/>
        <w:ind w:firstLineChars="200" w:firstLine="48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评标委员会按以下工作程序进行评标：符合性审查、澄清有关问题、综合比较和评价、确定中标候选人名单。</w:t>
      </w:r>
    </w:p>
    <w:p w:rsidR="00C9439E" w:rsidRDefault="00BD0405">
      <w:pPr>
        <w:pStyle w:val="3"/>
        <w:ind w:firstLine="480"/>
        <w:rPr>
          <w:rFonts w:ascii="仿宋" w:eastAsia="仿宋" w:hAnsi="仿宋" w:cs="仿宋"/>
          <w:color w:val="0D0D0D" w:themeColor="text1" w:themeTint="F2"/>
          <w:szCs w:val="24"/>
          <w:lang w:val="zh-CN"/>
        </w:rPr>
      </w:pPr>
      <w:r>
        <w:rPr>
          <w:rFonts w:ascii="仿宋" w:eastAsia="仿宋" w:hAnsi="仿宋" w:cs="仿宋" w:hint="eastAsia"/>
          <w:color w:val="0D0D0D" w:themeColor="text1" w:themeTint="F2"/>
          <w:szCs w:val="24"/>
        </w:rPr>
        <w:t>4.2.1</w:t>
      </w:r>
      <w:r>
        <w:rPr>
          <w:rFonts w:ascii="仿宋" w:eastAsia="仿宋" w:hAnsi="仿宋" w:cs="仿宋" w:hint="eastAsia"/>
          <w:color w:val="0D0D0D" w:themeColor="text1" w:themeTint="F2"/>
          <w:szCs w:val="24"/>
          <w:lang w:val="zh-CN"/>
        </w:rPr>
        <w:t>资格性检查</w:t>
      </w:r>
    </w:p>
    <w:p w:rsidR="00C9439E" w:rsidRDefault="00BD0405">
      <w:pPr>
        <w:shd w:val="clear" w:color="auto" w:fill="FFFFFF"/>
        <w:autoSpaceDE w:val="0"/>
        <w:autoSpaceDN w:val="0"/>
        <w:adjustRightInd w:val="0"/>
        <w:spacing w:line="440" w:lineRule="exact"/>
        <w:ind w:firstLineChars="200" w:firstLine="480"/>
        <w:jc w:val="left"/>
        <w:rPr>
          <w:rFonts w:ascii="仿宋" w:eastAsia="仿宋" w:hAnsi="仿宋" w:cs="仿宋"/>
          <w:bCs/>
          <w:sz w:val="24"/>
          <w:szCs w:val="24"/>
          <w:lang w:val="zh-CN"/>
        </w:rPr>
      </w:pPr>
      <w:r>
        <w:rPr>
          <w:rFonts w:ascii="仿宋" w:eastAsia="仿宋" w:hAnsi="仿宋" w:cs="仿宋" w:hint="eastAsia"/>
          <w:bCs/>
          <w:sz w:val="24"/>
          <w:szCs w:val="24"/>
          <w:lang w:val="zh-CN"/>
        </w:rPr>
        <w:t>依据法律法规和招标文件的规定，对投标文件中的资格证明文件等进行审查，以确定投标人是否具备投标资格。资格性检查时，出现不符合招标文件“第一章</w:t>
      </w:r>
      <w:r>
        <w:rPr>
          <w:rFonts w:ascii="仿宋" w:eastAsia="仿宋" w:hAnsi="仿宋" w:cs="仿宋" w:hint="eastAsia"/>
          <w:bCs/>
          <w:sz w:val="24"/>
          <w:szCs w:val="24"/>
        </w:rPr>
        <w:t xml:space="preserve"> </w:t>
      </w:r>
      <w:r>
        <w:rPr>
          <w:rFonts w:ascii="仿宋" w:eastAsia="仿宋" w:hAnsi="仿宋" w:cs="仿宋" w:hint="eastAsia"/>
          <w:bCs/>
          <w:sz w:val="24"/>
          <w:szCs w:val="24"/>
        </w:rPr>
        <w:t>第七条投标人资格要求”和投标须知前附</w:t>
      </w:r>
      <w:r>
        <w:rPr>
          <w:rFonts w:ascii="仿宋" w:eastAsia="仿宋" w:hAnsi="仿宋" w:cs="仿宋" w:hint="eastAsia"/>
          <w:bCs/>
          <w:sz w:val="24"/>
          <w:szCs w:val="24"/>
          <w:lang w:val="zh-CN"/>
        </w:rPr>
        <w:t>表“</w:t>
      </w:r>
      <w:r>
        <w:rPr>
          <w:rFonts w:ascii="仿宋" w:eastAsia="仿宋" w:hAnsi="仿宋" w:cs="仿宋" w:hint="eastAsia"/>
          <w:bCs/>
          <w:sz w:val="24"/>
          <w:szCs w:val="24"/>
        </w:rPr>
        <w:t>2.2.4-1</w:t>
      </w:r>
      <w:r>
        <w:rPr>
          <w:rFonts w:ascii="仿宋" w:eastAsia="仿宋" w:hAnsi="仿宋" w:cs="仿宋" w:hint="eastAsia"/>
          <w:bCs/>
          <w:sz w:val="24"/>
          <w:szCs w:val="24"/>
          <w:lang w:val="zh-CN"/>
        </w:rPr>
        <w:t>”条款的，将按照无效投标处理。</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1.</w:t>
      </w:r>
      <w:r>
        <w:rPr>
          <w:rFonts w:ascii="仿宋" w:eastAsia="仿宋" w:hAnsi="仿宋" w:cs="仿宋" w:hint="eastAsia"/>
          <w:bCs/>
          <w:sz w:val="24"/>
          <w:szCs w:val="24"/>
        </w:rPr>
        <w:t>具有独立承担民事责任的能力（提供有效的营业执照）；</w:t>
      </w:r>
      <w:r>
        <w:rPr>
          <w:rFonts w:ascii="仿宋" w:eastAsia="仿宋" w:hAnsi="仿宋" w:cs="仿宋" w:hint="eastAsia"/>
          <w:bCs/>
          <w:sz w:val="24"/>
          <w:szCs w:val="24"/>
        </w:rPr>
        <w:t xml:space="preserve"> </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2.</w:t>
      </w:r>
      <w:r>
        <w:rPr>
          <w:rFonts w:ascii="仿宋" w:eastAsia="仿宋" w:hAnsi="仿宋" w:cs="仿宋" w:hint="eastAsia"/>
          <w:bCs/>
          <w:sz w:val="24"/>
          <w:szCs w:val="24"/>
        </w:rPr>
        <w:t>具有良好的商业信誉和健全的财务会计制度（提供</w:t>
      </w:r>
      <w:r>
        <w:rPr>
          <w:rFonts w:ascii="仿宋" w:eastAsia="仿宋" w:hAnsi="仿宋" w:cs="仿宋" w:hint="eastAsia"/>
          <w:bCs/>
          <w:sz w:val="24"/>
          <w:szCs w:val="24"/>
        </w:rPr>
        <w:t xml:space="preserve">2019 </w:t>
      </w:r>
      <w:r>
        <w:rPr>
          <w:rFonts w:ascii="仿宋" w:eastAsia="仿宋" w:hAnsi="仿宋" w:cs="仿宋" w:hint="eastAsia"/>
          <w:bCs/>
          <w:sz w:val="24"/>
          <w:szCs w:val="24"/>
        </w:rPr>
        <w:t>年度财务审计报告，新成立企业和其他组织提供基本开户银行出具的资信证明）；</w:t>
      </w:r>
      <w:r>
        <w:rPr>
          <w:rFonts w:ascii="仿宋" w:eastAsia="仿宋" w:hAnsi="仿宋" w:cs="仿宋" w:hint="eastAsia"/>
          <w:bCs/>
          <w:sz w:val="24"/>
          <w:szCs w:val="24"/>
        </w:rPr>
        <w:t xml:space="preserve"> </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3.</w:t>
      </w:r>
      <w:r>
        <w:rPr>
          <w:rFonts w:ascii="仿宋" w:eastAsia="仿宋" w:hAnsi="仿宋" w:cs="仿宋" w:hint="eastAsia"/>
          <w:bCs/>
          <w:sz w:val="24"/>
          <w:szCs w:val="24"/>
        </w:rPr>
        <w:t>具有履行合同所必需的设备和专业技术能力（项目经理或技术负责人具备相应工程师资质）；</w:t>
      </w:r>
      <w:r>
        <w:rPr>
          <w:rFonts w:ascii="仿宋" w:eastAsia="仿宋" w:hAnsi="仿宋" w:cs="仿宋" w:hint="eastAsia"/>
          <w:bCs/>
          <w:sz w:val="24"/>
          <w:szCs w:val="24"/>
        </w:rPr>
        <w:t xml:space="preserve"> </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4.</w:t>
      </w:r>
      <w:r>
        <w:rPr>
          <w:rFonts w:ascii="仿宋" w:eastAsia="仿宋" w:hAnsi="仿宋" w:cs="仿宋" w:hint="eastAsia"/>
          <w:bCs/>
          <w:sz w:val="24"/>
          <w:szCs w:val="24"/>
        </w:rPr>
        <w:t>有依法缴纳税收和社会保障资金的良好记录（提供</w:t>
      </w:r>
      <w:r>
        <w:rPr>
          <w:rFonts w:ascii="仿宋" w:eastAsia="仿宋" w:hAnsi="仿宋" w:cs="仿宋" w:hint="eastAsia"/>
          <w:bCs/>
          <w:sz w:val="24"/>
          <w:szCs w:val="24"/>
        </w:rPr>
        <w:t xml:space="preserve"> 2020 </w:t>
      </w:r>
      <w:r>
        <w:rPr>
          <w:rFonts w:ascii="仿宋" w:eastAsia="仿宋" w:hAnsi="仿宋" w:cs="仿宋" w:hint="eastAsia"/>
          <w:bCs/>
          <w:sz w:val="24"/>
          <w:szCs w:val="24"/>
        </w:rPr>
        <w:t>年第二季度或</w:t>
      </w:r>
      <w:r>
        <w:rPr>
          <w:rFonts w:ascii="仿宋" w:eastAsia="仿宋" w:hAnsi="仿宋" w:cs="仿宋" w:hint="eastAsia"/>
          <w:bCs/>
          <w:sz w:val="24"/>
          <w:szCs w:val="24"/>
        </w:rPr>
        <w:t>5</w:t>
      </w:r>
      <w:r>
        <w:rPr>
          <w:rFonts w:ascii="仿宋" w:eastAsia="仿宋" w:hAnsi="仿宋" w:cs="仿宋" w:hint="eastAsia"/>
          <w:bCs/>
          <w:sz w:val="24"/>
          <w:szCs w:val="24"/>
        </w:rPr>
        <w:t>、</w:t>
      </w:r>
      <w:r>
        <w:rPr>
          <w:rFonts w:ascii="仿宋" w:eastAsia="仿宋" w:hAnsi="仿宋" w:cs="仿宋" w:hint="eastAsia"/>
          <w:bCs/>
          <w:sz w:val="24"/>
          <w:szCs w:val="24"/>
        </w:rPr>
        <w:t>6</w:t>
      </w:r>
      <w:r>
        <w:rPr>
          <w:rFonts w:ascii="仿宋" w:eastAsia="仿宋" w:hAnsi="仿宋" w:cs="仿宋" w:hint="eastAsia"/>
          <w:bCs/>
          <w:sz w:val="24"/>
          <w:szCs w:val="24"/>
        </w:rPr>
        <w:t>、</w:t>
      </w:r>
      <w:r>
        <w:rPr>
          <w:rFonts w:ascii="仿宋" w:eastAsia="仿宋" w:hAnsi="仿宋" w:cs="仿宋" w:hint="eastAsia"/>
          <w:bCs/>
          <w:sz w:val="24"/>
          <w:szCs w:val="24"/>
        </w:rPr>
        <w:t>7</w:t>
      </w:r>
      <w:r>
        <w:rPr>
          <w:rFonts w:ascii="仿宋" w:eastAsia="仿宋" w:hAnsi="仿宋" w:cs="仿宋" w:hint="eastAsia"/>
          <w:bCs/>
          <w:sz w:val="24"/>
          <w:szCs w:val="24"/>
        </w:rPr>
        <w:t>月份纳税证明、人员社保证明）；</w:t>
      </w:r>
      <w:r>
        <w:rPr>
          <w:rFonts w:ascii="仿宋" w:eastAsia="仿宋" w:hAnsi="仿宋" w:cs="仿宋" w:hint="eastAsia"/>
          <w:bCs/>
          <w:sz w:val="24"/>
          <w:szCs w:val="24"/>
        </w:rPr>
        <w:t xml:space="preserve"> </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5.</w:t>
      </w:r>
      <w:r>
        <w:rPr>
          <w:rFonts w:ascii="仿宋" w:eastAsia="仿宋" w:hAnsi="仿宋" w:cs="仿宋" w:hint="eastAsia"/>
          <w:bCs/>
          <w:sz w:val="24"/>
          <w:szCs w:val="24"/>
        </w:rPr>
        <w:t>参加政府采购活动前三年内，在经营活动中没有重大违法记录（提供书面承诺）；</w:t>
      </w:r>
      <w:r>
        <w:rPr>
          <w:rFonts w:ascii="仿宋" w:eastAsia="仿宋" w:hAnsi="仿宋" w:cs="仿宋" w:hint="eastAsia"/>
          <w:bCs/>
          <w:sz w:val="24"/>
          <w:szCs w:val="24"/>
        </w:rPr>
        <w:t xml:space="preserve"> </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6.</w:t>
      </w:r>
      <w:r>
        <w:rPr>
          <w:rFonts w:ascii="仿宋" w:eastAsia="仿宋" w:hAnsi="仿宋" w:cs="仿宋" w:hint="eastAsia"/>
          <w:bCs/>
          <w:sz w:val="24"/>
          <w:szCs w:val="24"/>
        </w:rPr>
        <w:t>法律、行政法规规定的其他条件；</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7.</w:t>
      </w:r>
      <w:r>
        <w:rPr>
          <w:rFonts w:ascii="仿宋" w:eastAsia="仿宋" w:hAnsi="仿宋" w:cs="仿宋" w:hint="eastAsia"/>
          <w:bCs/>
          <w:sz w:val="24"/>
          <w:szCs w:val="24"/>
        </w:rPr>
        <w:t>供应商未被列入“信用中国”网站</w:t>
      </w:r>
      <w:r>
        <w:rPr>
          <w:rFonts w:ascii="仿宋" w:eastAsia="仿宋" w:hAnsi="仿宋" w:cs="仿宋" w:hint="eastAsia"/>
          <w:bCs/>
          <w:sz w:val="24"/>
          <w:szCs w:val="24"/>
        </w:rPr>
        <w:t>(www.credit</w:t>
      </w:r>
      <w:r>
        <w:rPr>
          <w:rFonts w:ascii="仿宋" w:eastAsia="仿宋" w:hAnsi="仿宋" w:cs="仿宋" w:hint="eastAsia"/>
          <w:bCs/>
          <w:sz w:val="24"/>
          <w:szCs w:val="24"/>
        </w:rPr>
        <w:t>china.gov.cn)</w:t>
      </w:r>
      <w:r>
        <w:rPr>
          <w:rFonts w:ascii="仿宋" w:eastAsia="仿宋" w:hAnsi="仿宋" w:cs="仿宋" w:hint="eastAsia"/>
          <w:bCs/>
          <w:sz w:val="24"/>
          <w:szCs w:val="24"/>
        </w:rPr>
        <w:t>失信惩戒对象和“中国政府采购”网站（</w:t>
      </w:r>
      <w:r>
        <w:rPr>
          <w:rFonts w:ascii="仿宋" w:eastAsia="仿宋" w:hAnsi="仿宋" w:cs="仿宋" w:hint="eastAsia"/>
          <w:bCs/>
          <w:sz w:val="24"/>
          <w:szCs w:val="24"/>
        </w:rPr>
        <w:t>www.ccgp.gov.cn</w:t>
      </w:r>
      <w:r>
        <w:rPr>
          <w:rFonts w:ascii="仿宋" w:eastAsia="仿宋" w:hAnsi="仿宋" w:cs="仿宋" w:hint="eastAsia"/>
          <w:bCs/>
          <w:sz w:val="24"/>
          <w:szCs w:val="24"/>
        </w:rPr>
        <w:t>）政府采购严重违法失信行为记录名单（以开标当日查询）。</w:t>
      </w:r>
    </w:p>
    <w:p w:rsidR="00C9439E" w:rsidRDefault="00BD0405">
      <w:pPr>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8.</w:t>
      </w:r>
      <w:r>
        <w:rPr>
          <w:rFonts w:ascii="仿宋" w:eastAsia="仿宋" w:hAnsi="仿宋" w:cs="仿宋" w:hint="eastAsia"/>
          <w:bCs/>
          <w:sz w:val="24"/>
          <w:szCs w:val="24"/>
        </w:rPr>
        <w:t>投标人必须具有湖北省安防协会颁发的安防三级或以上资质。</w:t>
      </w:r>
    </w:p>
    <w:p w:rsidR="00C9439E" w:rsidRDefault="00BD0405">
      <w:pPr>
        <w:spacing w:line="440" w:lineRule="exact"/>
        <w:ind w:firstLineChars="200" w:firstLine="480"/>
        <w:jc w:val="left"/>
        <w:rPr>
          <w:rFonts w:ascii="仿宋" w:eastAsia="仿宋" w:hAnsi="仿宋" w:cs="仿宋"/>
          <w:bCs/>
          <w:sz w:val="24"/>
          <w:szCs w:val="24"/>
          <w:lang w:val="zh-CN"/>
        </w:rPr>
      </w:pPr>
      <w:r>
        <w:rPr>
          <w:rFonts w:ascii="仿宋" w:eastAsia="仿宋" w:hAnsi="仿宋" w:cs="仿宋" w:hint="eastAsia"/>
          <w:bCs/>
          <w:sz w:val="24"/>
          <w:szCs w:val="24"/>
          <w:lang w:val="zh-CN"/>
        </w:rPr>
        <w:t>注：（开标时需提供加盖单位公章资格证明文件扫描件一套并单独密封，且扫描件须胶装成册，恕不接受活页，否则其报价无效）。</w:t>
      </w:r>
    </w:p>
    <w:p w:rsidR="00C9439E" w:rsidRDefault="00BD0405">
      <w:pPr>
        <w:autoSpaceDE w:val="0"/>
        <w:autoSpaceDN w:val="0"/>
        <w:adjustRightInd w:val="0"/>
        <w:spacing w:line="440" w:lineRule="exact"/>
        <w:ind w:firstLineChars="200" w:firstLine="480"/>
        <w:jc w:val="left"/>
        <w:rPr>
          <w:rFonts w:ascii="仿宋" w:eastAsia="仿宋" w:hAnsi="仿宋" w:cs="仿宋"/>
          <w:bCs/>
          <w:sz w:val="24"/>
          <w:szCs w:val="24"/>
          <w:lang w:val="zh-CN"/>
        </w:rPr>
      </w:pPr>
      <w:r>
        <w:rPr>
          <w:rFonts w:ascii="仿宋" w:eastAsia="仿宋" w:hAnsi="仿宋" w:cs="仿宋" w:hint="eastAsia"/>
          <w:bCs/>
          <w:sz w:val="24"/>
          <w:szCs w:val="24"/>
          <w:lang w:val="zh-CN"/>
        </w:rPr>
        <w:t>4.2.2</w:t>
      </w:r>
      <w:r>
        <w:rPr>
          <w:rFonts w:ascii="仿宋" w:eastAsia="仿宋" w:hAnsi="仿宋" w:cs="仿宋" w:hint="eastAsia"/>
          <w:bCs/>
          <w:sz w:val="24"/>
          <w:szCs w:val="24"/>
          <w:lang w:val="zh-CN"/>
        </w:rPr>
        <w:t>符合性审查</w:t>
      </w:r>
    </w:p>
    <w:p w:rsidR="00C9439E" w:rsidRDefault="00BD0405">
      <w:pPr>
        <w:autoSpaceDE w:val="0"/>
        <w:autoSpaceDN w:val="0"/>
        <w:adjustRightInd w:val="0"/>
        <w:spacing w:line="440" w:lineRule="exact"/>
        <w:ind w:firstLineChars="200" w:firstLine="480"/>
        <w:jc w:val="left"/>
        <w:rPr>
          <w:rFonts w:ascii="仿宋" w:eastAsia="仿宋" w:hAnsi="仿宋" w:cs="仿宋"/>
          <w:bCs/>
          <w:sz w:val="24"/>
          <w:szCs w:val="24"/>
          <w:lang w:val="zh-CN"/>
        </w:rPr>
      </w:pPr>
      <w:r>
        <w:rPr>
          <w:rFonts w:ascii="仿宋" w:eastAsia="仿宋" w:hAnsi="仿宋" w:cs="仿宋" w:hint="eastAsia"/>
          <w:bCs/>
          <w:sz w:val="24"/>
          <w:szCs w:val="24"/>
          <w:lang w:val="zh-CN"/>
        </w:rPr>
        <w:t>评标委员会应当对符合资</w:t>
      </w:r>
      <w:r>
        <w:rPr>
          <w:rFonts w:ascii="仿宋" w:eastAsia="仿宋" w:hAnsi="仿宋" w:cs="仿宋" w:hint="eastAsia"/>
          <w:bCs/>
          <w:kern w:val="0"/>
          <w:sz w:val="24"/>
          <w:szCs w:val="24"/>
          <w:lang w:val="zh-CN"/>
        </w:rPr>
        <w:t>格的投标人的投标文件进行符合性审查，以确定其是否满足招标文件的实质性要求。</w:t>
      </w:r>
      <w:r>
        <w:rPr>
          <w:rFonts w:ascii="仿宋" w:eastAsia="仿宋" w:hAnsi="仿宋" w:cs="仿宋" w:hint="eastAsia"/>
          <w:bCs/>
          <w:sz w:val="24"/>
          <w:szCs w:val="24"/>
          <w:lang w:val="zh-CN"/>
        </w:rPr>
        <w:t>符合性审查出现下列情形之一的投标按照无效投标处理：</w:t>
      </w:r>
    </w:p>
    <w:p w:rsidR="00C9439E" w:rsidRDefault="00BD0405">
      <w:pPr>
        <w:numPr>
          <w:ilvl w:val="0"/>
          <w:numId w:val="14"/>
        </w:numPr>
        <w:tabs>
          <w:tab w:val="left" w:pos="616"/>
        </w:tabs>
        <w:spacing w:line="440" w:lineRule="exact"/>
        <w:ind w:leftChars="200" w:left="420" w:firstLine="0"/>
        <w:jc w:val="left"/>
        <w:rPr>
          <w:rFonts w:ascii="仿宋" w:eastAsia="仿宋" w:hAnsi="仿宋" w:cs="仿宋"/>
          <w:bCs/>
          <w:sz w:val="24"/>
          <w:szCs w:val="24"/>
          <w:lang w:val="zh-CN"/>
        </w:rPr>
      </w:pPr>
      <w:r>
        <w:rPr>
          <w:rFonts w:ascii="仿宋" w:eastAsia="仿宋" w:hAnsi="仿宋" w:cs="仿宋" w:hint="eastAsia"/>
          <w:bCs/>
          <w:sz w:val="24"/>
          <w:szCs w:val="24"/>
          <w:lang w:val="zh-CN"/>
        </w:rPr>
        <w:t>投标总报价超过项目（分包）预算金额或最高限价的；</w:t>
      </w:r>
    </w:p>
    <w:p w:rsidR="00C9439E" w:rsidRDefault="00BD0405">
      <w:pPr>
        <w:numPr>
          <w:ilvl w:val="0"/>
          <w:numId w:val="14"/>
        </w:numPr>
        <w:tabs>
          <w:tab w:val="left" w:pos="616"/>
        </w:tabs>
        <w:spacing w:line="440" w:lineRule="exact"/>
        <w:ind w:leftChars="200" w:left="420" w:firstLine="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《投标书》、《法定代表人授权书》、《开标一览表》、《投标报价明细表》未提供或不符合招标文件要求的；</w:t>
      </w:r>
    </w:p>
    <w:p w:rsidR="00C9439E" w:rsidRDefault="00BD0405">
      <w:pPr>
        <w:numPr>
          <w:ilvl w:val="0"/>
          <w:numId w:val="14"/>
        </w:numPr>
        <w:tabs>
          <w:tab w:val="left" w:pos="616"/>
        </w:tabs>
        <w:spacing w:line="440" w:lineRule="exact"/>
        <w:ind w:leftChars="200" w:left="420" w:firstLine="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工期、质保期等商务要求不符合招标文件要求的；</w:t>
      </w:r>
    </w:p>
    <w:p w:rsidR="00C9439E" w:rsidRDefault="00BD0405">
      <w:pPr>
        <w:numPr>
          <w:ilvl w:val="0"/>
          <w:numId w:val="14"/>
        </w:numPr>
        <w:tabs>
          <w:tab w:val="left" w:pos="616"/>
        </w:tabs>
        <w:spacing w:line="440" w:lineRule="exact"/>
        <w:ind w:leftChars="200" w:left="420" w:firstLine="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出现两个或两个以上不同报价的；</w:t>
      </w:r>
    </w:p>
    <w:p w:rsidR="00C9439E" w:rsidRDefault="00BD0405">
      <w:pPr>
        <w:numPr>
          <w:ilvl w:val="0"/>
          <w:numId w:val="14"/>
        </w:numPr>
        <w:tabs>
          <w:tab w:val="left" w:pos="616"/>
        </w:tabs>
        <w:spacing w:line="440" w:lineRule="exact"/>
        <w:ind w:leftChars="200" w:left="420" w:firstLine="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出现两个或两个以上投标方案的（招标文件中要求提供备选方案的除外）；</w:t>
      </w:r>
    </w:p>
    <w:p w:rsidR="00C9439E" w:rsidRDefault="00BD0405">
      <w:pPr>
        <w:numPr>
          <w:ilvl w:val="0"/>
          <w:numId w:val="14"/>
        </w:numPr>
        <w:tabs>
          <w:tab w:val="left" w:pos="616"/>
        </w:tabs>
        <w:spacing w:line="440" w:lineRule="exact"/>
        <w:ind w:leftChars="200" w:left="420" w:firstLine="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投标报价存在缺项、漏项的；</w:t>
      </w:r>
    </w:p>
    <w:p w:rsidR="00C9439E" w:rsidRDefault="00BD0405">
      <w:pPr>
        <w:numPr>
          <w:ilvl w:val="0"/>
          <w:numId w:val="14"/>
        </w:numPr>
        <w:tabs>
          <w:tab w:val="left" w:pos="616"/>
        </w:tabs>
        <w:spacing w:line="440" w:lineRule="exact"/>
        <w:ind w:leftChars="200" w:left="420" w:firstLine="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lastRenderedPageBreak/>
        <w:t>投标有效期不足的；</w:t>
      </w:r>
    </w:p>
    <w:p w:rsidR="00C9439E" w:rsidRDefault="00BD0405">
      <w:pPr>
        <w:numPr>
          <w:ilvl w:val="0"/>
          <w:numId w:val="14"/>
        </w:numPr>
        <w:tabs>
          <w:tab w:val="left" w:pos="616"/>
        </w:tabs>
        <w:spacing w:line="440" w:lineRule="exact"/>
        <w:ind w:leftChars="200" w:left="420" w:firstLine="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无法定代表人签字（签章）或签字人无法定代表人有效授权的；</w:t>
      </w:r>
    </w:p>
    <w:p w:rsidR="00C9439E" w:rsidRDefault="00BD0405">
      <w:pPr>
        <w:numPr>
          <w:ilvl w:val="0"/>
          <w:numId w:val="14"/>
        </w:numPr>
        <w:tabs>
          <w:tab w:val="left" w:pos="756"/>
        </w:tabs>
        <w:spacing w:line="440" w:lineRule="exact"/>
        <w:ind w:leftChars="200" w:left="420" w:firstLine="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正本未按要求提供加盖公章及签字（签章）原件的；</w:t>
      </w:r>
    </w:p>
    <w:p w:rsidR="00C9439E" w:rsidRDefault="00BD0405">
      <w:pPr>
        <w:numPr>
          <w:ilvl w:val="0"/>
          <w:numId w:val="14"/>
        </w:numPr>
        <w:tabs>
          <w:tab w:val="left" w:pos="756"/>
        </w:tabs>
        <w:spacing w:line="440" w:lineRule="exact"/>
        <w:ind w:leftChars="200" w:left="420" w:firstLine="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未按要求提供招标文件须知前附表“</w:t>
      </w:r>
      <w:r>
        <w:rPr>
          <w:rFonts w:ascii="仿宋" w:eastAsia="仿宋" w:hAnsi="仿宋" w:cs="仿宋" w:hint="eastAsia"/>
          <w:bCs/>
          <w:color w:val="0D0D0D" w:themeColor="text1" w:themeTint="F2"/>
          <w:sz w:val="24"/>
          <w:szCs w:val="24"/>
          <w:lang w:val="zh-CN"/>
        </w:rPr>
        <w:t>2.2.4-2</w:t>
      </w:r>
      <w:r>
        <w:rPr>
          <w:rFonts w:ascii="仿宋" w:eastAsia="仿宋" w:hAnsi="仿宋" w:cs="仿宋" w:hint="eastAsia"/>
          <w:bCs/>
          <w:color w:val="0D0D0D" w:themeColor="text1" w:themeTint="F2"/>
          <w:sz w:val="24"/>
          <w:szCs w:val="24"/>
          <w:lang w:val="zh-CN"/>
        </w:rPr>
        <w:t>”规定事项的书面声明的；</w:t>
      </w:r>
    </w:p>
    <w:p w:rsidR="00C9439E" w:rsidRDefault="00BD0405">
      <w:pPr>
        <w:tabs>
          <w:tab w:val="left" w:pos="756"/>
        </w:tabs>
        <w:spacing w:line="440" w:lineRule="exact"/>
        <w:ind w:firstLineChars="200" w:firstLine="48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rPr>
        <w:t>11.</w:t>
      </w:r>
      <w:r>
        <w:rPr>
          <w:rFonts w:ascii="仿宋" w:eastAsia="仿宋" w:hAnsi="仿宋" w:cs="仿宋" w:hint="eastAsia"/>
          <w:bCs/>
          <w:color w:val="0D0D0D" w:themeColor="text1" w:themeTint="F2"/>
          <w:sz w:val="24"/>
          <w:szCs w:val="24"/>
          <w:lang w:val="zh-CN"/>
        </w:rPr>
        <w:t>依据财库</w:t>
      </w:r>
      <w:r>
        <w:rPr>
          <w:rFonts w:ascii="仿宋" w:eastAsia="仿宋" w:hAnsi="仿宋" w:cs="仿宋" w:hint="eastAsia"/>
          <w:bCs/>
          <w:color w:val="0D0D0D" w:themeColor="text1" w:themeTint="F2"/>
          <w:sz w:val="24"/>
          <w:szCs w:val="24"/>
          <w:lang w:val="zh-CN"/>
        </w:rPr>
        <w:t xml:space="preserve">[2019]9 </w:t>
      </w:r>
      <w:r>
        <w:rPr>
          <w:rFonts w:ascii="仿宋" w:eastAsia="仿宋" w:hAnsi="仿宋" w:cs="仿宋" w:hint="eastAsia"/>
          <w:bCs/>
          <w:color w:val="0D0D0D" w:themeColor="text1" w:themeTint="F2"/>
          <w:sz w:val="24"/>
          <w:szCs w:val="24"/>
          <w:lang w:val="zh-CN"/>
        </w:rPr>
        <w:t>号文的规定，投标产品为《节能产品政府采购品目清单》内容的，未提供国家确定的认证机构出具的节能产品认证证书；</w:t>
      </w:r>
    </w:p>
    <w:p w:rsidR="00C9439E" w:rsidRDefault="00BD0405">
      <w:pPr>
        <w:tabs>
          <w:tab w:val="left" w:pos="616"/>
        </w:tabs>
        <w:spacing w:line="440" w:lineRule="exact"/>
        <w:ind w:firstLineChars="175" w:firstLine="42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rPr>
        <w:t>12.</w:t>
      </w:r>
      <w:r>
        <w:rPr>
          <w:rFonts w:ascii="仿宋" w:eastAsia="仿宋" w:hAnsi="仿宋" w:cs="仿宋" w:hint="eastAsia"/>
          <w:bCs/>
          <w:color w:val="0D0D0D" w:themeColor="text1" w:themeTint="F2"/>
          <w:sz w:val="24"/>
          <w:szCs w:val="24"/>
          <w:lang w:val="zh-CN"/>
        </w:rPr>
        <w:t>所投货物是通过中国海关报关验放进入中国境内且产自关境外的（招标文件中注明已办理进口产品审核的除外）；</w:t>
      </w:r>
    </w:p>
    <w:p w:rsidR="00C9439E" w:rsidRDefault="00BD0405">
      <w:pPr>
        <w:tabs>
          <w:tab w:val="left" w:pos="616"/>
        </w:tabs>
        <w:spacing w:line="440" w:lineRule="exact"/>
        <w:ind w:firstLineChars="175" w:firstLine="42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rPr>
        <w:t>13.</w:t>
      </w:r>
      <w:r>
        <w:rPr>
          <w:rFonts w:ascii="仿宋" w:eastAsia="仿宋" w:hAnsi="仿宋" w:cs="仿宋" w:hint="eastAsia"/>
          <w:bCs/>
          <w:color w:val="0D0D0D" w:themeColor="text1" w:themeTint="F2"/>
          <w:sz w:val="24"/>
          <w:szCs w:val="24"/>
          <w:lang w:val="zh-CN"/>
        </w:rPr>
        <w:t>未提供所投货物（工程或服务）的具体参数值或功能表述，或原文复制招标文件的技术规格相关部分内容作为其投标文件的一部分的；</w:t>
      </w:r>
    </w:p>
    <w:p w:rsidR="00C9439E" w:rsidRDefault="00BD0405">
      <w:pPr>
        <w:tabs>
          <w:tab w:val="left" w:pos="616"/>
        </w:tabs>
        <w:spacing w:line="440" w:lineRule="exact"/>
        <w:ind w:leftChars="200" w:left="42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rPr>
        <w:t>14.</w:t>
      </w:r>
      <w:r>
        <w:rPr>
          <w:rFonts w:ascii="仿宋" w:eastAsia="仿宋" w:hAnsi="仿宋" w:cs="仿宋" w:hint="eastAsia"/>
          <w:bCs/>
          <w:color w:val="0D0D0D" w:themeColor="text1" w:themeTint="F2"/>
          <w:sz w:val="24"/>
          <w:szCs w:val="24"/>
          <w:lang w:val="zh-CN"/>
        </w:rPr>
        <w:t>不满足招标文件第三章“项目技术、服务</w:t>
      </w:r>
      <w:r>
        <w:rPr>
          <w:rFonts w:ascii="仿宋" w:eastAsia="仿宋" w:hAnsi="仿宋" w:cs="仿宋" w:hint="eastAsia"/>
          <w:bCs/>
          <w:color w:val="0D0D0D" w:themeColor="text1" w:themeTint="F2"/>
          <w:sz w:val="24"/>
          <w:szCs w:val="24"/>
        </w:rPr>
        <w:t>及</w:t>
      </w:r>
      <w:r>
        <w:rPr>
          <w:rFonts w:ascii="仿宋" w:eastAsia="仿宋" w:hAnsi="仿宋" w:cs="仿宋" w:hint="eastAsia"/>
          <w:bCs/>
          <w:color w:val="0D0D0D" w:themeColor="text1" w:themeTint="F2"/>
          <w:sz w:val="24"/>
          <w:szCs w:val="24"/>
          <w:lang w:val="zh-CN"/>
        </w:rPr>
        <w:t>商务要求”中“★”号条款</w:t>
      </w:r>
      <w:r>
        <w:rPr>
          <w:rFonts w:ascii="仿宋" w:eastAsia="仿宋" w:hAnsi="仿宋" w:cs="仿宋" w:hint="eastAsia"/>
          <w:bCs/>
          <w:color w:val="0D0D0D" w:themeColor="text1" w:themeTint="F2"/>
          <w:sz w:val="24"/>
          <w:szCs w:val="24"/>
          <w:lang w:val="zh-CN"/>
        </w:rPr>
        <w:t>要求的；</w:t>
      </w:r>
    </w:p>
    <w:p w:rsidR="00C9439E" w:rsidRDefault="00BD0405">
      <w:pPr>
        <w:tabs>
          <w:tab w:val="left" w:pos="616"/>
        </w:tabs>
        <w:spacing w:line="440" w:lineRule="exact"/>
        <w:ind w:leftChars="200" w:left="42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rPr>
        <w:t>15.</w:t>
      </w:r>
      <w:r>
        <w:rPr>
          <w:rFonts w:ascii="仿宋" w:eastAsia="仿宋" w:hAnsi="仿宋" w:cs="仿宋" w:hint="eastAsia"/>
          <w:bCs/>
          <w:color w:val="0D0D0D" w:themeColor="text1" w:themeTint="F2"/>
          <w:sz w:val="24"/>
          <w:szCs w:val="24"/>
          <w:lang w:val="zh-CN"/>
        </w:rPr>
        <w:t>含有采购人不能接受的附加条件的；</w:t>
      </w:r>
    </w:p>
    <w:p w:rsidR="00C9439E" w:rsidRDefault="00BD0405">
      <w:pPr>
        <w:tabs>
          <w:tab w:val="left" w:pos="616"/>
        </w:tabs>
        <w:spacing w:line="440" w:lineRule="exact"/>
        <w:ind w:firstLineChars="175" w:firstLine="42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rPr>
        <w:t>16.</w:t>
      </w:r>
      <w:r>
        <w:rPr>
          <w:rFonts w:ascii="仿宋" w:eastAsia="仿宋" w:hAnsi="仿宋" w:cs="仿宋" w:hint="eastAsia"/>
          <w:bCs/>
          <w:color w:val="0D0D0D" w:themeColor="text1" w:themeTint="F2"/>
          <w:sz w:val="24"/>
          <w:szCs w:val="24"/>
          <w:lang w:val="zh-CN"/>
        </w:rPr>
        <w:t>未按要求提供《符合性审查对照表》、《商务要求响应、偏离说明表》和《技术、服务要求响应、偏离说明表》《技术、服务评议对照表》的；</w:t>
      </w:r>
    </w:p>
    <w:p w:rsidR="00C9439E" w:rsidRDefault="00BD0405">
      <w:pPr>
        <w:pStyle w:val="2"/>
        <w:ind w:firstLine="480"/>
        <w:rPr>
          <w:rFonts w:ascii="仿宋" w:eastAsia="仿宋" w:hAnsi="仿宋" w:cs="仿宋"/>
          <w:color w:val="0D0D0D" w:themeColor="text1" w:themeTint="F2"/>
          <w:sz w:val="24"/>
          <w:szCs w:val="24"/>
        </w:rPr>
      </w:pPr>
      <w:r>
        <w:rPr>
          <w:rFonts w:ascii="仿宋" w:eastAsia="仿宋" w:hAnsi="仿宋" w:cs="仿宋" w:hint="eastAsia"/>
          <w:color w:val="0D0D0D" w:themeColor="text1" w:themeTint="F2"/>
          <w:sz w:val="24"/>
          <w:szCs w:val="24"/>
        </w:rPr>
        <w:t>17.</w:t>
      </w:r>
      <w:r>
        <w:rPr>
          <w:rFonts w:ascii="仿宋" w:eastAsia="仿宋" w:hAnsi="仿宋" w:cs="仿宋" w:hint="eastAsia"/>
          <w:color w:val="0D0D0D" w:themeColor="text1" w:themeTint="F2"/>
          <w:sz w:val="24"/>
          <w:szCs w:val="24"/>
        </w:rPr>
        <w:t>未满足“第三章</w:t>
      </w:r>
      <w:r>
        <w:rPr>
          <w:rFonts w:ascii="仿宋" w:eastAsia="仿宋" w:hAnsi="仿宋" w:cs="仿宋" w:hint="eastAsia"/>
          <w:color w:val="0D0D0D" w:themeColor="text1" w:themeTint="F2"/>
          <w:sz w:val="24"/>
          <w:szCs w:val="24"/>
        </w:rPr>
        <w:t xml:space="preserve"> </w:t>
      </w:r>
      <w:r>
        <w:rPr>
          <w:rFonts w:ascii="仿宋" w:eastAsia="仿宋" w:hAnsi="仿宋" w:cs="仿宋" w:hint="eastAsia"/>
          <w:color w:val="0D0D0D" w:themeColor="text1" w:themeTint="F2"/>
          <w:sz w:val="24"/>
          <w:szCs w:val="24"/>
          <w:lang w:val="zh-CN"/>
        </w:rPr>
        <w:t>项目技术、服务及商务要求</w:t>
      </w:r>
      <w:r>
        <w:rPr>
          <w:rFonts w:ascii="仿宋" w:eastAsia="仿宋" w:hAnsi="仿宋" w:cs="仿宋" w:hint="eastAsia"/>
          <w:color w:val="0D0D0D" w:themeColor="text1" w:themeTint="F2"/>
          <w:sz w:val="24"/>
          <w:szCs w:val="24"/>
        </w:rPr>
        <w:t xml:space="preserve"> </w:t>
      </w:r>
      <w:r>
        <w:rPr>
          <w:rFonts w:ascii="仿宋" w:eastAsia="仿宋" w:hAnsi="仿宋" w:cs="仿宋" w:hint="eastAsia"/>
          <w:color w:val="0D0D0D" w:themeColor="text1" w:themeTint="F2"/>
          <w:sz w:val="24"/>
          <w:szCs w:val="24"/>
          <w:lang w:val="zh-CN"/>
        </w:rPr>
        <w:t>3.2</w:t>
      </w:r>
      <w:r>
        <w:rPr>
          <w:rFonts w:ascii="仿宋" w:eastAsia="仿宋" w:hAnsi="仿宋" w:cs="仿宋" w:hint="eastAsia"/>
          <w:color w:val="0D0D0D" w:themeColor="text1" w:themeTint="F2"/>
          <w:sz w:val="24"/>
          <w:szCs w:val="24"/>
          <w:lang w:val="zh-CN"/>
        </w:rPr>
        <w:t>采购清单</w:t>
      </w:r>
      <w:r>
        <w:rPr>
          <w:rFonts w:ascii="仿宋" w:eastAsia="仿宋" w:hAnsi="仿宋" w:cs="仿宋" w:hint="eastAsia"/>
          <w:color w:val="0D0D0D" w:themeColor="text1" w:themeTint="F2"/>
          <w:sz w:val="24"/>
          <w:szCs w:val="24"/>
        </w:rPr>
        <w:t>”表中“同一品牌相关序号”要求；</w:t>
      </w:r>
    </w:p>
    <w:p w:rsidR="00C9439E" w:rsidRDefault="00BD0405">
      <w:pPr>
        <w:tabs>
          <w:tab w:val="left" w:pos="616"/>
        </w:tabs>
        <w:spacing w:line="440" w:lineRule="exact"/>
        <w:ind w:leftChars="200" w:left="42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rPr>
        <w:t>18.</w:t>
      </w:r>
      <w:r>
        <w:rPr>
          <w:rFonts w:ascii="仿宋" w:eastAsia="仿宋" w:hAnsi="仿宋" w:cs="仿宋" w:hint="eastAsia"/>
          <w:bCs/>
          <w:color w:val="0D0D0D" w:themeColor="text1" w:themeTint="F2"/>
          <w:sz w:val="24"/>
          <w:szCs w:val="24"/>
          <w:lang w:val="zh-CN"/>
        </w:rPr>
        <w:t>法律、法规和招标文件规定的其他无效投标情形。</w:t>
      </w:r>
    </w:p>
    <w:p w:rsidR="00C9439E" w:rsidRDefault="00BD0405">
      <w:pPr>
        <w:pStyle w:val="3"/>
        <w:ind w:firstLine="480"/>
        <w:rPr>
          <w:rFonts w:ascii="仿宋" w:eastAsia="仿宋" w:hAnsi="仿宋" w:cs="仿宋"/>
          <w:color w:val="0D0D0D" w:themeColor="text1" w:themeTint="F2"/>
          <w:szCs w:val="24"/>
          <w:lang w:val="zh-CN"/>
        </w:rPr>
      </w:pPr>
      <w:r>
        <w:rPr>
          <w:rFonts w:ascii="仿宋" w:eastAsia="仿宋" w:hAnsi="仿宋" w:cs="仿宋" w:hint="eastAsia"/>
          <w:color w:val="0D0D0D" w:themeColor="text1" w:themeTint="F2"/>
          <w:szCs w:val="24"/>
        </w:rPr>
        <w:t>4.2.3</w:t>
      </w:r>
      <w:r>
        <w:rPr>
          <w:rFonts w:ascii="仿宋" w:eastAsia="仿宋" w:hAnsi="仿宋" w:cs="仿宋" w:hint="eastAsia"/>
          <w:color w:val="0D0D0D" w:themeColor="text1" w:themeTint="F2"/>
          <w:szCs w:val="24"/>
          <w:lang w:val="zh-CN"/>
        </w:rPr>
        <w:t>澄清有关问题</w:t>
      </w:r>
    </w:p>
    <w:p w:rsidR="00C9439E" w:rsidRDefault="00BD0405">
      <w:pPr>
        <w:numPr>
          <w:ilvl w:val="0"/>
          <w:numId w:val="15"/>
        </w:numPr>
        <w:tabs>
          <w:tab w:val="left" w:pos="616"/>
        </w:tabs>
        <w:spacing w:line="440" w:lineRule="exact"/>
        <w:jc w:val="left"/>
        <w:rPr>
          <w:rFonts w:ascii="仿宋" w:eastAsia="仿宋" w:hAnsi="仿宋" w:cs="仿宋"/>
          <w:bCs/>
          <w:color w:val="0D0D0D" w:themeColor="text1" w:themeTint="F2"/>
          <w:kern w:val="0"/>
          <w:sz w:val="24"/>
          <w:szCs w:val="24"/>
          <w:lang w:val="zh-CN"/>
        </w:rPr>
      </w:pPr>
      <w:r>
        <w:rPr>
          <w:rFonts w:ascii="仿宋" w:eastAsia="仿宋" w:hAnsi="仿宋" w:cs="仿宋" w:hint="eastAsia"/>
          <w:bCs/>
          <w:color w:val="0D0D0D" w:themeColor="text1" w:themeTint="F2"/>
          <w:kern w:val="0"/>
          <w:sz w:val="24"/>
          <w:szCs w:val="24"/>
          <w:lang w:val="zh-CN"/>
        </w:rPr>
        <w:t>评标期间，对于投标文件中含义不明确、同类问题表述不一致或者有明显文字和计算错误的内容，评标委员会应当以书面形式要求投标人作出必要的澄清、说明或者补正。</w:t>
      </w:r>
    </w:p>
    <w:p w:rsidR="00C9439E" w:rsidRDefault="00BD0405">
      <w:pPr>
        <w:numPr>
          <w:ilvl w:val="0"/>
          <w:numId w:val="15"/>
        </w:numPr>
        <w:tabs>
          <w:tab w:val="left" w:pos="616"/>
        </w:tabs>
        <w:spacing w:line="440" w:lineRule="exact"/>
        <w:jc w:val="left"/>
        <w:rPr>
          <w:rFonts w:ascii="仿宋" w:eastAsia="仿宋" w:hAnsi="仿宋" w:cs="仿宋"/>
          <w:bCs/>
          <w:strike/>
          <w:color w:val="0D0D0D" w:themeColor="text1" w:themeTint="F2"/>
          <w:sz w:val="24"/>
          <w:szCs w:val="24"/>
          <w:lang w:val="zh-CN"/>
        </w:rPr>
      </w:pPr>
      <w:r>
        <w:rPr>
          <w:rFonts w:ascii="仿宋" w:eastAsia="仿宋" w:hAnsi="仿宋" w:cs="仿宋" w:hint="eastAsia"/>
          <w:bCs/>
          <w:color w:val="0D0D0D" w:themeColor="text1" w:themeTint="F2"/>
          <w:kern w:val="0"/>
          <w:sz w:val="24"/>
          <w:szCs w:val="24"/>
          <w:lang w:val="zh-CN"/>
        </w:rPr>
        <w:t>投标人</w:t>
      </w:r>
      <w:r>
        <w:rPr>
          <w:rFonts w:ascii="仿宋" w:eastAsia="仿宋" w:hAnsi="仿宋" w:cs="仿宋" w:hint="eastAsia"/>
          <w:bCs/>
          <w:color w:val="0D0D0D" w:themeColor="text1" w:themeTint="F2"/>
          <w:sz w:val="24"/>
          <w:szCs w:val="24"/>
          <w:lang w:val="zh-CN"/>
        </w:rPr>
        <w:t>应按照评标委员会要求的澄清内容在规定时间内做出澄清。投标文件报价出现前后不一致的，按照本节第</w:t>
      </w:r>
      <w:r>
        <w:rPr>
          <w:rFonts w:ascii="仿宋" w:eastAsia="仿宋" w:hAnsi="仿宋" w:cs="仿宋" w:hint="eastAsia"/>
          <w:bCs/>
          <w:color w:val="0D0D0D" w:themeColor="text1" w:themeTint="F2"/>
          <w:sz w:val="24"/>
          <w:szCs w:val="24"/>
          <w:lang w:val="zh-CN"/>
        </w:rPr>
        <w:t>3</w:t>
      </w:r>
      <w:r>
        <w:rPr>
          <w:rFonts w:ascii="仿宋" w:eastAsia="仿宋" w:hAnsi="仿宋" w:cs="仿宋" w:hint="eastAsia"/>
          <w:bCs/>
          <w:color w:val="0D0D0D" w:themeColor="text1" w:themeTint="F2"/>
          <w:sz w:val="24"/>
          <w:szCs w:val="24"/>
          <w:lang w:val="zh-CN"/>
        </w:rPr>
        <w:t>条规定进行修正，</w:t>
      </w:r>
      <w:r>
        <w:rPr>
          <w:rFonts w:ascii="仿宋" w:eastAsia="仿宋" w:hAnsi="仿宋" w:cs="仿宋" w:hint="eastAsia"/>
          <w:bCs/>
          <w:color w:val="0D0D0D" w:themeColor="text1" w:themeTint="F2"/>
          <w:kern w:val="0"/>
          <w:sz w:val="24"/>
          <w:szCs w:val="24"/>
          <w:lang w:val="zh-CN"/>
        </w:rPr>
        <w:t>投标人的澄清、说明或者补正不得超出投标文件的范围或者改变投标文件的实质性内容。</w:t>
      </w:r>
    </w:p>
    <w:p w:rsidR="00C9439E" w:rsidRDefault="00BD0405">
      <w:pPr>
        <w:numPr>
          <w:ilvl w:val="0"/>
          <w:numId w:val="15"/>
        </w:numPr>
        <w:tabs>
          <w:tab w:val="left" w:pos="616"/>
        </w:tabs>
        <w:spacing w:line="440" w:lineRule="exact"/>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投标文件报价出现前后不一致的，按照下列规定修正：</w:t>
      </w:r>
    </w:p>
    <w:p w:rsidR="00C9439E" w:rsidRDefault="00BD0405">
      <w:pPr>
        <w:numPr>
          <w:ilvl w:val="0"/>
          <w:numId w:val="16"/>
        </w:numPr>
        <w:adjustRightInd w:val="0"/>
        <w:spacing w:line="440" w:lineRule="exact"/>
        <w:ind w:firstLineChars="200" w:firstLine="48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投标文件中开标一览表内容与投标文件中相应内容不一致的，以开标一览表为准。</w:t>
      </w:r>
    </w:p>
    <w:p w:rsidR="00C9439E" w:rsidRDefault="00BD0405">
      <w:pPr>
        <w:numPr>
          <w:ilvl w:val="0"/>
          <w:numId w:val="16"/>
        </w:numPr>
        <w:adjustRightInd w:val="0"/>
        <w:spacing w:line="440" w:lineRule="exact"/>
        <w:ind w:firstLineChars="200" w:firstLine="48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大写金额和小写金额不一致的，以大写金额为准。</w:t>
      </w:r>
    </w:p>
    <w:p w:rsidR="00C9439E" w:rsidRDefault="00BD0405">
      <w:pPr>
        <w:numPr>
          <w:ilvl w:val="0"/>
          <w:numId w:val="16"/>
        </w:numPr>
        <w:adjustRightInd w:val="0"/>
        <w:spacing w:line="440" w:lineRule="exact"/>
        <w:ind w:firstLineChars="200" w:firstLine="48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单价金额小数点或者百分比有明显错位的，以开标一览表的总价为准，并修改单价。</w:t>
      </w:r>
    </w:p>
    <w:p w:rsidR="00C9439E" w:rsidRDefault="00BD0405">
      <w:pPr>
        <w:numPr>
          <w:ilvl w:val="0"/>
          <w:numId w:val="16"/>
        </w:numPr>
        <w:adjustRightInd w:val="0"/>
        <w:spacing w:line="440" w:lineRule="exact"/>
        <w:ind w:firstLineChars="200" w:firstLine="48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总价金额与按单价汇总金额不一致的，以单价金额计算结果为准。</w:t>
      </w:r>
    </w:p>
    <w:p w:rsidR="00C9439E" w:rsidRDefault="00BD0405">
      <w:pPr>
        <w:numPr>
          <w:ilvl w:val="0"/>
          <w:numId w:val="16"/>
        </w:numPr>
        <w:adjustRightInd w:val="0"/>
        <w:spacing w:line="440" w:lineRule="exact"/>
        <w:ind w:firstLineChars="200" w:firstLine="48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同时出现两</w:t>
      </w:r>
      <w:r>
        <w:rPr>
          <w:rFonts w:ascii="仿宋" w:eastAsia="仿宋" w:hAnsi="仿宋" w:cs="仿宋" w:hint="eastAsia"/>
          <w:bCs/>
          <w:color w:val="0D0D0D" w:themeColor="text1" w:themeTint="F2"/>
          <w:sz w:val="24"/>
          <w:szCs w:val="24"/>
          <w:lang w:val="zh-CN"/>
        </w:rPr>
        <w:t>种以上不一致的，按照前款规定的顺序修正。</w:t>
      </w:r>
    </w:p>
    <w:p w:rsidR="00C9439E" w:rsidRDefault="00BD0405">
      <w:pPr>
        <w:numPr>
          <w:ilvl w:val="0"/>
          <w:numId w:val="16"/>
        </w:numPr>
        <w:adjustRightInd w:val="0"/>
        <w:spacing w:line="440" w:lineRule="exact"/>
        <w:ind w:firstLineChars="200" w:firstLine="48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修正后的报价按照本节第</w:t>
      </w:r>
      <w:r>
        <w:rPr>
          <w:rFonts w:ascii="仿宋" w:eastAsia="仿宋" w:hAnsi="仿宋" w:cs="仿宋" w:hint="eastAsia"/>
          <w:bCs/>
          <w:color w:val="0D0D0D" w:themeColor="text1" w:themeTint="F2"/>
          <w:sz w:val="24"/>
          <w:szCs w:val="24"/>
          <w:lang w:val="zh-CN"/>
        </w:rPr>
        <w:t>4</w:t>
      </w:r>
      <w:r>
        <w:rPr>
          <w:rFonts w:ascii="仿宋" w:eastAsia="仿宋" w:hAnsi="仿宋" w:cs="仿宋" w:hint="eastAsia"/>
          <w:bCs/>
          <w:color w:val="0D0D0D" w:themeColor="text1" w:themeTint="F2"/>
          <w:sz w:val="24"/>
          <w:szCs w:val="24"/>
          <w:lang w:val="zh-CN"/>
        </w:rPr>
        <w:t>条规定经投标人确认后产生约束力，投标人不确认的，按照无效投标处理。</w:t>
      </w:r>
    </w:p>
    <w:p w:rsidR="00C9439E" w:rsidRDefault="00BD0405">
      <w:pPr>
        <w:numPr>
          <w:ilvl w:val="0"/>
          <w:numId w:val="16"/>
        </w:numPr>
        <w:adjustRightInd w:val="0"/>
        <w:spacing w:line="440" w:lineRule="exact"/>
        <w:ind w:firstLineChars="200" w:firstLine="48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lastRenderedPageBreak/>
        <w:t>投标人的澄清、说明或者补正是其投标文件的有效组成部分。投标人的澄清、说明或者补正应当采用书面形式，并加盖公章，或者由法定代表人或其授权的代表签字。</w:t>
      </w:r>
    </w:p>
    <w:p w:rsidR="00C9439E" w:rsidRDefault="00BD0405">
      <w:pPr>
        <w:pStyle w:val="3"/>
        <w:ind w:firstLine="480"/>
        <w:rPr>
          <w:rFonts w:ascii="仿宋" w:eastAsia="仿宋" w:hAnsi="仿宋" w:cs="仿宋"/>
          <w:color w:val="0D0D0D" w:themeColor="text1" w:themeTint="F2"/>
          <w:szCs w:val="24"/>
          <w:lang w:val="zh-CN"/>
        </w:rPr>
      </w:pPr>
      <w:r>
        <w:rPr>
          <w:rFonts w:ascii="仿宋" w:eastAsia="仿宋" w:hAnsi="仿宋" w:cs="仿宋" w:hint="eastAsia"/>
          <w:color w:val="0D0D0D" w:themeColor="text1" w:themeTint="F2"/>
          <w:szCs w:val="24"/>
        </w:rPr>
        <w:t>4.2.4</w:t>
      </w:r>
      <w:r>
        <w:rPr>
          <w:rFonts w:ascii="仿宋" w:eastAsia="仿宋" w:hAnsi="仿宋" w:cs="仿宋" w:hint="eastAsia"/>
          <w:color w:val="0D0D0D" w:themeColor="text1" w:themeTint="F2"/>
          <w:szCs w:val="24"/>
          <w:lang w:val="zh-CN"/>
        </w:rPr>
        <w:t>综合比较与评价</w:t>
      </w:r>
    </w:p>
    <w:p w:rsidR="00C9439E" w:rsidRDefault="00BD0405">
      <w:pPr>
        <w:spacing w:line="440" w:lineRule="exact"/>
        <w:ind w:firstLineChars="200" w:firstLine="48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评标委员会应当按照本章中规定的评标方法和标准，对符合性审查合格的投标文件进行技术、服务评估，综合比较与评价。</w:t>
      </w:r>
    </w:p>
    <w:p w:rsidR="00C9439E" w:rsidRDefault="00BD0405">
      <w:pPr>
        <w:shd w:val="clear" w:color="auto" w:fill="FFFFFF"/>
        <w:autoSpaceDE w:val="0"/>
        <w:autoSpaceDN w:val="0"/>
        <w:adjustRightInd w:val="0"/>
        <w:spacing w:line="440" w:lineRule="exact"/>
        <w:ind w:firstLineChars="200" w:firstLine="480"/>
        <w:jc w:val="left"/>
        <w:outlineLvl w:val="2"/>
        <w:rPr>
          <w:rFonts w:ascii="仿宋" w:eastAsia="仿宋" w:hAnsi="仿宋" w:cs="仿宋"/>
          <w:bCs/>
          <w:sz w:val="24"/>
          <w:szCs w:val="24"/>
          <w:lang w:val="zh-CN"/>
        </w:rPr>
      </w:pPr>
      <w:r>
        <w:rPr>
          <w:rFonts w:ascii="仿宋" w:eastAsia="仿宋" w:hAnsi="仿宋" w:cs="仿宋" w:hint="eastAsia"/>
          <w:bCs/>
          <w:color w:val="0D0D0D" w:themeColor="text1" w:themeTint="F2"/>
          <w:sz w:val="24"/>
          <w:szCs w:val="24"/>
        </w:rPr>
        <w:t>1.</w:t>
      </w:r>
      <w:r>
        <w:rPr>
          <w:rFonts w:ascii="仿宋" w:eastAsia="仿宋" w:hAnsi="仿宋" w:cs="仿宋" w:hint="eastAsia"/>
          <w:bCs/>
          <w:color w:val="0D0D0D" w:themeColor="text1" w:themeTint="F2"/>
          <w:sz w:val="24"/>
          <w:szCs w:val="24"/>
          <w:lang w:val="zh-CN"/>
        </w:rPr>
        <w:t>商务评议（</w:t>
      </w:r>
      <w:r>
        <w:rPr>
          <w:rFonts w:ascii="仿宋" w:eastAsia="仿宋" w:hAnsi="仿宋" w:cs="仿宋" w:hint="eastAsia"/>
          <w:bCs/>
          <w:color w:val="0D0D0D" w:themeColor="text1" w:themeTint="F2"/>
          <w:sz w:val="24"/>
          <w:szCs w:val="24"/>
        </w:rPr>
        <w:t>25</w:t>
      </w:r>
      <w:r>
        <w:rPr>
          <w:rFonts w:ascii="仿宋" w:eastAsia="仿宋" w:hAnsi="仿宋" w:cs="仿宋" w:hint="eastAsia"/>
          <w:bCs/>
          <w:color w:val="0D0D0D" w:themeColor="text1" w:themeTint="F2"/>
          <w:sz w:val="24"/>
          <w:szCs w:val="24"/>
        </w:rPr>
        <w:t>分</w:t>
      </w:r>
      <w:r>
        <w:rPr>
          <w:rFonts w:ascii="仿宋" w:eastAsia="仿宋" w:hAnsi="仿宋" w:cs="仿宋" w:hint="eastAsia"/>
          <w:bCs/>
          <w:color w:val="0D0D0D" w:themeColor="text1" w:themeTint="F2"/>
          <w:sz w:val="24"/>
          <w:szCs w:val="24"/>
          <w:lang w:val="zh-CN"/>
        </w:rPr>
        <w:t>）</w:t>
      </w:r>
    </w:p>
    <w:p w:rsidR="00C9439E" w:rsidRDefault="00BD0405">
      <w:pPr>
        <w:shd w:val="clear" w:color="auto" w:fill="FFFFFF"/>
        <w:autoSpaceDE w:val="0"/>
        <w:autoSpaceDN w:val="0"/>
        <w:adjustRightInd w:val="0"/>
        <w:spacing w:line="440" w:lineRule="exact"/>
        <w:ind w:firstLineChars="200" w:firstLine="480"/>
        <w:jc w:val="left"/>
        <w:rPr>
          <w:rFonts w:ascii="仿宋" w:eastAsia="仿宋" w:hAnsi="仿宋" w:cs="仿宋"/>
          <w:bCs/>
          <w:sz w:val="24"/>
          <w:szCs w:val="24"/>
          <w:lang w:val="zh-CN"/>
        </w:rPr>
      </w:pPr>
      <w:r>
        <w:rPr>
          <w:rFonts w:ascii="仿宋" w:eastAsia="仿宋" w:hAnsi="仿宋" w:cs="仿宋" w:hint="eastAsia"/>
          <w:bCs/>
          <w:sz w:val="24"/>
          <w:szCs w:val="24"/>
          <w:lang w:val="zh-CN"/>
        </w:rPr>
        <w:t>评标委员会只对确定资格和符合性审查合格投标文件进行商务评议，并依据“评标标准”中的分值进行评分，评价考虑因素。</w:t>
      </w:r>
    </w:p>
    <w:p w:rsidR="00C9439E" w:rsidRDefault="00BD0405">
      <w:pPr>
        <w:shd w:val="clear" w:color="auto" w:fill="FFFFFF"/>
        <w:autoSpaceDE w:val="0"/>
        <w:autoSpaceDN w:val="0"/>
        <w:adjustRightInd w:val="0"/>
        <w:spacing w:line="440" w:lineRule="exact"/>
        <w:ind w:firstLineChars="200" w:firstLine="480"/>
        <w:jc w:val="left"/>
        <w:outlineLvl w:val="2"/>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rPr>
        <w:t>2.</w:t>
      </w:r>
      <w:r>
        <w:rPr>
          <w:rFonts w:ascii="仿宋" w:eastAsia="仿宋" w:hAnsi="仿宋" w:cs="仿宋" w:hint="eastAsia"/>
          <w:bCs/>
          <w:color w:val="0D0D0D" w:themeColor="text1" w:themeTint="F2"/>
          <w:sz w:val="24"/>
          <w:szCs w:val="24"/>
          <w:lang w:val="zh-CN"/>
        </w:rPr>
        <w:t>技术、服务评议</w:t>
      </w:r>
      <w:r>
        <w:rPr>
          <w:rFonts w:ascii="仿宋" w:eastAsia="仿宋" w:hAnsi="仿宋" w:cs="仿宋" w:hint="eastAsia"/>
          <w:bCs/>
          <w:color w:val="0C0C0C"/>
          <w:sz w:val="24"/>
          <w:szCs w:val="24"/>
          <w:lang w:val="zh-CN"/>
        </w:rPr>
        <w:t>（</w:t>
      </w:r>
      <w:r>
        <w:rPr>
          <w:rFonts w:ascii="仿宋" w:eastAsia="仿宋" w:hAnsi="仿宋" w:cs="仿宋" w:hint="eastAsia"/>
          <w:bCs/>
          <w:color w:val="0C0C0C"/>
          <w:sz w:val="24"/>
          <w:szCs w:val="24"/>
        </w:rPr>
        <w:t>45</w:t>
      </w:r>
      <w:r>
        <w:rPr>
          <w:rFonts w:ascii="仿宋" w:eastAsia="仿宋" w:hAnsi="仿宋" w:cs="仿宋" w:hint="eastAsia"/>
          <w:bCs/>
          <w:color w:val="0C0C0C"/>
          <w:sz w:val="24"/>
          <w:szCs w:val="24"/>
          <w:lang w:val="zh-CN"/>
        </w:rPr>
        <w:t>分）</w:t>
      </w:r>
    </w:p>
    <w:p w:rsidR="00C9439E" w:rsidRDefault="00BD0405">
      <w:pPr>
        <w:spacing w:line="440" w:lineRule="exact"/>
        <w:ind w:firstLineChars="200" w:firstLine="48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评标委员会对符合性审查合格的投标文件进行评议，并依据本章“评审因素及评分标准”中的技术、服务评议进行综合比较和评分。</w:t>
      </w:r>
    </w:p>
    <w:p w:rsidR="00C9439E" w:rsidRDefault="00BD0405">
      <w:pPr>
        <w:shd w:val="clear" w:color="auto" w:fill="FFFFFF"/>
        <w:autoSpaceDE w:val="0"/>
        <w:autoSpaceDN w:val="0"/>
        <w:adjustRightInd w:val="0"/>
        <w:spacing w:line="440" w:lineRule="exact"/>
        <w:ind w:firstLineChars="200" w:firstLine="480"/>
        <w:jc w:val="left"/>
        <w:outlineLvl w:val="2"/>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rPr>
        <w:t>3.</w:t>
      </w:r>
      <w:r>
        <w:rPr>
          <w:rFonts w:ascii="仿宋" w:eastAsia="仿宋" w:hAnsi="仿宋" w:cs="仿宋" w:hint="eastAsia"/>
          <w:bCs/>
          <w:color w:val="0D0D0D" w:themeColor="text1" w:themeTint="F2"/>
          <w:sz w:val="24"/>
          <w:szCs w:val="24"/>
          <w:lang w:val="zh-CN"/>
        </w:rPr>
        <w:t>价格评议</w:t>
      </w:r>
      <w:r>
        <w:rPr>
          <w:rFonts w:ascii="仿宋" w:eastAsia="仿宋" w:hAnsi="仿宋" w:cs="仿宋" w:hint="eastAsia"/>
          <w:bCs/>
          <w:sz w:val="24"/>
          <w:szCs w:val="24"/>
          <w:lang w:val="zh-CN"/>
        </w:rPr>
        <w:t>（</w:t>
      </w:r>
      <w:r>
        <w:rPr>
          <w:rFonts w:ascii="仿宋" w:eastAsia="仿宋" w:hAnsi="仿宋" w:cs="仿宋" w:hint="eastAsia"/>
          <w:bCs/>
          <w:sz w:val="24"/>
          <w:szCs w:val="24"/>
        </w:rPr>
        <w:t>30</w:t>
      </w:r>
      <w:r>
        <w:rPr>
          <w:rFonts w:ascii="仿宋" w:eastAsia="仿宋" w:hAnsi="仿宋" w:cs="仿宋" w:hint="eastAsia"/>
          <w:bCs/>
          <w:sz w:val="24"/>
          <w:szCs w:val="24"/>
          <w:lang w:val="zh-CN"/>
        </w:rPr>
        <w:t>分）</w:t>
      </w:r>
    </w:p>
    <w:p w:rsidR="00C9439E" w:rsidRDefault="00BD0405">
      <w:pPr>
        <w:spacing w:line="440" w:lineRule="exact"/>
        <w:ind w:firstLineChars="200" w:firstLine="480"/>
        <w:jc w:val="left"/>
        <w:rPr>
          <w:rFonts w:ascii="仿宋" w:eastAsia="仿宋" w:hAnsi="仿宋" w:cs="仿宋"/>
          <w:bCs/>
          <w:color w:val="C00000"/>
          <w:sz w:val="24"/>
          <w:szCs w:val="24"/>
        </w:rPr>
      </w:pPr>
      <w:r>
        <w:rPr>
          <w:rFonts w:ascii="仿宋" w:eastAsia="仿宋" w:hAnsi="仿宋" w:cs="仿宋" w:hint="eastAsia"/>
          <w:bCs/>
          <w:color w:val="0D0D0D" w:themeColor="text1" w:themeTint="F2"/>
          <w:sz w:val="24"/>
          <w:szCs w:val="24"/>
        </w:rPr>
        <w:t>评标委员会对符合性审查合格的投标文件进行价格评议（</w:t>
      </w:r>
      <w:r>
        <w:rPr>
          <w:rFonts w:ascii="仿宋" w:eastAsia="仿宋" w:hAnsi="仿宋" w:cs="仿宋" w:hint="eastAsia"/>
          <w:bCs/>
          <w:color w:val="0D0D0D" w:themeColor="text1" w:themeTint="F2"/>
          <w:sz w:val="24"/>
          <w:szCs w:val="24"/>
          <w:lang w:val="zh-CN"/>
        </w:rPr>
        <w:t>执行国家统一定价标准和采用固定价格采购的项目，其价格不列为评审因素</w:t>
      </w:r>
      <w:r>
        <w:rPr>
          <w:rFonts w:ascii="仿宋" w:eastAsia="仿宋" w:hAnsi="仿宋" w:cs="仿宋" w:hint="eastAsia"/>
          <w:bCs/>
          <w:color w:val="0D0D0D" w:themeColor="text1" w:themeTint="F2"/>
          <w:sz w:val="24"/>
          <w:szCs w:val="24"/>
        </w:rPr>
        <w:t>），价格分采用低价优先法计算，即满足招标文件要求且投标价格（落实政府采购政策进行价格调整的，以调整后的价格计算）最低的投标报价为评标基准价，其价格分为满分。其他投标人的价格分计算详见本章“评审因素及评分标准”中的具体计算公式。</w:t>
      </w:r>
    </w:p>
    <w:p w:rsidR="00C9439E" w:rsidRDefault="00BD0405">
      <w:pPr>
        <w:spacing w:line="440" w:lineRule="exact"/>
        <w:ind w:firstLineChars="200" w:firstLine="480"/>
        <w:jc w:val="left"/>
        <w:rPr>
          <w:rFonts w:ascii="仿宋" w:eastAsia="仿宋" w:hAnsi="仿宋" w:cs="仿宋"/>
          <w:bCs/>
          <w:color w:val="C00000"/>
          <w:kern w:val="0"/>
          <w:sz w:val="24"/>
          <w:szCs w:val="24"/>
          <w:lang w:val="zh-CN"/>
        </w:rPr>
      </w:pPr>
      <w:r>
        <w:rPr>
          <w:rFonts w:ascii="仿宋" w:eastAsia="仿宋" w:hAnsi="仿宋" w:cs="仿宋" w:hint="eastAsia"/>
          <w:bCs/>
          <w:color w:val="0D0D0D" w:themeColor="text1" w:themeTint="F2"/>
          <w:sz w:val="24"/>
          <w:szCs w:val="24"/>
          <w:lang w:val="zh-CN"/>
        </w:rPr>
        <w:t>（</w:t>
      </w:r>
      <w:r>
        <w:rPr>
          <w:rFonts w:ascii="仿宋" w:eastAsia="仿宋" w:hAnsi="仿宋" w:cs="仿宋" w:hint="eastAsia"/>
          <w:bCs/>
          <w:color w:val="0D0D0D" w:themeColor="text1" w:themeTint="F2"/>
          <w:sz w:val="24"/>
          <w:szCs w:val="24"/>
        </w:rPr>
        <w:t>1</w:t>
      </w:r>
      <w:r>
        <w:rPr>
          <w:rFonts w:ascii="仿宋" w:eastAsia="仿宋" w:hAnsi="仿宋" w:cs="仿宋" w:hint="eastAsia"/>
          <w:bCs/>
          <w:color w:val="0D0D0D" w:themeColor="text1" w:themeTint="F2"/>
          <w:sz w:val="24"/>
          <w:szCs w:val="24"/>
          <w:lang w:val="zh-CN"/>
        </w:rPr>
        <w:t>）报价合理性说明：</w:t>
      </w:r>
      <w:r>
        <w:rPr>
          <w:rFonts w:ascii="仿宋" w:eastAsia="仿宋" w:hAnsi="仿宋" w:cs="仿宋" w:hint="eastAsia"/>
          <w:bCs/>
          <w:kern w:val="0"/>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应当将其作为无效投标处理。</w:t>
      </w:r>
    </w:p>
    <w:p w:rsidR="00C9439E" w:rsidRDefault="00BD0405">
      <w:pPr>
        <w:adjustRightInd w:val="0"/>
        <w:spacing w:line="440" w:lineRule="exact"/>
        <w:ind w:firstLineChars="200" w:firstLine="480"/>
        <w:jc w:val="left"/>
        <w:rPr>
          <w:rFonts w:ascii="仿宋" w:eastAsia="仿宋" w:hAnsi="仿宋" w:cs="仿宋"/>
          <w:bCs/>
          <w:sz w:val="24"/>
          <w:szCs w:val="24"/>
          <w:lang w:val="zh-CN"/>
        </w:rPr>
      </w:pPr>
      <w:r>
        <w:rPr>
          <w:rFonts w:ascii="仿宋" w:eastAsia="仿宋" w:hAnsi="仿宋" w:cs="仿宋" w:hint="eastAsia"/>
          <w:bCs/>
          <w:sz w:val="24"/>
          <w:szCs w:val="24"/>
        </w:rPr>
        <w:t>（</w:t>
      </w:r>
      <w:r>
        <w:rPr>
          <w:rFonts w:ascii="仿宋" w:eastAsia="仿宋" w:hAnsi="仿宋" w:cs="仿宋" w:hint="eastAsia"/>
          <w:bCs/>
          <w:sz w:val="24"/>
          <w:szCs w:val="24"/>
        </w:rPr>
        <w:t>2</w:t>
      </w:r>
      <w:r>
        <w:rPr>
          <w:rFonts w:ascii="仿宋" w:eastAsia="仿宋" w:hAnsi="仿宋" w:cs="仿宋" w:hint="eastAsia"/>
          <w:bCs/>
          <w:sz w:val="24"/>
          <w:szCs w:val="24"/>
        </w:rPr>
        <w:t>）</w:t>
      </w:r>
      <w:r>
        <w:rPr>
          <w:rFonts w:ascii="仿宋" w:eastAsia="仿宋" w:hAnsi="仿宋" w:cs="仿宋" w:hint="eastAsia"/>
          <w:bCs/>
          <w:sz w:val="24"/>
          <w:szCs w:val="24"/>
          <w:lang w:val="zh-CN"/>
        </w:rPr>
        <w:t>小型和微型企业、监狱企业、残疾人福利性单位价格扣除：</w:t>
      </w:r>
    </w:p>
    <w:p w:rsidR="00C9439E" w:rsidRDefault="00BD0405">
      <w:pPr>
        <w:spacing w:line="440" w:lineRule="exact"/>
        <w:ind w:firstLineChars="200" w:firstLine="48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rPr>
        <w:t>1)</w:t>
      </w:r>
      <w:r>
        <w:rPr>
          <w:rFonts w:ascii="仿宋" w:eastAsia="仿宋" w:hAnsi="仿宋" w:cs="仿宋" w:hint="eastAsia"/>
          <w:bCs/>
          <w:color w:val="0D0D0D" w:themeColor="text1" w:themeTint="F2"/>
          <w:sz w:val="24"/>
          <w:szCs w:val="24"/>
          <w:lang w:val="zh-CN"/>
        </w:rPr>
        <w:t>非专门面向中小企业的货物类采购项目，按招标文件中采购清单确定的货物，对小型和微型企业制造的货物价格给予</w:t>
      </w:r>
      <w:r>
        <w:rPr>
          <w:rFonts w:ascii="仿宋" w:eastAsia="仿宋" w:hAnsi="仿宋" w:cs="仿宋" w:hint="eastAsia"/>
          <w:bCs/>
          <w:color w:val="0D0D0D" w:themeColor="text1" w:themeTint="F2"/>
          <w:sz w:val="24"/>
          <w:szCs w:val="24"/>
          <w:lang w:val="zh-CN"/>
        </w:rPr>
        <w:t>6%</w:t>
      </w:r>
      <w:r>
        <w:rPr>
          <w:rFonts w:ascii="仿宋" w:eastAsia="仿宋" w:hAnsi="仿宋" w:cs="仿宋" w:hint="eastAsia"/>
          <w:bCs/>
          <w:color w:val="0D0D0D" w:themeColor="text1" w:themeTint="F2"/>
          <w:sz w:val="24"/>
          <w:szCs w:val="24"/>
          <w:lang w:val="zh-CN"/>
        </w:rPr>
        <w:t>的扣除，用扣除后的价格参与评审。</w:t>
      </w:r>
    </w:p>
    <w:p w:rsidR="00C9439E" w:rsidRDefault="00BD0405">
      <w:pPr>
        <w:spacing w:line="440" w:lineRule="exact"/>
        <w:ind w:firstLineChars="200" w:firstLine="48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rPr>
        <w:t>2)</w:t>
      </w:r>
      <w:r>
        <w:rPr>
          <w:rFonts w:ascii="仿宋" w:eastAsia="仿宋" w:hAnsi="仿宋" w:cs="仿宋" w:hint="eastAsia"/>
          <w:bCs/>
          <w:color w:val="0D0D0D" w:themeColor="text1" w:themeTint="F2"/>
          <w:sz w:val="24"/>
          <w:szCs w:val="24"/>
          <w:lang w:val="zh-CN"/>
        </w:rPr>
        <w:t>非专门面向中小企业的工程、服务类采购项目，投标人是小型和微型企业的价格给予</w:t>
      </w:r>
      <w:r>
        <w:rPr>
          <w:rFonts w:ascii="仿宋" w:eastAsia="仿宋" w:hAnsi="仿宋" w:cs="仿宋" w:hint="eastAsia"/>
          <w:bCs/>
          <w:color w:val="0D0D0D" w:themeColor="text1" w:themeTint="F2"/>
          <w:sz w:val="24"/>
          <w:szCs w:val="24"/>
          <w:lang w:val="zh-CN"/>
        </w:rPr>
        <w:t>6%</w:t>
      </w:r>
      <w:r>
        <w:rPr>
          <w:rFonts w:ascii="仿宋" w:eastAsia="仿宋" w:hAnsi="仿宋" w:cs="仿宋" w:hint="eastAsia"/>
          <w:bCs/>
          <w:color w:val="0D0D0D" w:themeColor="text1" w:themeTint="F2"/>
          <w:sz w:val="24"/>
          <w:szCs w:val="24"/>
          <w:lang w:val="zh-CN"/>
        </w:rPr>
        <w:t>的扣除，用扣除后的价格参与评审。</w:t>
      </w:r>
    </w:p>
    <w:p w:rsidR="00C9439E" w:rsidRDefault="00BD0405">
      <w:pPr>
        <w:spacing w:line="440" w:lineRule="exact"/>
        <w:ind w:firstLineChars="200" w:firstLine="48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rPr>
        <w:t>(3)</w:t>
      </w:r>
      <w:r>
        <w:rPr>
          <w:rFonts w:ascii="仿宋" w:eastAsia="仿宋" w:hAnsi="仿宋" w:cs="仿宋" w:hint="eastAsia"/>
          <w:bCs/>
          <w:color w:val="0D0D0D" w:themeColor="text1" w:themeTint="F2"/>
          <w:sz w:val="24"/>
          <w:szCs w:val="24"/>
          <w:lang w:val="zh-CN"/>
        </w:rPr>
        <w:t>鼓励大中型企业和其他自然人</w:t>
      </w:r>
      <w:r>
        <w:rPr>
          <w:rFonts w:ascii="仿宋" w:eastAsia="仿宋" w:hAnsi="仿宋" w:cs="仿宋" w:hint="eastAsia"/>
          <w:bCs/>
          <w:color w:val="0D0D0D" w:themeColor="text1" w:themeTint="F2"/>
          <w:sz w:val="24"/>
          <w:szCs w:val="24"/>
        </w:rPr>
        <w:t>、法人或者其他组织与小型、微型企业组成联合体共同参加非专门面向中小企业的政府采购活动。联合协议中约定，小型、微型企业的协议合同金额占到联合体协议合同总金额</w:t>
      </w:r>
      <w:r>
        <w:rPr>
          <w:rFonts w:ascii="仿宋" w:eastAsia="仿宋" w:hAnsi="仿宋" w:cs="仿宋" w:hint="eastAsia"/>
          <w:bCs/>
          <w:color w:val="0D0D0D" w:themeColor="text1" w:themeTint="F2"/>
          <w:sz w:val="24"/>
          <w:szCs w:val="24"/>
        </w:rPr>
        <w:t>30%</w:t>
      </w:r>
      <w:r>
        <w:rPr>
          <w:rFonts w:ascii="仿宋" w:eastAsia="仿宋" w:hAnsi="仿宋" w:cs="仿宋" w:hint="eastAsia"/>
          <w:bCs/>
          <w:color w:val="0D0D0D" w:themeColor="text1" w:themeTint="F2"/>
          <w:sz w:val="24"/>
          <w:szCs w:val="24"/>
        </w:rPr>
        <w:t>以上的</w:t>
      </w:r>
      <w:r>
        <w:rPr>
          <w:rFonts w:ascii="仿宋" w:eastAsia="仿宋" w:hAnsi="仿宋" w:cs="仿宋" w:hint="eastAsia"/>
          <w:bCs/>
          <w:color w:val="0D0D0D" w:themeColor="text1" w:themeTint="F2"/>
          <w:sz w:val="24"/>
          <w:szCs w:val="24"/>
        </w:rPr>
        <w:t>，可给予联合体</w:t>
      </w:r>
      <w:r>
        <w:rPr>
          <w:rFonts w:ascii="仿宋" w:eastAsia="仿宋" w:hAnsi="仿宋" w:cs="仿宋" w:hint="eastAsia"/>
          <w:bCs/>
          <w:color w:val="0D0D0D" w:themeColor="text1" w:themeTint="F2"/>
          <w:sz w:val="24"/>
          <w:szCs w:val="24"/>
          <w:lang w:val="zh-CN"/>
        </w:rPr>
        <w:t>3%</w:t>
      </w:r>
      <w:r>
        <w:rPr>
          <w:rFonts w:ascii="仿宋" w:eastAsia="仿宋" w:hAnsi="仿宋" w:cs="仿宋" w:hint="eastAsia"/>
          <w:bCs/>
          <w:color w:val="0D0D0D" w:themeColor="text1" w:themeTint="F2"/>
          <w:sz w:val="24"/>
          <w:szCs w:val="24"/>
        </w:rPr>
        <w:t>的价格扣除，</w:t>
      </w:r>
      <w:r>
        <w:rPr>
          <w:rFonts w:ascii="仿宋" w:eastAsia="仿宋" w:hAnsi="仿宋" w:cs="仿宋" w:hint="eastAsia"/>
          <w:bCs/>
          <w:color w:val="0D0D0D" w:themeColor="text1" w:themeTint="F2"/>
          <w:sz w:val="24"/>
          <w:szCs w:val="24"/>
          <w:lang w:val="zh-CN"/>
        </w:rPr>
        <w:t>不重复享受政策。</w:t>
      </w:r>
    </w:p>
    <w:p w:rsidR="00C9439E" w:rsidRDefault="00BD0405">
      <w:pPr>
        <w:spacing w:line="440" w:lineRule="exact"/>
        <w:ind w:firstLineChars="200" w:firstLine="48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rPr>
        <w:t>4)</w:t>
      </w:r>
      <w:r>
        <w:rPr>
          <w:rFonts w:ascii="仿宋" w:eastAsia="仿宋" w:hAnsi="仿宋" w:cs="仿宋" w:hint="eastAsia"/>
          <w:bCs/>
          <w:color w:val="0D0D0D" w:themeColor="text1" w:themeTint="F2"/>
          <w:sz w:val="24"/>
          <w:szCs w:val="24"/>
          <w:lang w:val="zh-CN"/>
        </w:rPr>
        <w:t>监狱企业、残疾人福利性单位视同小型、微型企业，享受预留份额、评审中价格扣除等政府采购促进中小企业发展的政府采购政策，残疾人福利性单位属于小型、微型企业</w:t>
      </w:r>
      <w:r>
        <w:rPr>
          <w:rFonts w:ascii="仿宋" w:eastAsia="仿宋" w:hAnsi="仿宋" w:cs="仿宋" w:hint="eastAsia"/>
          <w:bCs/>
          <w:color w:val="0D0D0D" w:themeColor="text1" w:themeTint="F2"/>
          <w:sz w:val="24"/>
          <w:szCs w:val="24"/>
          <w:lang w:val="zh-CN"/>
        </w:rPr>
        <w:lastRenderedPageBreak/>
        <w:t>的，不重复享受政策。</w:t>
      </w:r>
    </w:p>
    <w:p w:rsidR="00C9439E" w:rsidRDefault="00BD0405">
      <w:pPr>
        <w:spacing w:line="440" w:lineRule="exact"/>
        <w:ind w:firstLineChars="200" w:firstLine="48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rPr>
        <w:t>5)</w:t>
      </w:r>
      <w:r>
        <w:rPr>
          <w:rFonts w:ascii="仿宋" w:eastAsia="仿宋" w:hAnsi="仿宋" w:cs="仿宋" w:hint="eastAsia"/>
          <w:bCs/>
          <w:color w:val="0D0D0D" w:themeColor="text1" w:themeTint="F2"/>
          <w:sz w:val="24"/>
          <w:szCs w:val="24"/>
          <w:lang w:val="zh-CN"/>
        </w:rPr>
        <w:t>小型和微型企业应出具《声明函》（附件二、三）；监狱企业应提供由省级监狱局、戒毒局（含新疆生产建设兵团）出具的监狱企业的证明文件；残疾人福利性单位提供《声明函》（附件四）。</w:t>
      </w:r>
    </w:p>
    <w:p w:rsidR="00C9439E" w:rsidRDefault="00BD0405">
      <w:pPr>
        <w:tabs>
          <w:tab w:val="left" w:pos="616"/>
        </w:tabs>
        <w:spacing w:line="440" w:lineRule="exact"/>
        <w:ind w:firstLineChars="200" w:firstLine="480"/>
        <w:jc w:val="left"/>
        <w:rPr>
          <w:rFonts w:ascii="仿宋" w:eastAsia="仿宋" w:hAnsi="仿宋" w:cs="仿宋"/>
          <w:bCs/>
          <w:sz w:val="24"/>
          <w:szCs w:val="24"/>
          <w:lang w:val="zh-CN"/>
        </w:rPr>
      </w:pPr>
      <w:r>
        <w:rPr>
          <w:rFonts w:ascii="仿宋" w:eastAsia="仿宋" w:hAnsi="仿宋" w:cs="仿宋" w:hint="eastAsia"/>
          <w:bCs/>
          <w:sz w:val="24"/>
          <w:szCs w:val="24"/>
        </w:rPr>
        <w:t>3.</w:t>
      </w:r>
      <w:r>
        <w:rPr>
          <w:rFonts w:ascii="仿宋" w:eastAsia="仿宋" w:hAnsi="仿宋" w:cs="仿宋" w:hint="eastAsia"/>
          <w:bCs/>
          <w:sz w:val="24"/>
          <w:szCs w:val="24"/>
          <w:lang w:val="zh-CN"/>
        </w:rPr>
        <w:t>相同品牌处理原则</w:t>
      </w:r>
    </w:p>
    <w:p w:rsidR="00C9439E" w:rsidRDefault="00BD0405">
      <w:pPr>
        <w:adjustRightInd w:val="0"/>
        <w:spacing w:line="440" w:lineRule="exact"/>
        <w:ind w:firstLineChars="200" w:firstLine="480"/>
        <w:jc w:val="left"/>
        <w:rPr>
          <w:rFonts w:ascii="仿宋" w:eastAsia="仿宋" w:hAnsi="仿宋" w:cs="仿宋"/>
          <w:bCs/>
          <w:kern w:val="0"/>
          <w:sz w:val="24"/>
          <w:szCs w:val="24"/>
        </w:rPr>
      </w:pPr>
      <w:r>
        <w:rPr>
          <w:rFonts w:ascii="仿宋" w:eastAsia="仿宋" w:hAnsi="仿宋" w:cs="仿宋" w:hint="eastAsia"/>
          <w:bCs/>
          <w:kern w:val="0"/>
          <w:sz w:val="24"/>
          <w:szCs w:val="24"/>
        </w:rPr>
        <w:t>(1)</w:t>
      </w:r>
      <w:r>
        <w:rPr>
          <w:rFonts w:ascii="仿宋" w:eastAsia="仿宋" w:hAnsi="仿宋" w:cs="仿宋" w:hint="eastAsia"/>
          <w:bCs/>
          <w:kern w:val="0"/>
          <w:sz w:val="24"/>
          <w:szCs w:val="24"/>
        </w:rPr>
        <w:t>见投标须知前附表</w:t>
      </w:r>
      <w:r>
        <w:rPr>
          <w:rFonts w:ascii="仿宋" w:eastAsia="仿宋" w:hAnsi="仿宋" w:cs="仿宋" w:hint="eastAsia"/>
          <w:bCs/>
          <w:kern w:val="0"/>
          <w:sz w:val="24"/>
          <w:szCs w:val="24"/>
        </w:rPr>
        <w:t>2.5.1-8</w:t>
      </w:r>
      <w:r>
        <w:rPr>
          <w:rFonts w:ascii="仿宋" w:eastAsia="仿宋" w:hAnsi="仿宋" w:cs="仿宋" w:hint="eastAsia"/>
          <w:bCs/>
          <w:kern w:val="0"/>
          <w:sz w:val="24"/>
          <w:szCs w:val="24"/>
          <w:lang w:val="zh-CN"/>
        </w:rPr>
        <w:t>。</w:t>
      </w:r>
    </w:p>
    <w:p w:rsidR="00C9439E" w:rsidRDefault="00BD0405">
      <w:pPr>
        <w:adjustRightInd w:val="0"/>
        <w:spacing w:line="440" w:lineRule="exact"/>
        <w:ind w:firstLineChars="200" w:firstLine="480"/>
        <w:jc w:val="left"/>
        <w:rPr>
          <w:rFonts w:ascii="仿宋" w:eastAsia="仿宋" w:hAnsi="仿宋" w:cs="仿宋"/>
          <w:bCs/>
          <w:kern w:val="0"/>
          <w:sz w:val="24"/>
          <w:szCs w:val="24"/>
          <w:lang w:val="zh-CN"/>
        </w:rPr>
      </w:pPr>
      <w:r>
        <w:rPr>
          <w:rFonts w:ascii="仿宋" w:eastAsia="仿宋" w:hAnsi="仿宋" w:cs="仿宋" w:hint="eastAsia"/>
          <w:bCs/>
          <w:kern w:val="0"/>
          <w:sz w:val="24"/>
          <w:szCs w:val="24"/>
        </w:rPr>
        <w:t>(2)</w:t>
      </w:r>
      <w:r>
        <w:rPr>
          <w:rFonts w:ascii="仿宋" w:eastAsia="仿宋" w:hAnsi="仿宋" w:cs="仿宋" w:hint="eastAsia"/>
          <w:bCs/>
          <w:kern w:val="0"/>
          <w:sz w:val="24"/>
          <w:szCs w:val="24"/>
          <w:lang w:val="zh-CN"/>
        </w:rPr>
        <w:t>非单一产品采购项目，采购人应当根据采购项目技术构成、产品价格比重等合理确定一个核心产品（采购清单中作“相同〈或同一〉品牌”实质性要求的产品，视为一个核心产品），并以“核心产品”在招标文件中标注。</w:t>
      </w:r>
    </w:p>
    <w:p w:rsidR="00C9439E" w:rsidRDefault="00BD0405">
      <w:pPr>
        <w:tabs>
          <w:tab w:val="left" w:pos="616"/>
        </w:tabs>
        <w:spacing w:line="440" w:lineRule="exact"/>
        <w:ind w:firstLineChars="200" w:firstLine="480"/>
        <w:jc w:val="left"/>
        <w:rPr>
          <w:rFonts w:ascii="仿宋" w:eastAsia="仿宋" w:hAnsi="仿宋" w:cs="仿宋"/>
          <w:bCs/>
          <w:sz w:val="24"/>
          <w:szCs w:val="24"/>
          <w:lang w:val="zh-CN"/>
        </w:rPr>
      </w:pPr>
      <w:r>
        <w:rPr>
          <w:rFonts w:ascii="仿宋" w:eastAsia="仿宋" w:hAnsi="仿宋" w:cs="仿宋" w:hint="eastAsia"/>
          <w:bCs/>
          <w:sz w:val="24"/>
          <w:szCs w:val="24"/>
        </w:rPr>
        <w:t>4.</w:t>
      </w:r>
      <w:r>
        <w:rPr>
          <w:rFonts w:ascii="仿宋" w:eastAsia="仿宋" w:hAnsi="仿宋" w:cs="仿宋" w:hint="eastAsia"/>
          <w:bCs/>
          <w:sz w:val="24"/>
          <w:szCs w:val="24"/>
          <w:lang w:val="zh-CN"/>
        </w:rPr>
        <w:t>计分办法</w:t>
      </w:r>
    </w:p>
    <w:p w:rsidR="00C9439E" w:rsidRDefault="00BD0405">
      <w:pPr>
        <w:adjustRightInd w:val="0"/>
        <w:spacing w:line="440" w:lineRule="exact"/>
        <w:ind w:firstLineChars="200" w:firstLine="480"/>
        <w:jc w:val="left"/>
        <w:rPr>
          <w:rFonts w:ascii="仿宋" w:eastAsia="仿宋" w:hAnsi="仿宋" w:cs="仿宋"/>
          <w:bCs/>
          <w:color w:val="0D0D0D" w:themeColor="text1" w:themeTint="F2"/>
          <w:kern w:val="0"/>
          <w:sz w:val="24"/>
          <w:szCs w:val="24"/>
          <w:lang w:val="zh-CN"/>
        </w:rPr>
      </w:pPr>
      <w:r>
        <w:rPr>
          <w:rFonts w:ascii="仿宋" w:eastAsia="仿宋" w:hAnsi="仿宋" w:cs="仿宋" w:hint="eastAsia"/>
          <w:bCs/>
          <w:color w:val="0D0D0D" w:themeColor="text1" w:themeTint="F2"/>
          <w:kern w:val="0"/>
          <w:sz w:val="24"/>
          <w:szCs w:val="24"/>
          <w:lang w:val="zh-CN"/>
        </w:rPr>
        <w:t>（</w:t>
      </w:r>
      <w:r>
        <w:rPr>
          <w:rFonts w:ascii="仿宋" w:eastAsia="仿宋" w:hAnsi="仿宋" w:cs="仿宋" w:hint="eastAsia"/>
          <w:bCs/>
          <w:color w:val="0D0D0D" w:themeColor="text1" w:themeTint="F2"/>
          <w:kern w:val="0"/>
          <w:sz w:val="24"/>
          <w:szCs w:val="24"/>
        </w:rPr>
        <w:t>1</w:t>
      </w:r>
      <w:r>
        <w:rPr>
          <w:rFonts w:ascii="仿宋" w:eastAsia="仿宋" w:hAnsi="仿宋" w:cs="仿宋" w:hint="eastAsia"/>
          <w:bCs/>
          <w:color w:val="0D0D0D" w:themeColor="text1" w:themeTint="F2"/>
          <w:kern w:val="0"/>
          <w:sz w:val="24"/>
          <w:szCs w:val="24"/>
          <w:lang w:val="zh-CN"/>
        </w:rPr>
        <w:t>）集中采购机构对各评委的总分进行复核。各项统计结果均精确到小数点后两位。</w:t>
      </w:r>
    </w:p>
    <w:p w:rsidR="00C9439E" w:rsidRDefault="00BD0405">
      <w:pPr>
        <w:adjustRightInd w:val="0"/>
        <w:spacing w:line="440" w:lineRule="exact"/>
        <w:ind w:firstLineChars="200" w:firstLine="480"/>
        <w:jc w:val="left"/>
        <w:rPr>
          <w:rFonts w:ascii="仿宋" w:eastAsia="仿宋" w:hAnsi="仿宋" w:cs="仿宋"/>
          <w:bCs/>
          <w:color w:val="0D0D0D" w:themeColor="text1" w:themeTint="F2"/>
          <w:kern w:val="0"/>
          <w:sz w:val="24"/>
          <w:szCs w:val="24"/>
          <w:lang w:val="zh-CN"/>
        </w:rPr>
      </w:pPr>
      <w:r>
        <w:rPr>
          <w:rFonts w:ascii="仿宋" w:eastAsia="仿宋" w:hAnsi="仿宋" w:cs="仿宋" w:hint="eastAsia"/>
          <w:bCs/>
          <w:color w:val="0D0D0D" w:themeColor="text1" w:themeTint="F2"/>
          <w:kern w:val="0"/>
          <w:sz w:val="24"/>
          <w:szCs w:val="24"/>
          <w:lang w:val="zh-CN"/>
        </w:rPr>
        <w:t>（</w:t>
      </w:r>
      <w:r>
        <w:rPr>
          <w:rFonts w:ascii="仿宋" w:eastAsia="仿宋" w:hAnsi="仿宋" w:cs="仿宋" w:hint="eastAsia"/>
          <w:bCs/>
          <w:color w:val="0D0D0D" w:themeColor="text1" w:themeTint="F2"/>
          <w:kern w:val="0"/>
          <w:sz w:val="24"/>
          <w:szCs w:val="24"/>
        </w:rPr>
        <w:t>2</w:t>
      </w:r>
      <w:r>
        <w:rPr>
          <w:rFonts w:ascii="仿宋" w:eastAsia="仿宋" w:hAnsi="仿宋" w:cs="仿宋" w:hint="eastAsia"/>
          <w:bCs/>
          <w:color w:val="0D0D0D" w:themeColor="text1" w:themeTint="F2"/>
          <w:kern w:val="0"/>
          <w:sz w:val="24"/>
          <w:szCs w:val="24"/>
          <w:lang w:val="zh-CN"/>
        </w:rPr>
        <w:t>）各投标人的最终得分为评委所评定分数的算术平均值。</w:t>
      </w:r>
    </w:p>
    <w:p w:rsidR="00C9439E" w:rsidRDefault="00BD0405">
      <w:pPr>
        <w:pStyle w:val="3"/>
        <w:ind w:firstLine="480"/>
        <w:rPr>
          <w:rFonts w:ascii="仿宋" w:eastAsia="仿宋" w:hAnsi="仿宋" w:cs="仿宋"/>
          <w:color w:val="0D0D0D" w:themeColor="text1" w:themeTint="F2"/>
          <w:szCs w:val="24"/>
          <w:lang w:val="zh-CN"/>
        </w:rPr>
      </w:pPr>
      <w:r>
        <w:rPr>
          <w:rFonts w:ascii="仿宋" w:eastAsia="仿宋" w:hAnsi="仿宋" w:cs="仿宋" w:hint="eastAsia"/>
          <w:color w:val="0D0D0D" w:themeColor="text1" w:themeTint="F2"/>
          <w:szCs w:val="24"/>
        </w:rPr>
        <w:t>4.2.5</w:t>
      </w:r>
      <w:r>
        <w:rPr>
          <w:rFonts w:ascii="仿宋" w:eastAsia="仿宋" w:hAnsi="仿宋" w:cs="仿宋" w:hint="eastAsia"/>
          <w:color w:val="0D0D0D" w:themeColor="text1" w:themeTint="F2"/>
          <w:szCs w:val="24"/>
          <w:lang w:val="zh-CN"/>
        </w:rPr>
        <w:t>推荐中标候选人名单或确定中标人</w:t>
      </w:r>
    </w:p>
    <w:p w:rsidR="00C9439E" w:rsidRDefault="00BD0405">
      <w:pPr>
        <w:numPr>
          <w:ilvl w:val="0"/>
          <w:numId w:val="17"/>
        </w:numPr>
        <w:tabs>
          <w:tab w:val="left" w:pos="616"/>
        </w:tabs>
        <w:spacing w:line="440" w:lineRule="exact"/>
        <w:jc w:val="left"/>
        <w:rPr>
          <w:rFonts w:ascii="仿宋" w:eastAsia="仿宋" w:hAnsi="仿宋" w:cs="仿宋"/>
          <w:bCs/>
          <w:color w:val="0D0D0D" w:themeColor="text1" w:themeTint="F2"/>
          <w:kern w:val="0"/>
          <w:sz w:val="24"/>
          <w:szCs w:val="24"/>
          <w:lang w:val="zh-CN"/>
        </w:rPr>
      </w:pPr>
      <w:r>
        <w:rPr>
          <w:rFonts w:ascii="仿宋" w:eastAsia="仿宋" w:hAnsi="仿宋" w:cs="仿宋" w:hint="eastAsia"/>
          <w:bCs/>
          <w:color w:val="0D0D0D" w:themeColor="text1" w:themeTint="F2"/>
          <w:kern w:val="0"/>
          <w:sz w:val="24"/>
          <w:szCs w:val="24"/>
          <w:lang w:val="zh-CN"/>
        </w:rPr>
        <w:t>评标委员会按照招标文件确定的评标方法、程序及标准，对投标文件进行评审。评标结果按评审后得分由高到低顺序排列。得分相同的，按投标报价由低到高顺序排列。得分且投标报价相同的，按技术指标优劣顺序排列。投标文件满足招标文件全部实质性要求，且按照评审因素的量化指标评审得分最高的投标人为排名第一的中标候选人。</w:t>
      </w:r>
    </w:p>
    <w:p w:rsidR="00C9439E" w:rsidRDefault="00BD0405">
      <w:pPr>
        <w:numPr>
          <w:ilvl w:val="0"/>
          <w:numId w:val="17"/>
        </w:numPr>
        <w:tabs>
          <w:tab w:val="left" w:pos="616"/>
        </w:tabs>
        <w:spacing w:line="440" w:lineRule="exact"/>
        <w:jc w:val="left"/>
        <w:rPr>
          <w:rFonts w:ascii="仿宋" w:eastAsia="仿宋" w:hAnsi="仿宋" w:cs="仿宋"/>
          <w:bCs/>
          <w:color w:val="0D0D0D" w:themeColor="text1" w:themeTint="F2"/>
          <w:kern w:val="0"/>
          <w:sz w:val="24"/>
          <w:szCs w:val="24"/>
          <w:lang w:val="zh-CN"/>
        </w:rPr>
      </w:pPr>
      <w:r>
        <w:rPr>
          <w:rFonts w:ascii="仿宋" w:eastAsia="仿宋" w:hAnsi="仿宋" w:cs="仿宋" w:hint="eastAsia"/>
          <w:bCs/>
          <w:color w:val="0D0D0D" w:themeColor="text1" w:themeTint="F2"/>
          <w:kern w:val="0"/>
          <w:sz w:val="24"/>
          <w:szCs w:val="24"/>
          <w:lang w:val="zh-CN"/>
        </w:rPr>
        <w:t>评标委员会依据评标结果，按各投标人的评审后得分由高到低的顺序向采购人推荐得分前三名的进入中标候选人名单，并形成书面的评标报告。</w:t>
      </w:r>
    </w:p>
    <w:p w:rsidR="00C9439E" w:rsidRDefault="00BD0405">
      <w:pPr>
        <w:numPr>
          <w:ilvl w:val="0"/>
          <w:numId w:val="17"/>
        </w:numPr>
        <w:tabs>
          <w:tab w:val="left" w:pos="616"/>
        </w:tabs>
        <w:spacing w:line="440" w:lineRule="exact"/>
        <w:jc w:val="left"/>
        <w:rPr>
          <w:rFonts w:ascii="仿宋" w:eastAsia="仿宋" w:hAnsi="仿宋" w:cs="仿宋"/>
          <w:bCs/>
          <w:color w:val="0D0D0D" w:themeColor="text1" w:themeTint="F2"/>
          <w:kern w:val="0"/>
          <w:sz w:val="24"/>
          <w:szCs w:val="24"/>
          <w:lang w:val="zh-CN"/>
        </w:rPr>
      </w:pPr>
      <w:r>
        <w:rPr>
          <w:rFonts w:ascii="仿宋" w:eastAsia="仿宋" w:hAnsi="仿宋" w:cs="仿宋" w:hint="eastAsia"/>
          <w:bCs/>
          <w:color w:val="0D0D0D" w:themeColor="text1" w:themeTint="F2"/>
          <w:kern w:val="0"/>
          <w:sz w:val="24"/>
          <w:szCs w:val="24"/>
          <w:lang w:val="zh-CN"/>
        </w:rPr>
        <w:t>评标委员会应当在评标报告上签字，对自己的评审意见承担法律责任。对评标报告有异议的，应</w:t>
      </w:r>
      <w:r>
        <w:rPr>
          <w:rFonts w:ascii="仿宋" w:eastAsia="仿宋" w:hAnsi="仿宋" w:cs="仿宋" w:hint="eastAsia"/>
          <w:bCs/>
          <w:color w:val="0D0D0D" w:themeColor="text1" w:themeTint="F2"/>
          <w:kern w:val="0"/>
          <w:sz w:val="24"/>
          <w:szCs w:val="24"/>
          <w:lang w:val="zh-CN"/>
        </w:rPr>
        <w:t>当在评标报告上签署不同意见，并说明理由，否则视为同意评标报告。</w:t>
      </w:r>
    </w:p>
    <w:p w:rsidR="00C9439E" w:rsidRDefault="00BD0405">
      <w:pPr>
        <w:widowControl/>
        <w:spacing w:line="440" w:lineRule="exact"/>
        <w:jc w:val="left"/>
        <w:rPr>
          <w:rFonts w:asciiTheme="majorEastAsia" w:hAnsiTheme="majorEastAsia" w:cs="Times New Roman"/>
          <w:bCs/>
          <w:color w:val="0D0D0D" w:themeColor="text1" w:themeTint="F2"/>
          <w:sz w:val="30"/>
          <w:szCs w:val="30"/>
          <w:lang w:val="zh-CN"/>
        </w:rPr>
      </w:pPr>
      <w:bookmarkStart w:id="116" w:name="_Toc494561963"/>
      <w:bookmarkStart w:id="117" w:name="_Toc511894519"/>
      <w:r>
        <w:rPr>
          <w:rFonts w:asciiTheme="majorEastAsia" w:hAnsiTheme="majorEastAsia" w:cs="Times New Roman"/>
          <w:bCs/>
          <w:color w:val="0D0D0D" w:themeColor="text1" w:themeTint="F2"/>
          <w:sz w:val="30"/>
          <w:szCs w:val="30"/>
          <w:lang w:val="zh-CN"/>
        </w:rPr>
        <w:br w:type="page"/>
      </w:r>
      <w:bookmarkStart w:id="118" w:name="_Toc19495"/>
      <w:r>
        <w:rPr>
          <w:rFonts w:asciiTheme="majorEastAsia" w:hAnsiTheme="majorEastAsia" w:cs="Times New Roman" w:hint="eastAsia"/>
          <w:bCs/>
          <w:color w:val="0D0D0D" w:themeColor="text1" w:themeTint="F2"/>
          <w:sz w:val="30"/>
          <w:szCs w:val="30"/>
        </w:rPr>
        <w:lastRenderedPageBreak/>
        <w:t>4.3</w:t>
      </w:r>
      <w:r>
        <w:rPr>
          <w:rFonts w:asciiTheme="majorEastAsia" w:hAnsiTheme="majorEastAsia" w:cs="Times New Roman" w:hint="eastAsia"/>
          <w:bCs/>
          <w:color w:val="0D0D0D" w:themeColor="text1" w:themeTint="F2"/>
          <w:sz w:val="30"/>
          <w:szCs w:val="30"/>
          <w:lang w:val="zh-CN"/>
        </w:rPr>
        <w:t>评审因素及评分标准</w:t>
      </w:r>
      <w:bookmarkEnd w:id="116"/>
      <w:bookmarkEnd w:id="117"/>
      <w:bookmarkEnd w:id="118"/>
    </w:p>
    <w:p w:rsidR="00C9439E" w:rsidRDefault="00C9439E">
      <w:pPr>
        <w:rPr>
          <w:bCs/>
        </w:rPr>
      </w:pPr>
    </w:p>
    <w:p w:rsidR="00C9439E" w:rsidRDefault="00BD0405">
      <w:pPr>
        <w:pStyle w:val="3"/>
        <w:ind w:firstLine="480"/>
      </w:pPr>
      <w:r>
        <w:rPr>
          <w:rFonts w:hint="eastAsia"/>
        </w:rPr>
        <w:t>4.3.1</w:t>
      </w:r>
      <w:r>
        <w:rPr>
          <w:rFonts w:hint="eastAsia"/>
        </w:rPr>
        <w:t>商务评议（</w:t>
      </w:r>
      <w:r>
        <w:rPr>
          <w:rFonts w:hint="eastAsia"/>
        </w:rPr>
        <w:t>25</w:t>
      </w:r>
      <w:r>
        <w:rPr>
          <w:rFonts w:hint="eastAsia"/>
        </w:rPr>
        <w:t>分）</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418"/>
        <w:gridCol w:w="708"/>
        <w:gridCol w:w="5103"/>
        <w:gridCol w:w="1271"/>
      </w:tblGrid>
      <w:tr w:rsidR="00C9439E">
        <w:trPr>
          <w:trHeight w:val="586"/>
          <w:tblHeader/>
          <w:jc w:val="center"/>
        </w:trPr>
        <w:tc>
          <w:tcPr>
            <w:tcW w:w="704" w:type="dxa"/>
            <w:shd w:val="pct10" w:color="C4BC96" w:themeColor="background2" w:themeShade="BF" w:fill="DDD9C3" w:themeFill="background2" w:themeFillShade="E6"/>
            <w:vAlign w:val="center"/>
          </w:tcPr>
          <w:p w:rsidR="00C9439E" w:rsidRDefault="00BD0405">
            <w:pPr>
              <w:widowControl/>
              <w:spacing w:line="440" w:lineRule="exact"/>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序号</w:t>
            </w:r>
          </w:p>
        </w:tc>
        <w:tc>
          <w:tcPr>
            <w:tcW w:w="1418" w:type="dxa"/>
            <w:shd w:val="pct10" w:color="C4BC96" w:themeColor="background2" w:themeShade="BF" w:fill="DDD9C3" w:themeFill="background2" w:themeFillShade="E6"/>
            <w:vAlign w:val="center"/>
          </w:tcPr>
          <w:p w:rsidR="00C9439E" w:rsidRDefault="00BD0405">
            <w:pPr>
              <w:widowControl/>
              <w:spacing w:line="440" w:lineRule="exac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评审因素</w:t>
            </w:r>
          </w:p>
        </w:tc>
        <w:tc>
          <w:tcPr>
            <w:tcW w:w="708" w:type="dxa"/>
            <w:shd w:val="pct10" w:color="C4BC96" w:themeColor="background2" w:themeShade="BF" w:fill="DDD9C3" w:themeFill="background2" w:themeFillShade="E6"/>
            <w:vAlign w:val="center"/>
          </w:tcPr>
          <w:p w:rsidR="00C9439E" w:rsidRDefault="00BD0405">
            <w:pPr>
              <w:widowControl/>
              <w:spacing w:line="440" w:lineRule="exac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分值</w:t>
            </w:r>
          </w:p>
        </w:tc>
        <w:tc>
          <w:tcPr>
            <w:tcW w:w="5103" w:type="dxa"/>
            <w:shd w:val="pct10" w:color="C4BC96" w:themeColor="background2" w:themeShade="BF" w:fill="DDD9C3" w:themeFill="background2" w:themeFillShade="E6"/>
            <w:vAlign w:val="center"/>
          </w:tcPr>
          <w:p w:rsidR="00C9439E" w:rsidRDefault="00BD0405">
            <w:pPr>
              <w:widowControl/>
              <w:spacing w:line="440" w:lineRule="exac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评分标准</w:t>
            </w:r>
          </w:p>
        </w:tc>
        <w:tc>
          <w:tcPr>
            <w:tcW w:w="1271" w:type="dxa"/>
            <w:shd w:val="pct10" w:color="C4BC96" w:themeColor="background2" w:themeShade="BF" w:fill="DDD9C3" w:themeFill="background2" w:themeFillShade="E6"/>
            <w:vAlign w:val="center"/>
          </w:tcPr>
          <w:p w:rsidR="00C9439E" w:rsidRDefault="00BD0405">
            <w:pPr>
              <w:widowControl/>
              <w:spacing w:line="440" w:lineRule="exact"/>
              <w:jc w:val="center"/>
              <w:rPr>
                <w:rFonts w:ascii="仿宋" w:eastAsia="仿宋" w:hAnsi="仿宋" w:cs="仿宋"/>
                <w:bCs/>
                <w:kern w:val="0"/>
                <w:szCs w:val="21"/>
              </w:rPr>
            </w:pPr>
            <w:r>
              <w:rPr>
                <w:rFonts w:ascii="仿宋" w:eastAsia="仿宋" w:hAnsi="仿宋" w:cs="仿宋" w:hint="eastAsia"/>
                <w:bCs/>
                <w:kern w:val="0"/>
                <w:szCs w:val="21"/>
              </w:rPr>
              <w:t>因素来源</w:t>
            </w:r>
          </w:p>
        </w:tc>
      </w:tr>
      <w:tr w:rsidR="00C9439E">
        <w:trPr>
          <w:trHeight w:val="1140"/>
          <w:jc w:val="center"/>
        </w:trPr>
        <w:tc>
          <w:tcPr>
            <w:tcW w:w="704" w:type="dxa"/>
            <w:shd w:val="clear" w:color="auto" w:fill="auto"/>
            <w:vAlign w:val="center"/>
          </w:tcPr>
          <w:p w:rsidR="00C9439E" w:rsidRDefault="00BD0405">
            <w:pPr>
              <w:widowControl/>
              <w:jc w:val="center"/>
              <w:textAlignment w:val="center"/>
              <w:rPr>
                <w:rFonts w:ascii="仿宋" w:eastAsia="仿宋" w:hAnsi="仿宋" w:cs="仿宋"/>
                <w:bCs/>
                <w:color w:val="0D0D0D" w:themeColor="text1" w:themeTint="F2"/>
                <w:kern w:val="0"/>
                <w:szCs w:val="21"/>
              </w:rPr>
            </w:pPr>
            <w:r>
              <w:rPr>
                <w:rFonts w:ascii="仿宋" w:eastAsia="仿宋" w:hAnsi="仿宋" w:cs="仿宋" w:hint="eastAsia"/>
                <w:bCs/>
                <w:color w:val="000000"/>
                <w:kern w:val="0"/>
                <w:szCs w:val="21"/>
              </w:rPr>
              <w:t>1</w:t>
            </w:r>
          </w:p>
        </w:tc>
        <w:tc>
          <w:tcPr>
            <w:tcW w:w="1418" w:type="dxa"/>
            <w:shd w:val="clear" w:color="auto" w:fill="auto"/>
            <w:vAlign w:val="center"/>
          </w:tcPr>
          <w:p w:rsidR="00C9439E" w:rsidRDefault="00BD0405">
            <w:pPr>
              <w:widowControl/>
              <w:jc w:val="center"/>
              <w:textAlignment w:val="center"/>
              <w:rPr>
                <w:rFonts w:ascii="仿宋" w:eastAsia="仿宋" w:hAnsi="仿宋" w:cs="仿宋"/>
                <w:bCs/>
                <w:color w:val="0D0D0D" w:themeColor="text1" w:themeTint="F2"/>
                <w:kern w:val="0"/>
                <w:szCs w:val="21"/>
              </w:rPr>
            </w:pPr>
            <w:r>
              <w:rPr>
                <w:rFonts w:ascii="仿宋" w:eastAsia="仿宋" w:hAnsi="仿宋" w:cs="仿宋" w:hint="eastAsia"/>
                <w:bCs/>
                <w:color w:val="000000"/>
                <w:kern w:val="0"/>
                <w:szCs w:val="21"/>
              </w:rPr>
              <w:t>供应商综合实力</w:t>
            </w:r>
          </w:p>
        </w:tc>
        <w:tc>
          <w:tcPr>
            <w:tcW w:w="708" w:type="dxa"/>
            <w:shd w:val="clear" w:color="auto" w:fill="auto"/>
            <w:vAlign w:val="center"/>
          </w:tcPr>
          <w:p w:rsidR="00C9439E" w:rsidRDefault="00BD0405">
            <w:pPr>
              <w:widowControl/>
              <w:jc w:val="center"/>
              <w:textAlignment w:val="center"/>
              <w:rPr>
                <w:rFonts w:ascii="仿宋" w:eastAsia="仿宋" w:hAnsi="仿宋" w:cs="仿宋"/>
                <w:bCs/>
                <w:color w:val="0D0D0D" w:themeColor="text1" w:themeTint="F2"/>
                <w:kern w:val="0"/>
                <w:szCs w:val="21"/>
              </w:rPr>
            </w:pPr>
            <w:r>
              <w:rPr>
                <w:rFonts w:ascii="仿宋" w:eastAsia="仿宋" w:hAnsi="仿宋" w:cs="仿宋"/>
                <w:bCs/>
                <w:color w:val="000000"/>
                <w:kern w:val="0"/>
                <w:szCs w:val="21"/>
              </w:rPr>
              <w:t>6</w:t>
            </w:r>
          </w:p>
        </w:tc>
        <w:tc>
          <w:tcPr>
            <w:tcW w:w="5103" w:type="dxa"/>
            <w:shd w:val="clear" w:color="auto" w:fill="auto"/>
            <w:vAlign w:val="center"/>
          </w:tcPr>
          <w:p w:rsidR="00C9439E" w:rsidRDefault="00BD0405">
            <w:pPr>
              <w:widowControl/>
              <w:textAlignment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r>
              <w:rPr>
                <w:rFonts w:ascii="仿宋" w:eastAsia="仿宋" w:hAnsi="仿宋" w:cs="仿宋" w:hint="eastAsia"/>
                <w:bCs/>
                <w:color w:val="000000"/>
                <w:kern w:val="0"/>
                <w:szCs w:val="21"/>
              </w:rPr>
              <w:t>、供应商具有《电子与智能化工程专业承包证书》贰级及以上资质，提供证书复印件加盖公章得</w:t>
            </w:r>
            <w:r>
              <w:rPr>
                <w:rFonts w:ascii="仿宋" w:eastAsia="仿宋" w:hAnsi="仿宋" w:cs="仿宋" w:hint="eastAsia"/>
                <w:bCs/>
                <w:color w:val="000000"/>
                <w:kern w:val="0"/>
                <w:szCs w:val="21"/>
              </w:rPr>
              <w:t>2</w:t>
            </w:r>
            <w:r>
              <w:rPr>
                <w:rFonts w:ascii="仿宋" w:eastAsia="仿宋" w:hAnsi="仿宋" w:cs="仿宋" w:hint="eastAsia"/>
                <w:bCs/>
                <w:color w:val="000000"/>
                <w:kern w:val="0"/>
                <w:szCs w:val="21"/>
              </w:rPr>
              <w:t>分，不提供不得分；</w:t>
            </w:r>
          </w:p>
          <w:p w:rsidR="00C9439E" w:rsidRDefault="00BD0405">
            <w:pPr>
              <w:widowControl/>
              <w:textAlignment w:val="center"/>
              <w:rPr>
                <w:rFonts w:ascii="仿宋" w:eastAsia="仿宋" w:hAnsi="仿宋" w:cs="仿宋"/>
                <w:bCs/>
                <w:color w:val="000000"/>
                <w:kern w:val="0"/>
                <w:szCs w:val="21"/>
              </w:rPr>
            </w:pPr>
            <w:r>
              <w:rPr>
                <w:rFonts w:ascii="仿宋" w:eastAsia="仿宋" w:hAnsi="仿宋" w:cs="仿宋" w:hint="eastAsia"/>
                <w:bCs/>
                <w:color w:val="000000"/>
                <w:kern w:val="0"/>
                <w:szCs w:val="21"/>
              </w:rPr>
              <w:t>2</w:t>
            </w:r>
            <w:r>
              <w:rPr>
                <w:rFonts w:ascii="仿宋" w:eastAsia="仿宋" w:hAnsi="仿宋" w:cs="仿宋" w:hint="eastAsia"/>
                <w:bCs/>
                <w:color w:val="000000"/>
                <w:kern w:val="0"/>
                <w:szCs w:val="21"/>
              </w:rPr>
              <w:t>、投标人具备《安全生产许可证》，提供证书复印件加盖公章得</w:t>
            </w:r>
            <w:r>
              <w:rPr>
                <w:rFonts w:ascii="仿宋" w:eastAsia="仿宋" w:hAnsi="仿宋" w:cs="仿宋" w:hint="eastAsia"/>
                <w:bCs/>
                <w:color w:val="000000"/>
                <w:kern w:val="0"/>
                <w:szCs w:val="21"/>
              </w:rPr>
              <w:t>2</w:t>
            </w:r>
            <w:r>
              <w:rPr>
                <w:rFonts w:ascii="仿宋" w:eastAsia="仿宋" w:hAnsi="仿宋" w:cs="仿宋" w:hint="eastAsia"/>
                <w:bCs/>
                <w:color w:val="000000"/>
                <w:kern w:val="0"/>
                <w:szCs w:val="21"/>
              </w:rPr>
              <w:t>分，不提供不得分；</w:t>
            </w:r>
          </w:p>
          <w:p w:rsidR="00C9439E" w:rsidRDefault="00BD0405">
            <w:pPr>
              <w:widowControl/>
              <w:textAlignment w:val="center"/>
              <w:rPr>
                <w:rFonts w:ascii="仿宋" w:eastAsia="仿宋" w:hAnsi="仿宋" w:cs="仿宋"/>
                <w:bCs/>
                <w:color w:val="0D0D0D" w:themeColor="text1" w:themeTint="F2"/>
                <w:kern w:val="0"/>
                <w:szCs w:val="21"/>
              </w:rPr>
            </w:pPr>
            <w:r>
              <w:rPr>
                <w:rFonts w:ascii="仿宋" w:eastAsia="仿宋" w:hAnsi="仿宋" w:cs="仿宋" w:hint="eastAsia"/>
                <w:bCs/>
                <w:color w:val="000000"/>
                <w:kern w:val="0"/>
                <w:szCs w:val="21"/>
              </w:rPr>
              <w:t>3</w:t>
            </w:r>
            <w:r>
              <w:rPr>
                <w:rFonts w:ascii="仿宋" w:eastAsia="仿宋" w:hAnsi="仿宋" w:cs="仿宋" w:hint="eastAsia"/>
                <w:bCs/>
                <w:color w:val="000000"/>
                <w:kern w:val="0"/>
                <w:szCs w:val="21"/>
              </w:rPr>
              <w:t>、投标人具备《技术服务运行维护标准符合性证书》叁级及以上资质，提供证书复印件加盖公章得</w:t>
            </w:r>
            <w:r>
              <w:rPr>
                <w:rFonts w:ascii="仿宋" w:eastAsia="仿宋" w:hAnsi="仿宋" w:cs="仿宋" w:hint="eastAsia"/>
                <w:bCs/>
                <w:color w:val="000000"/>
                <w:kern w:val="0"/>
                <w:szCs w:val="21"/>
              </w:rPr>
              <w:t>2</w:t>
            </w:r>
            <w:r>
              <w:rPr>
                <w:rFonts w:ascii="仿宋" w:eastAsia="仿宋" w:hAnsi="仿宋" w:cs="仿宋" w:hint="eastAsia"/>
                <w:bCs/>
                <w:color w:val="000000"/>
                <w:kern w:val="0"/>
                <w:szCs w:val="21"/>
              </w:rPr>
              <w:t>分，不提供不得分。</w:t>
            </w:r>
          </w:p>
        </w:tc>
        <w:tc>
          <w:tcPr>
            <w:tcW w:w="1271" w:type="dxa"/>
            <w:shd w:val="clear" w:color="auto" w:fill="auto"/>
            <w:vAlign w:val="center"/>
          </w:tcPr>
          <w:p w:rsidR="00C9439E" w:rsidRDefault="00BD0405">
            <w:pPr>
              <w:widowControl/>
              <w:spacing w:line="440" w:lineRule="exact"/>
              <w:jc w:val="center"/>
              <w:rPr>
                <w:rFonts w:ascii="仿宋" w:eastAsia="仿宋" w:hAnsi="仿宋" w:cs="仿宋"/>
                <w:bCs/>
                <w:kern w:val="0"/>
                <w:szCs w:val="21"/>
              </w:rPr>
            </w:pPr>
            <w:r>
              <w:rPr>
                <w:rFonts w:ascii="仿宋" w:eastAsia="仿宋" w:hAnsi="仿宋" w:cs="仿宋" w:hint="eastAsia"/>
                <w:bCs/>
                <w:kern w:val="0"/>
                <w:szCs w:val="21"/>
              </w:rPr>
              <w:t>/</w:t>
            </w:r>
          </w:p>
        </w:tc>
      </w:tr>
      <w:tr w:rsidR="00C9439E">
        <w:trPr>
          <w:trHeight w:val="831"/>
          <w:jc w:val="center"/>
        </w:trPr>
        <w:tc>
          <w:tcPr>
            <w:tcW w:w="704" w:type="dxa"/>
            <w:shd w:val="clear" w:color="auto" w:fill="auto"/>
            <w:vAlign w:val="center"/>
          </w:tcPr>
          <w:p w:rsidR="00C9439E" w:rsidRDefault="00BD0405">
            <w:pPr>
              <w:widowControl/>
              <w:jc w:val="center"/>
              <w:textAlignment w:val="center"/>
              <w:rPr>
                <w:rFonts w:ascii="仿宋" w:eastAsia="仿宋" w:hAnsi="仿宋" w:cs="仿宋"/>
                <w:bCs/>
                <w:szCs w:val="21"/>
              </w:rPr>
            </w:pPr>
            <w:r>
              <w:rPr>
                <w:rFonts w:ascii="仿宋" w:eastAsia="仿宋" w:hAnsi="仿宋" w:cs="仿宋" w:hint="eastAsia"/>
                <w:bCs/>
                <w:color w:val="000000"/>
                <w:kern w:val="0"/>
                <w:szCs w:val="21"/>
              </w:rPr>
              <w:t>2</w:t>
            </w:r>
          </w:p>
        </w:tc>
        <w:tc>
          <w:tcPr>
            <w:tcW w:w="1418" w:type="dxa"/>
            <w:shd w:val="clear" w:color="auto" w:fill="auto"/>
            <w:vAlign w:val="center"/>
          </w:tcPr>
          <w:p w:rsidR="00C9439E" w:rsidRDefault="00BD0405">
            <w:pPr>
              <w:widowControl/>
              <w:jc w:val="center"/>
              <w:textAlignment w:val="center"/>
              <w:rPr>
                <w:rFonts w:ascii="仿宋" w:eastAsia="仿宋" w:hAnsi="仿宋" w:cs="仿宋"/>
                <w:bCs/>
                <w:szCs w:val="21"/>
              </w:rPr>
            </w:pPr>
            <w:r>
              <w:rPr>
                <w:rFonts w:ascii="仿宋" w:eastAsia="仿宋" w:hAnsi="仿宋" w:cs="仿宋" w:hint="eastAsia"/>
                <w:bCs/>
                <w:color w:val="000000"/>
                <w:kern w:val="0"/>
                <w:szCs w:val="21"/>
              </w:rPr>
              <w:t>供应商技术人员实力</w:t>
            </w:r>
          </w:p>
        </w:tc>
        <w:tc>
          <w:tcPr>
            <w:tcW w:w="708" w:type="dxa"/>
            <w:shd w:val="clear" w:color="auto" w:fill="auto"/>
            <w:vAlign w:val="center"/>
          </w:tcPr>
          <w:p w:rsidR="00C9439E" w:rsidRDefault="00BD0405">
            <w:pPr>
              <w:widowControl/>
              <w:jc w:val="center"/>
              <w:textAlignment w:val="center"/>
              <w:rPr>
                <w:rFonts w:ascii="仿宋" w:eastAsia="仿宋" w:hAnsi="仿宋" w:cs="仿宋"/>
                <w:bCs/>
                <w:szCs w:val="21"/>
              </w:rPr>
            </w:pPr>
            <w:r>
              <w:rPr>
                <w:rFonts w:ascii="仿宋" w:eastAsia="仿宋" w:hAnsi="仿宋" w:cs="仿宋" w:hint="eastAsia"/>
                <w:bCs/>
                <w:color w:val="000000"/>
                <w:kern w:val="0"/>
                <w:szCs w:val="21"/>
              </w:rPr>
              <w:t>5</w:t>
            </w:r>
          </w:p>
        </w:tc>
        <w:tc>
          <w:tcPr>
            <w:tcW w:w="5103" w:type="dxa"/>
            <w:shd w:val="clear" w:color="auto" w:fill="auto"/>
            <w:vAlign w:val="center"/>
          </w:tcPr>
          <w:p w:rsidR="00C9439E" w:rsidRDefault="00BD0405">
            <w:pPr>
              <w:widowControl/>
              <w:textAlignment w:val="center"/>
              <w:rPr>
                <w:rFonts w:ascii="仿宋" w:eastAsia="仿宋" w:hAnsi="仿宋" w:cs="仿宋"/>
                <w:bCs/>
                <w:szCs w:val="21"/>
              </w:rPr>
            </w:pPr>
            <w:r>
              <w:rPr>
                <w:rFonts w:ascii="仿宋" w:eastAsia="仿宋" w:hAnsi="仿宋" w:cs="仿宋" w:hint="eastAsia"/>
                <w:bCs/>
                <w:color w:val="000000"/>
                <w:kern w:val="0"/>
                <w:szCs w:val="21"/>
              </w:rPr>
              <w:t>供应商技术人员具有《系统集成项目管理工程师》中级认证证书或《信息系统项目管理师》高级认证证书，提供证书复印件、官网查询证书有效截图以及投标单位社保花名册以证明为本单位人员并加盖供应商公章，提供</w:t>
            </w:r>
            <w:r>
              <w:rPr>
                <w:rFonts w:ascii="仿宋" w:eastAsia="仿宋" w:hAnsi="仿宋" w:cs="仿宋" w:hint="eastAsia"/>
                <w:bCs/>
                <w:color w:val="000000"/>
                <w:kern w:val="0"/>
                <w:szCs w:val="21"/>
              </w:rPr>
              <w:t>1</w:t>
            </w:r>
            <w:r>
              <w:rPr>
                <w:rFonts w:ascii="仿宋" w:eastAsia="仿宋" w:hAnsi="仿宋" w:cs="仿宋" w:hint="eastAsia"/>
                <w:bCs/>
                <w:color w:val="000000"/>
                <w:kern w:val="0"/>
                <w:szCs w:val="21"/>
              </w:rPr>
              <w:t>名得</w:t>
            </w:r>
            <w:r>
              <w:rPr>
                <w:rFonts w:ascii="仿宋" w:eastAsia="仿宋" w:hAnsi="仿宋" w:cs="仿宋" w:hint="eastAsia"/>
                <w:bCs/>
                <w:color w:val="000000"/>
                <w:kern w:val="0"/>
                <w:szCs w:val="21"/>
              </w:rPr>
              <w:t>1</w:t>
            </w:r>
            <w:r>
              <w:rPr>
                <w:rFonts w:ascii="仿宋" w:eastAsia="仿宋" w:hAnsi="仿宋" w:cs="仿宋" w:hint="eastAsia"/>
                <w:bCs/>
                <w:color w:val="000000"/>
                <w:kern w:val="0"/>
                <w:szCs w:val="21"/>
              </w:rPr>
              <w:t>分，最高得</w:t>
            </w:r>
            <w:r>
              <w:rPr>
                <w:rFonts w:ascii="仿宋" w:eastAsia="仿宋" w:hAnsi="仿宋" w:cs="仿宋" w:hint="eastAsia"/>
                <w:bCs/>
                <w:color w:val="000000"/>
                <w:kern w:val="0"/>
                <w:szCs w:val="21"/>
              </w:rPr>
              <w:t>5</w:t>
            </w:r>
            <w:r>
              <w:rPr>
                <w:rFonts w:ascii="仿宋" w:eastAsia="仿宋" w:hAnsi="仿宋" w:cs="仿宋" w:hint="eastAsia"/>
                <w:bCs/>
                <w:color w:val="000000"/>
                <w:kern w:val="0"/>
                <w:szCs w:val="21"/>
              </w:rPr>
              <w:t>分；</w:t>
            </w:r>
          </w:p>
        </w:tc>
        <w:tc>
          <w:tcPr>
            <w:tcW w:w="1271" w:type="dxa"/>
            <w:shd w:val="clear" w:color="auto" w:fill="auto"/>
            <w:vAlign w:val="center"/>
          </w:tcPr>
          <w:p w:rsidR="00C9439E" w:rsidRDefault="00BD0405">
            <w:pPr>
              <w:widowControl/>
              <w:spacing w:line="440" w:lineRule="exact"/>
              <w:jc w:val="center"/>
              <w:rPr>
                <w:rFonts w:ascii="仿宋" w:eastAsia="仿宋" w:hAnsi="仿宋" w:cs="仿宋"/>
                <w:bCs/>
                <w:kern w:val="0"/>
                <w:szCs w:val="21"/>
              </w:rPr>
            </w:pPr>
            <w:r>
              <w:rPr>
                <w:rFonts w:ascii="仿宋" w:eastAsia="仿宋" w:hAnsi="仿宋" w:cs="仿宋" w:hint="eastAsia"/>
                <w:bCs/>
                <w:kern w:val="0"/>
                <w:szCs w:val="21"/>
              </w:rPr>
              <w:t>/</w:t>
            </w:r>
          </w:p>
        </w:tc>
      </w:tr>
      <w:tr w:rsidR="00C9439E">
        <w:trPr>
          <w:trHeight w:val="1140"/>
          <w:jc w:val="center"/>
        </w:trPr>
        <w:tc>
          <w:tcPr>
            <w:tcW w:w="704" w:type="dxa"/>
            <w:shd w:val="clear" w:color="auto" w:fill="auto"/>
            <w:vAlign w:val="center"/>
          </w:tcPr>
          <w:p w:rsidR="00C9439E" w:rsidRDefault="00BD0405">
            <w:pPr>
              <w:widowControl/>
              <w:jc w:val="center"/>
              <w:textAlignment w:val="center"/>
              <w:rPr>
                <w:rFonts w:ascii="仿宋" w:eastAsia="仿宋" w:hAnsi="仿宋" w:cs="仿宋"/>
                <w:bCs/>
                <w:color w:val="0D0D0D" w:themeColor="text1" w:themeTint="F2"/>
                <w:kern w:val="0"/>
                <w:szCs w:val="21"/>
              </w:rPr>
            </w:pPr>
            <w:r>
              <w:rPr>
                <w:rFonts w:ascii="仿宋" w:eastAsia="仿宋" w:hAnsi="仿宋" w:cs="仿宋" w:hint="eastAsia"/>
                <w:bCs/>
                <w:color w:val="000000"/>
                <w:kern w:val="0"/>
                <w:szCs w:val="21"/>
              </w:rPr>
              <w:t>3</w:t>
            </w:r>
          </w:p>
        </w:tc>
        <w:tc>
          <w:tcPr>
            <w:tcW w:w="1418" w:type="dxa"/>
            <w:shd w:val="clear" w:color="auto" w:fill="auto"/>
            <w:vAlign w:val="center"/>
          </w:tcPr>
          <w:p w:rsidR="00C9439E" w:rsidRDefault="00BD0405">
            <w:pPr>
              <w:widowControl/>
              <w:jc w:val="center"/>
              <w:textAlignment w:val="center"/>
              <w:rPr>
                <w:rFonts w:ascii="仿宋" w:eastAsia="仿宋" w:hAnsi="仿宋" w:cs="仿宋"/>
                <w:bCs/>
                <w:color w:val="0D0D0D" w:themeColor="text1" w:themeTint="F2"/>
                <w:kern w:val="0"/>
                <w:szCs w:val="21"/>
              </w:rPr>
            </w:pPr>
            <w:r>
              <w:rPr>
                <w:rFonts w:ascii="仿宋" w:eastAsia="仿宋" w:hAnsi="仿宋" w:cs="仿宋" w:hint="eastAsia"/>
                <w:bCs/>
                <w:color w:val="000000"/>
                <w:kern w:val="0"/>
                <w:szCs w:val="21"/>
              </w:rPr>
              <w:t>类似业绩</w:t>
            </w:r>
          </w:p>
        </w:tc>
        <w:tc>
          <w:tcPr>
            <w:tcW w:w="708" w:type="dxa"/>
            <w:shd w:val="clear" w:color="auto" w:fill="auto"/>
            <w:vAlign w:val="center"/>
          </w:tcPr>
          <w:p w:rsidR="00C9439E" w:rsidRDefault="00BD0405">
            <w:pPr>
              <w:widowControl/>
              <w:jc w:val="center"/>
              <w:textAlignment w:val="center"/>
              <w:rPr>
                <w:rFonts w:ascii="仿宋" w:eastAsia="仿宋" w:hAnsi="仿宋" w:cs="仿宋"/>
                <w:bCs/>
                <w:color w:val="0D0D0D" w:themeColor="text1" w:themeTint="F2"/>
                <w:kern w:val="0"/>
                <w:szCs w:val="21"/>
              </w:rPr>
            </w:pPr>
            <w:r>
              <w:rPr>
                <w:rFonts w:ascii="仿宋" w:eastAsia="仿宋" w:hAnsi="仿宋" w:cs="仿宋" w:hint="eastAsia"/>
                <w:bCs/>
                <w:color w:val="000000"/>
                <w:kern w:val="0"/>
                <w:szCs w:val="21"/>
              </w:rPr>
              <w:t>5</w:t>
            </w:r>
          </w:p>
        </w:tc>
        <w:tc>
          <w:tcPr>
            <w:tcW w:w="5103" w:type="dxa"/>
            <w:shd w:val="clear" w:color="auto" w:fill="auto"/>
            <w:vAlign w:val="center"/>
          </w:tcPr>
          <w:p w:rsidR="00C9439E" w:rsidRDefault="00BD0405">
            <w:pPr>
              <w:widowControl/>
              <w:textAlignment w:val="center"/>
              <w:rPr>
                <w:rFonts w:ascii="仿宋" w:eastAsia="仿宋" w:hAnsi="仿宋" w:cs="仿宋"/>
                <w:bCs/>
                <w:color w:val="0D0D0D" w:themeColor="text1" w:themeTint="F2"/>
                <w:kern w:val="0"/>
                <w:szCs w:val="21"/>
              </w:rPr>
            </w:pPr>
            <w:r>
              <w:rPr>
                <w:rFonts w:ascii="仿宋" w:eastAsia="仿宋" w:hAnsi="仿宋" w:cs="仿宋" w:hint="eastAsia"/>
                <w:bCs/>
                <w:color w:val="000000"/>
                <w:kern w:val="0"/>
                <w:szCs w:val="21"/>
              </w:rPr>
              <w:t>投标人提供自</w:t>
            </w:r>
            <w:r>
              <w:rPr>
                <w:rFonts w:ascii="仿宋" w:eastAsia="仿宋" w:hAnsi="仿宋" w:cs="仿宋" w:hint="eastAsia"/>
                <w:bCs/>
                <w:color w:val="000000"/>
                <w:kern w:val="0"/>
                <w:szCs w:val="21"/>
              </w:rPr>
              <w:t>2017</w:t>
            </w:r>
            <w:r>
              <w:rPr>
                <w:rFonts w:ascii="仿宋" w:eastAsia="仿宋" w:hAnsi="仿宋" w:cs="仿宋" w:hint="eastAsia"/>
                <w:bCs/>
                <w:color w:val="000000"/>
                <w:kern w:val="0"/>
                <w:szCs w:val="21"/>
              </w:rPr>
              <w:t>年</w:t>
            </w:r>
            <w:r>
              <w:rPr>
                <w:rFonts w:ascii="仿宋" w:eastAsia="仿宋" w:hAnsi="仿宋" w:cs="仿宋" w:hint="eastAsia"/>
                <w:bCs/>
                <w:color w:val="000000"/>
                <w:kern w:val="0"/>
                <w:szCs w:val="21"/>
              </w:rPr>
              <w:t>6</w:t>
            </w:r>
            <w:r>
              <w:rPr>
                <w:rFonts w:ascii="仿宋" w:eastAsia="仿宋" w:hAnsi="仿宋" w:cs="仿宋" w:hint="eastAsia"/>
                <w:bCs/>
                <w:color w:val="000000"/>
                <w:kern w:val="0"/>
                <w:szCs w:val="21"/>
              </w:rPr>
              <w:t>月以来近三年来完成类似项目业绩每个得</w:t>
            </w:r>
            <w:r>
              <w:rPr>
                <w:rFonts w:ascii="仿宋" w:eastAsia="仿宋" w:hAnsi="仿宋" w:cs="仿宋" w:hint="eastAsia"/>
                <w:bCs/>
                <w:color w:val="000000"/>
                <w:kern w:val="0"/>
                <w:szCs w:val="21"/>
              </w:rPr>
              <w:t>1</w:t>
            </w:r>
            <w:r>
              <w:rPr>
                <w:rFonts w:ascii="仿宋" w:eastAsia="仿宋" w:hAnsi="仿宋" w:cs="仿宋" w:hint="eastAsia"/>
                <w:bCs/>
                <w:color w:val="000000"/>
                <w:kern w:val="0"/>
                <w:szCs w:val="21"/>
              </w:rPr>
              <w:t>分，最多</w:t>
            </w:r>
            <w:r>
              <w:rPr>
                <w:rFonts w:ascii="仿宋" w:eastAsia="仿宋" w:hAnsi="仿宋" w:cs="仿宋" w:hint="eastAsia"/>
                <w:bCs/>
                <w:color w:val="000000"/>
                <w:kern w:val="0"/>
                <w:szCs w:val="21"/>
              </w:rPr>
              <w:t>5</w:t>
            </w:r>
            <w:r>
              <w:rPr>
                <w:rFonts w:ascii="仿宋" w:eastAsia="仿宋" w:hAnsi="仿宋" w:cs="仿宋" w:hint="eastAsia"/>
                <w:bCs/>
                <w:color w:val="000000"/>
                <w:kern w:val="0"/>
                <w:szCs w:val="21"/>
              </w:rPr>
              <w:t>分（提供中标通知书或合同复印件加盖公章）。</w:t>
            </w:r>
          </w:p>
        </w:tc>
        <w:tc>
          <w:tcPr>
            <w:tcW w:w="1271" w:type="dxa"/>
            <w:shd w:val="clear" w:color="auto" w:fill="auto"/>
            <w:vAlign w:val="center"/>
          </w:tcPr>
          <w:p w:rsidR="00C9439E" w:rsidRDefault="00BD0405">
            <w:pPr>
              <w:widowControl/>
              <w:spacing w:line="440" w:lineRule="exact"/>
              <w:jc w:val="center"/>
              <w:rPr>
                <w:rFonts w:ascii="仿宋" w:eastAsia="仿宋" w:hAnsi="仿宋" w:cs="仿宋"/>
                <w:bCs/>
                <w:kern w:val="0"/>
                <w:szCs w:val="21"/>
              </w:rPr>
            </w:pPr>
            <w:r>
              <w:rPr>
                <w:rFonts w:ascii="仿宋" w:eastAsia="仿宋" w:hAnsi="仿宋" w:cs="仿宋" w:hint="eastAsia"/>
                <w:bCs/>
                <w:kern w:val="0"/>
                <w:szCs w:val="21"/>
              </w:rPr>
              <w:t>/</w:t>
            </w:r>
          </w:p>
        </w:tc>
      </w:tr>
      <w:tr w:rsidR="00C9439E">
        <w:trPr>
          <w:trHeight w:val="1140"/>
          <w:jc w:val="center"/>
        </w:trPr>
        <w:tc>
          <w:tcPr>
            <w:tcW w:w="704" w:type="dxa"/>
            <w:shd w:val="clear" w:color="auto" w:fill="auto"/>
            <w:vAlign w:val="center"/>
          </w:tcPr>
          <w:p w:rsidR="00C9439E" w:rsidRDefault="00BD0405">
            <w:pPr>
              <w:widowControl/>
              <w:jc w:val="center"/>
              <w:textAlignment w:val="center"/>
              <w:rPr>
                <w:rFonts w:ascii="仿宋" w:eastAsia="仿宋" w:hAnsi="仿宋" w:cs="仿宋"/>
                <w:bCs/>
                <w:color w:val="0D0D0D" w:themeColor="text1" w:themeTint="F2"/>
                <w:kern w:val="0"/>
                <w:szCs w:val="21"/>
              </w:rPr>
            </w:pPr>
            <w:r>
              <w:rPr>
                <w:rFonts w:ascii="仿宋" w:eastAsia="仿宋" w:hAnsi="仿宋" w:cs="仿宋" w:hint="eastAsia"/>
                <w:bCs/>
                <w:color w:val="000000"/>
                <w:kern w:val="0"/>
                <w:szCs w:val="21"/>
              </w:rPr>
              <w:t>4</w:t>
            </w:r>
          </w:p>
        </w:tc>
        <w:tc>
          <w:tcPr>
            <w:tcW w:w="1418" w:type="dxa"/>
            <w:shd w:val="clear" w:color="auto" w:fill="auto"/>
            <w:vAlign w:val="center"/>
          </w:tcPr>
          <w:p w:rsidR="00C9439E" w:rsidRDefault="00BD0405">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施工组织</w:t>
            </w:r>
          </w:p>
        </w:tc>
        <w:tc>
          <w:tcPr>
            <w:tcW w:w="708" w:type="dxa"/>
            <w:shd w:val="clear" w:color="auto" w:fill="auto"/>
            <w:vAlign w:val="center"/>
          </w:tcPr>
          <w:p w:rsidR="00C9439E" w:rsidRDefault="00BD0405">
            <w:pPr>
              <w:widowControl/>
              <w:jc w:val="center"/>
              <w:textAlignment w:val="center"/>
              <w:rPr>
                <w:rFonts w:ascii="仿宋" w:eastAsia="仿宋" w:hAnsi="仿宋" w:cs="仿宋"/>
                <w:bCs/>
                <w:color w:val="000000"/>
                <w:kern w:val="0"/>
                <w:szCs w:val="21"/>
              </w:rPr>
            </w:pPr>
            <w:r>
              <w:rPr>
                <w:rFonts w:ascii="仿宋" w:eastAsia="仿宋" w:hAnsi="仿宋" w:cs="仿宋"/>
                <w:bCs/>
                <w:color w:val="000000"/>
                <w:kern w:val="0"/>
                <w:szCs w:val="21"/>
              </w:rPr>
              <w:t>4</w:t>
            </w:r>
          </w:p>
        </w:tc>
        <w:tc>
          <w:tcPr>
            <w:tcW w:w="5103" w:type="dxa"/>
            <w:shd w:val="clear" w:color="auto" w:fill="auto"/>
            <w:vAlign w:val="center"/>
          </w:tcPr>
          <w:p w:rsidR="00C9439E" w:rsidRDefault="00BD0405">
            <w:pPr>
              <w:widowControl/>
              <w:textAlignment w:val="center"/>
              <w:rPr>
                <w:rFonts w:ascii="仿宋" w:eastAsia="仿宋" w:hAnsi="仿宋" w:cs="仿宋"/>
                <w:bCs/>
                <w:color w:val="0D0D0D" w:themeColor="text1" w:themeTint="F2"/>
                <w:kern w:val="0"/>
                <w:szCs w:val="21"/>
              </w:rPr>
            </w:pPr>
            <w:r>
              <w:rPr>
                <w:rFonts w:ascii="仿宋" w:eastAsia="仿宋" w:hAnsi="仿宋" w:cs="仿宋" w:hint="eastAsia"/>
                <w:bCs/>
                <w:color w:val="000000"/>
                <w:kern w:val="0"/>
                <w:szCs w:val="21"/>
              </w:rPr>
              <w:t>供应商根据踏勘学校现场的实际情况组织项目实施，有项目进度计划，包括供货安排、安装进度、保障措施等。科学、合理、针对性强得</w:t>
            </w:r>
            <w:r>
              <w:rPr>
                <w:rFonts w:ascii="仿宋" w:eastAsia="仿宋" w:hAnsi="仿宋" w:cs="仿宋" w:hint="eastAsia"/>
                <w:bCs/>
                <w:color w:val="000000"/>
                <w:kern w:val="0"/>
                <w:szCs w:val="21"/>
              </w:rPr>
              <w:t>4</w:t>
            </w:r>
            <w:r>
              <w:rPr>
                <w:rFonts w:ascii="仿宋" w:eastAsia="仿宋" w:hAnsi="仿宋" w:cs="仿宋" w:hint="eastAsia"/>
                <w:bCs/>
                <w:color w:val="000000"/>
                <w:kern w:val="0"/>
                <w:szCs w:val="21"/>
              </w:rPr>
              <w:t>分；合理、可行得</w:t>
            </w:r>
            <w:r>
              <w:rPr>
                <w:rFonts w:ascii="仿宋" w:eastAsia="仿宋" w:hAnsi="仿宋" w:cs="仿宋" w:hint="eastAsia"/>
                <w:bCs/>
                <w:color w:val="000000"/>
                <w:kern w:val="0"/>
                <w:szCs w:val="21"/>
              </w:rPr>
              <w:lastRenderedPageBreak/>
              <w:t>2</w:t>
            </w:r>
            <w:r>
              <w:rPr>
                <w:rFonts w:ascii="仿宋" w:eastAsia="仿宋" w:hAnsi="仿宋" w:cs="仿宋" w:hint="eastAsia"/>
                <w:bCs/>
                <w:color w:val="000000"/>
                <w:kern w:val="0"/>
                <w:szCs w:val="21"/>
              </w:rPr>
              <w:t>分；欠合理、基本可行得</w:t>
            </w:r>
            <w:r>
              <w:rPr>
                <w:rFonts w:ascii="仿宋" w:eastAsia="仿宋" w:hAnsi="仿宋" w:cs="仿宋" w:hint="eastAsia"/>
                <w:bCs/>
                <w:color w:val="000000"/>
                <w:kern w:val="0"/>
                <w:szCs w:val="21"/>
              </w:rPr>
              <w:t>1</w:t>
            </w:r>
            <w:r>
              <w:rPr>
                <w:rFonts w:ascii="仿宋" w:eastAsia="仿宋" w:hAnsi="仿宋" w:cs="仿宋" w:hint="eastAsia"/>
                <w:bCs/>
                <w:color w:val="000000"/>
                <w:kern w:val="0"/>
                <w:szCs w:val="21"/>
              </w:rPr>
              <w:t>分；未按要求提供资料或资料不全不得分。</w:t>
            </w:r>
          </w:p>
        </w:tc>
        <w:tc>
          <w:tcPr>
            <w:tcW w:w="1271" w:type="dxa"/>
            <w:shd w:val="clear" w:color="auto" w:fill="auto"/>
            <w:vAlign w:val="center"/>
          </w:tcPr>
          <w:p w:rsidR="00C9439E" w:rsidRDefault="00BD0405">
            <w:pPr>
              <w:widowControl/>
              <w:spacing w:line="440" w:lineRule="exact"/>
              <w:jc w:val="center"/>
              <w:rPr>
                <w:rFonts w:ascii="仿宋" w:eastAsia="仿宋" w:hAnsi="仿宋" w:cs="仿宋"/>
                <w:bCs/>
                <w:kern w:val="0"/>
                <w:szCs w:val="21"/>
              </w:rPr>
            </w:pPr>
            <w:r>
              <w:rPr>
                <w:rFonts w:ascii="仿宋" w:eastAsia="仿宋" w:hAnsi="仿宋" w:cs="仿宋" w:hint="eastAsia"/>
                <w:bCs/>
                <w:kern w:val="0"/>
                <w:szCs w:val="21"/>
              </w:rPr>
              <w:lastRenderedPageBreak/>
              <w:t>/</w:t>
            </w:r>
          </w:p>
        </w:tc>
      </w:tr>
      <w:tr w:rsidR="00C9439E">
        <w:trPr>
          <w:trHeight w:val="1140"/>
          <w:jc w:val="center"/>
        </w:trPr>
        <w:tc>
          <w:tcPr>
            <w:tcW w:w="704" w:type="dxa"/>
            <w:shd w:val="clear" w:color="auto" w:fill="auto"/>
            <w:vAlign w:val="center"/>
          </w:tcPr>
          <w:p w:rsidR="00C9439E" w:rsidRDefault="00BD0405">
            <w:pPr>
              <w:widowControl/>
              <w:jc w:val="center"/>
              <w:textAlignment w:val="center"/>
              <w:rPr>
                <w:rFonts w:ascii="仿宋" w:eastAsia="仿宋" w:hAnsi="仿宋" w:cs="仿宋"/>
                <w:bCs/>
                <w:color w:val="0D0D0D" w:themeColor="text1" w:themeTint="F2"/>
                <w:kern w:val="0"/>
                <w:szCs w:val="21"/>
              </w:rPr>
            </w:pPr>
            <w:r>
              <w:rPr>
                <w:rFonts w:ascii="仿宋" w:eastAsia="仿宋" w:hAnsi="仿宋" w:cs="仿宋"/>
                <w:bCs/>
                <w:color w:val="000000"/>
                <w:kern w:val="0"/>
                <w:szCs w:val="21"/>
              </w:rPr>
              <w:lastRenderedPageBreak/>
              <w:t>5</w:t>
            </w:r>
          </w:p>
        </w:tc>
        <w:tc>
          <w:tcPr>
            <w:tcW w:w="1418" w:type="dxa"/>
            <w:shd w:val="clear" w:color="auto" w:fill="auto"/>
            <w:vAlign w:val="center"/>
          </w:tcPr>
          <w:p w:rsidR="00C9439E" w:rsidRDefault="00BD0405">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售后服务</w:t>
            </w:r>
          </w:p>
        </w:tc>
        <w:tc>
          <w:tcPr>
            <w:tcW w:w="708" w:type="dxa"/>
            <w:shd w:val="clear" w:color="auto" w:fill="auto"/>
            <w:vAlign w:val="center"/>
          </w:tcPr>
          <w:p w:rsidR="00C9439E" w:rsidRDefault="00BD0405">
            <w:pPr>
              <w:widowControl/>
              <w:jc w:val="center"/>
              <w:textAlignment w:val="center"/>
              <w:rPr>
                <w:rFonts w:ascii="仿宋" w:eastAsia="仿宋" w:hAnsi="仿宋" w:cs="仿宋"/>
                <w:bCs/>
                <w:color w:val="000000"/>
                <w:kern w:val="0"/>
                <w:szCs w:val="21"/>
              </w:rPr>
            </w:pPr>
            <w:r>
              <w:rPr>
                <w:rFonts w:ascii="仿宋" w:eastAsia="仿宋" w:hAnsi="仿宋" w:cs="仿宋"/>
                <w:bCs/>
                <w:color w:val="000000"/>
                <w:kern w:val="0"/>
                <w:szCs w:val="21"/>
              </w:rPr>
              <w:t>3</w:t>
            </w:r>
          </w:p>
        </w:tc>
        <w:tc>
          <w:tcPr>
            <w:tcW w:w="5103" w:type="dxa"/>
            <w:shd w:val="clear" w:color="auto" w:fill="auto"/>
            <w:vAlign w:val="center"/>
          </w:tcPr>
          <w:p w:rsidR="00C9439E" w:rsidRDefault="00BD0405">
            <w:pPr>
              <w:widowControl/>
              <w:textAlignment w:val="center"/>
              <w:rPr>
                <w:rFonts w:ascii="仿宋" w:eastAsia="仿宋" w:hAnsi="仿宋" w:cs="仿宋"/>
                <w:bCs/>
                <w:color w:val="0D0D0D" w:themeColor="text1" w:themeTint="F2"/>
                <w:kern w:val="0"/>
                <w:szCs w:val="21"/>
              </w:rPr>
            </w:pPr>
            <w:r>
              <w:rPr>
                <w:rFonts w:ascii="仿宋" w:eastAsia="仿宋" w:hAnsi="仿宋" w:cs="仿宋" w:hint="eastAsia"/>
                <w:bCs/>
                <w:color w:val="000000"/>
                <w:kern w:val="0"/>
                <w:szCs w:val="21"/>
              </w:rPr>
              <w:t>供应商提供详细的售后服务保障方案，包括详细完整的“三包”、保修及售后服务措施和方案（包括产品质量保证、服务措施、故障响应时间等内容）。保修及售后服务全面的得</w:t>
            </w:r>
            <w:r>
              <w:rPr>
                <w:rFonts w:ascii="仿宋" w:eastAsia="仿宋" w:hAnsi="仿宋" w:cs="仿宋"/>
                <w:bCs/>
                <w:color w:val="000000"/>
                <w:kern w:val="0"/>
                <w:szCs w:val="21"/>
              </w:rPr>
              <w:t>3</w:t>
            </w:r>
            <w:r>
              <w:rPr>
                <w:rFonts w:ascii="仿宋" w:eastAsia="仿宋" w:hAnsi="仿宋" w:cs="仿宋" w:hint="eastAsia"/>
                <w:bCs/>
                <w:color w:val="000000"/>
                <w:kern w:val="0"/>
                <w:szCs w:val="21"/>
              </w:rPr>
              <w:t>分；保修及售后服务欠妥的得</w:t>
            </w:r>
            <w:r>
              <w:rPr>
                <w:rFonts w:ascii="仿宋" w:eastAsia="仿宋" w:hAnsi="仿宋" w:cs="仿宋" w:hint="eastAsia"/>
                <w:bCs/>
                <w:color w:val="000000"/>
                <w:kern w:val="0"/>
                <w:szCs w:val="21"/>
              </w:rPr>
              <w:t>1</w:t>
            </w:r>
            <w:r>
              <w:rPr>
                <w:rFonts w:ascii="仿宋" w:eastAsia="仿宋" w:hAnsi="仿宋" w:cs="仿宋" w:hint="eastAsia"/>
                <w:bCs/>
                <w:color w:val="000000"/>
                <w:kern w:val="0"/>
                <w:szCs w:val="21"/>
              </w:rPr>
              <w:t>分；保修及售后服务不全面的得</w:t>
            </w:r>
            <w:r>
              <w:rPr>
                <w:rFonts w:ascii="仿宋" w:eastAsia="仿宋" w:hAnsi="仿宋" w:cs="仿宋" w:hint="eastAsia"/>
                <w:bCs/>
                <w:color w:val="000000"/>
                <w:kern w:val="0"/>
                <w:szCs w:val="21"/>
              </w:rPr>
              <w:t>0</w:t>
            </w:r>
            <w:r>
              <w:rPr>
                <w:rFonts w:ascii="仿宋" w:eastAsia="仿宋" w:hAnsi="仿宋" w:cs="仿宋" w:hint="eastAsia"/>
                <w:bCs/>
                <w:color w:val="000000"/>
                <w:kern w:val="0"/>
                <w:szCs w:val="21"/>
              </w:rPr>
              <w:t>分。</w:t>
            </w:r>
          </w:p>
        </w:tc>
        <w:tc>
          <w:tcPr>
            <w:tcW w:w="1271" w:type="dxa"/>
            <w:shd w:val="clear" w:color="auto" w:fill="auto"/>
            <w:vAlign w:val="center"/>
          </w:tcPr>
          <w:p w:rsidR="00C9439E" w:rsidRDefault="00BD0405">
            <w:pPr>
              <w:widowControl/>
              <w:spacing w:line="440" w:lineRule="exact"/>
              <w:jc w:val="center"/>
              <w:rPr>
                <w:rFonts w:ascii="仿宋" w:eastAsia="仿宋" w:hAnsi="仿宋" w:cs="仿宋"/>
                <w:bCs/>
                <w:kern w:val="0"/>
                <w:szCs w:val="21"/>
              </w:rPr>
            </w:pPr>
            <w:r>
              <w:rPr>
                <w:rFonts w:ascii="仿宋" w:eastAsia="仿宋" w:hAnsi="仿宋" w:cs="仿宋" w:hint="eastAsia"/>
                <w:bCs/>
                <w:kern w:val="0"/>
                <w:szCs w:val="21"/>
              </w:rPr>
              <w:t>商务要求</w:t>
            </w:r>
          </w:p>
        </w:tc>
      </w:tr>
      <w:tr w:rsidR="00C9439E">
        <w:trPr>
          <w:trHeight w:val="1140"/>
          <w:jc w:val="center"/>
        </w:trPr>
        <w:tc>
          <w:tcPr>
            <w:tcW w:w="704" w:type="dxa"/>
            <w:shd w:val="clear" w:color="auto" w:fill="auto"/>
            <w:vAlign w:val="center"/>
          </w:tcPr>
          <w:p w:rsidR="00C9439E" w:rsidRDefault="00BD0405">
            <w:pPr>
              <w:widowControl/>
              <w:jc w:val="center"/>
              <w:textAlignment w:val="center"/>
              <w:rPr>
                <w:rFonts w:ascii="仿宋" w:eastAsia="仿宋" w:hAnsi="仿宋" w:cs="仿宋"/>
                <w:bCs/>
                <w:color w:val="0D0D0D" w:themeColor="text1" w:themeTint="F2"/>
                <w:kern w:val="0"/>
                <w:szCs w:val="21"/>
              </w:rPr>
            </w:pPr>
            <w:r>
              <w:rPr>
                <w:rFonts w:ascii="仿宋" w:eastAsia="仿宋" w:hAnsi="仿宋" w:cs="仿宋"/>
                <w:bCs/>
                <w:color w:val="000000"/>
                <w:kern w:val="0"/>
                <w:szCs w:val="21"/>
              </w:rPr>
              <w:t>6</w:t>
            </w:r>
          </w:p>
        </w:tc>
        <w:tc>
          <w:tcPr>
            <w:tcW w:w="1418" w:type="dxa"/>
            <w:shd w:val="clear" w:color="auto" w:fill="auto"/>
            <w:vAlign w:val="center"/>
          </w:tcPr>
          <w:p w:rsidR="00C9439E" w:rsidRDefault="00BD0405">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文件编制</w:t>
            </w:r>
          </w:p>
        </w:tc>
        <w:tc>
          <w:tcPr>
            <w:tcW w:w="708" w:type="dxa"/>
            <w:shd w:val="clear" w:color="auto" w:fill="auto"/>
            <w:vAlign w:val="center"/>
          </w:tcPr>
          <w:p w:rsidR="00C9439E" w:rsidRDefault="00BD0405">
            <w:pPr>
              <w:widowControl/>
              <w:jc w:val="center"/>
              <w:textAlignment w:val="center"/>
              <w:rPr>
                <w:rFonts w:ascii="仿宋" w:eastAsia="仿宋" w:hAnsi="仿宋" w:cs="仿宋"/>
                <w:bCs/>
                <w:color w:val="000000"/>
                <w:kern w:val="0"/>
                <w:szCs w:val="21"/>
              </w:rPr>
            </w:pPr>
            <w:r>
              <w:rPr>
                <w:rFonts w:ascii="仿宋" w:eastAsia="仿宋" w:hAnsi="仿宋" w:cs="仿宋" w:hint="eastAsia"/>
                <w:bCs/>
                <w:color w:val="000000"/>
                <w:kern w:val="0"/>
                <w:szCs w:val="21"/>
              </w:rPr>
              <w:t>2</w:t>
            </w:r>
          </w:p>
        </w:tc>
        <w:tc>
          <w:tcPr>
            <w:tcW w:w="5103" w:type="dxa"/>
            <w:shd w:val="clear" w:color="auto" w:fill="auto"/>
            <w:vAlign w:val="center"/>
          </w:tcPr>
          <w:p w:rsidR="00C9439E" w:rsidRDefault="00BD0405">
            <w:pPr>
              <w:widowControl/>
              <w:textAlignment w:val="center"/>
              <w:rPr>
                <w:rFonts w:ascii="仿宋" w:eastAsia="仿宋" w:hAnsi="仿宋" w:cs="仿宋"/>
                <w:bCs/>
                <w:color w:val="0D0D0D" w:themeColor="text1" w:themeTint="F2"/>
                <w:kern w:val="0"/>
                <w:szCs w:val="21"/>
              </w:rPr>
            </w:pPr>
            <w:r>
              <w:rPr>
                <w:rFonts w:ascii="仿宋" w:eastAsia="仿宋" w:hAnsi="仿宋" w:cs="仿宋" w:hint="eastAsia"/>
                <w:bCs/>
                <w:color w:val="000000"/>
                <w:kern w:val="0"/>
                <w:szCs w:val="21"/>
              </w:rPr>
              <w:t>1</w:t>
            </w:r>
            <w:r>
              <w:rPr>
                <w:rFonts w:ascii="仿宋" w:eastAsia="仿宋" w:hAnsi="仿宋" w:cs="仿宋" w:hint="eastAsia"/>
                <w:bCs/>
                <w:color w:val="000000"/>
                <w:kern w:val="0"/>
                <w:szCs w:val="21"/>
              </w:rPr>
              <w:t>按照招标文件要求编制投标文件，有目录并编制页码，内容架构清晰、易于查阅、审核，满分为</w:t>
            </w:r>
            <w:r>
              <w:rPr>
                <w:rFonts w:ascii="仿宋" w:eastAsia="仿宋" w:hAnsi="仿宋" w:cs="仿宋"/>
                <w:bCs/>
                <w:color w:val="000000"/>
                <w:kern w:val="0"/>
                <w:szCs w:val="21"/>
              </w:rPr>
              <w:t>2</w:t>
            </w:r>
            <w:r>
              <w:rPr>
                <w:rFonts w:ascii="仿宋" w:eastAsia="仿宋" w:hAnsi="仿宋" w:cs="仿宋" w:hint="eastAsia"/>
                <w:bCs/>
                <w:color w:val="000000"/>
                <w:kern w:val="0"/>
                <w:szCs w:val="21"/>
              </w:rPr>
              <w:t>分，每出现一处错漏扣</w:t>
            </w:r>
            <w:r>
              <w:rPr>
                <w:rFonts w:ascii="仿宋" w:eastAsia="仿宋" w:hAnsi="仿宋" w:cs="仿宋" w:hint="eastAsia"/>
                <w:bCs/>
                <w:color w:val="000000"/>
                <w:kern w:val="0"/>
                <w:szCs w:val="21"/>
              </w:rPr>
              <w:t>0.5</w:t>
            </w:r>
            <w:r>
              <w:rPr>
                <w:rFonts w:ascii="仿宋" w:eastAsia="仿宋" w:hAnsi="仿宋" w:cs="仿宋" w:hint="eastAsia"/>
                <w:bCs/>
                <w:color w:val="000000"/>
                <w:kern w:val="0"/>
                <w:szCs w:val="21"/>
              </w:rPr>
              <w:t>分，扣完为止。</w:t>
            </w:r>
          </w:p>
        </w:tc>
        <w:tc>
          <w:tcPr>
            <w:tcW w:w="1271" w:type="dxa"/>
            <w:shd w:val="clear" w:color="auto" w:fill="auto"/>
            <w:vAlign w:val="center"/>
          </w:tcPr>
          <w:p w:rsidR="00C9439E" w:rsidRDefault="00BD0405">
            <w:pPr>
              <w:widowControl/>
              <w:spacing w:line="440" w:lineRule="exact"/>
              <w:jc w:val="center"/>
              <w:rPr>
                <w:rFonts w:ascii="仿宋" w:eastAsia="仿宋" w:hAnsi="仿宋" w:cs="仿宋"/>
                <w:bCs/>
                <w:kern w:val="0"/>
                <w:szCs w:val="21"/>
              </w:rPr>
            </w:pPr>
            <w:r>
              <w:rPr>
                <w:rFonts w:ascii="仿宋" w:eastAsia="仿宋" w:hAnsi="仿宋" w:cs="仿宋" w:hint="eastAsia"/>
                <w:bCs/>
                <w:kern w:val="0"/>
                <w:szCs w:val="21"/>
              </w:rPr>
              <w:t>编制要求</w:t>
            </w:r>
          </w:p>
        </w:tc>
      </w:tr>
    </w:tbl>
    <w:p w:rsidR="00C9439E" w:rsidRDefault="00C9439E">
      <w:pPr>
        <w:spacing w:before="60" w:after="60" w:line="240" w:lineRule="exact"/>
        <w:rPr>
          <w:rFonts w:ascii="宋体" w:eastAsia="宋体" w:hAnsi="宋体" w:cs="Times New Roman"/>
          <w:bCs/>
          <w:color w:val="0D0D0D" w:themeColor="text1" w:themeTint="F2"/>
          <w:sz w:val="28"/>
          <w:szCs w:val="28"/>
        </w:rPr>
      </w:pPr>
    </w:p>
    <w:p w:rsidR="00C9439E" w:rsidRDefault="00BD0405">
      <w:pPr>
        <w:pStyle w:val="3"/>
        <w:ind w:firstLine="480"/>
      </w:pPr>
      <w:r>
        <w:rPr>
          <w:rFonts w:hint="eastAsia"/>
        </w:rPr>
        <w:t>4.3.2</w:t>
      </w:r>
      <w:r>
        <w:rPr>
          <w:rFonts w:hint="eastAsia"/>
        </w:rPr>
        <w:t>技术服务评议（</w:t>
      </w:r>
      <w:r>
        <w:rPr>
          <w:rFonts w:hint="eastAsia"/>
        </w:rPr>
        <w:t>45</w:t>
      </w:r>
      <w:r>
        <w:rPr>
          <w:rFonts w:hint="eastAsia"/>
        </w:rPr>
        <w:t>分）</w:t>
      </w:r>
    </w:p>
    <w:p w:rsidR="00C9439E" w:rsidRDefault="00BD0405">
      <w:pPr>
        <w:ind w:firstLineChars="200" w:firstLine="480"/>
        <w:jc w:val="left"/>
        <w:rPr>
          <w:rFonts w:ascii="仿宋" w:eastAsia="宋体" w:hAnsi="仿宋" w:cs="仿宋"/>
          <w:bCs/>
          <w:color w:val="000000"/>
          <w:sz w:val="22"/>
        </w:rPr>
      </w:pPr>
      <w:r>
        <w:rPr>
          <w:rFonts w:ascii="仿宋" w:eastAsia="仿宋" w:hAnsi="仿宋" w:cs="仿宋" w:hint="eastAsia"/>
          <w:bCs/>
          <w:color w:val="0D0D0D" w:themeColor="text1" w:themeTint="F2"/>
          <w:kern w:val="0"/>
          <w:sz w:val="24"/>
          <w:szCs w:val="24"/>
        </w:rPr>
        <w:t>下表因素来源：见第三章</w:t>
      </w:r>
      <w:r>
        <w:rPr>
          <w:rFonts w:ascii="仿宋" w:eastAsia="仿宋" w:hAnsi="仿宋" w:cs="仿宋" w:hint="eastAsia"/>
          <w:bCs/>
          <w:color w:val="0D0D0D" w:themeColor="text1" w:themeTint="F2"/>
          <w:kern w:val="0"/>
          <w:sz w:val="24"/>
          <w:szCs w:val="24"/>
        </w:rPr>
        <w:t>3.4</w:t>
      </w:r>
      <w:r>
        <w:rPr>
          <w:rFonts w:ascii="仿宋" w:eastAsia="仿宋" w:hAnsi="仿宋" w:cs="仿宋" w:hint="eastAsia"/>
          <w:bCs/>
          <w:color w:val="0D0D0D" w:themeColor="text1" w:themeTint="F2"/>
          <w:kern w:val="0"/>
          <w:sz w:val="24"/>
          <w:szCs w:val="24"/>
          <w:lang w:val="zh-CN"/>
        </w:rPr>
        <w:t>技术、服务要求</w:t>
      </w:r>
      <w:r>
        <w:rPr>
          <w:rFonts w:ascii="仿宋" w:eastAsia="仿宋" w:hAnsi="仿宋" w:cs="仿宋" w:hint="eastAsia"/>
          <w:bCs/>
          <w:color w:val="0D0D0D" w:themeColor="text1" w:themeTint="F2"/>
          <w:kern w:val="0"/>
          <w:sz w:val="24"/>
          <w:szCs w:val="24"/>
        </w:rPr>
        <w:t xml:space="preserve"> </w:t>
      </w:r>
      <w:r>
        <w:rPr>
          <w:rFonts w:ascii="仿宋" w:eastAsia="仿宋" w:hAnsi="仿宋" w:cs="仿宋" w:hint="eastAsia"/>
          <w:bCs/>
          <w:color w:val="0D0D0D" w:themeColor="text1" w:themeTint="F2"/>
          <w:kern w:val="0"/>
          <w:sz w:val="24"/>
          <w:szCs w:val="24"/>
        </w:rPr>
        <w:t>功能及技术参数表相应部分</w:t>
      </w:r>
      <w:r>
        <w:rPr>
          <w:rFonts w:ascii="宋体" w:eastAsia="宋体" w:hAnsi="宋体" w:cs="宋体" w:hint="eastAsia"/>
          <w:bCs/>
          <w:color w:val="0D0D0D" w:themeColor="text1" w:themeTint="F2"/>
          <w:kern w:val="0"/>
          <w:sz w:val="24"/>
          <w:szCs w:val="24"/>
        </w:rPr>
        <w:t>▲</w:t>
      </w:r>
    </w:p>
    <w:tbl>
      <w:tblPr>
        <w:tblW w:w="0" w:type="auto"/>
        <w:jc w:val="center"/>
        <w:tblLayout w:type="fixed"/>
        <w:tblCellMar>
          <w:left w:w="10" w:type="dxa"/>
          <w:right w:w="10" w:type="dxa"/>
        </w:tblCellMar>
        <w:tblLook w:val="04A0"/>
      </w:tblPr>
      <w:tblGrid>
        <w:gridCol w:w="527"/>
        <w:gridCol w:w="1580"/>
        <w:gridCol w:w="710"/>
        <w:gridCol w:w="5250"/>
        <w:gridCol w:w="1137"/>
      </w:tblGrid>
      <w:tr w:rsidR="00C9439E">
        <w:trPr>
          <w:trHeight w:val="554"/>
          <w:jc w:val="center"/>
        </w:trPr>
        <w:tc>
          <w:tcPr>
            <w:tcW w:w="527" w:type="dxa"/>
            <w:tcBorders>
              <w:top w:val="single" w:sz="4" w:space="0" w:color="000000"/>
              <w:left w:val="single" w:sz="4" w:space="0" w:color="000000"/>
              <w:bottom w:val="single" w:sz="4" w:space="0" w:color="000000"/>
              <w:right w:val="single" w:sz="4" w:space="0" w:color="000000"/>
            </w:tcBorders>
            <w:shd w:val="pct10" w:color="C4BC96" w:fill="DDD9C3"/>
            <w:tcMar>
              <w:left w:w="108" w:type="dxa"/>
              <w:right w:w="108" w:type="dxa"/>
            </w:tcMar>
            <w:vAlign w:val="center"/>
          </w:tcPr>
          <w:p w:rsidR="00C9439E" w:rsidRDefault="00BD0405">
            <w:pPr>
              <w:spacing w:line="440" w:lineRule="auto"/>
              <w:rPr>
                <w:rFonts w:ascii="仿宋" w:eastAsia="仿宋" w:hAnsi="仿宋" w:cs="仿宋"/>
                <w:bCs/>
                <w:color w:val="000000"/>
                <w:kern w:val="0"/>
                <w:szCs w:val="21"/>
              </w:rPr>
            </w:pPr>
            <w:r>
              <w:rPr>
                <w:rFonts w:ascii="仿宋" w:eastAsia="仿宋" w:hAnsi="仿宋" w:cs="仿宋"/>
                <w:bCs/>
                <w:color w:val="000000"/>
                <w:kern w:val="0"/>
                <w:szCs w:val="21"/>
              </w:rPr>
              <w:t>序号</w:t>
            </w:r>
          </w:p>
        </w:tc>
        <w:tc>
          <w:tcPr>
            <w:tcW w:w="1580" w:type="dxa"/>
            <w:tcBorders>
              <w:top w:val="single" w:sz="4" w:space="0" w:color="000000"/>
              <w:left w:val="single" w:sz="4" w:space="0" w:color="000000"/>
              <w:bottom w:val="single" w:sz="4" w:space="0" w:color="000000"/>
              <w:right w:val="single" w:sz="4" w:space="0" w:color="000000"/>
            </w:tcBorders>
            <w:shd w:val="pct10" w:color="C4BC96" w:fill="DDD9C3"/>
            <w:tcMar>
              <w:left w:w="108" w:type="dxa"/>
              <w:right w:w="108" w:type="dxa"/>
            </w:tcMar>
            <w:vAlign w:val="center"/>
          </w:tcPr>
          <w:p w:rsidR="00C9439E" w:rsidRDefault="00BD0405">
            <w:pPr>
              <w:spacing w:line="440" w:lineRule="auto"/>
              <w:jc w:val="center"/>
              <w:rPr>
                <w:rFonts w:ascii="仿宋" w:eastAsia="仿宋" w:hAnsi="仿宋" w:cs="仿宋"/>
                <w:bCs/>
                <w:color w:val="000000"/>
                <w:kern w:val="0"/>
                <w:szCs w:val="21"/>
              </w:rPr>
            </w:pPr>
            <w:r>
              <w:rPr>
                <w:rFonts w:ascii="仿宋" w:eastAsia="仿宋" w:hAnsi="仿宋" w:cs="仿宋"/>
                <w:bCs/>
                <w:color w:val="000000"/>
                <w:kern w:val="0"/>
                <w:szCs w:val="21"/>
              </w:rPr>
              <w:t>评审因素</w:t>
            </w:r>
          </w:p>
        </w:tc>
        <w:tc>
          <w:tcPr>
            <w:tcW w:w="710" w:type="dxa"/>
            <w:tcBorders>
              <w:top w:val="single" w:sz="4" w:space="0" w:color="000000"/>
              <w:left w:val="single" w:sz="4" w:space="0" w:color="000000"/>
              <w:bottom w:val="single" w:sz="4" w:space="0" w:color="000000"/>
              <w:right w:val="single" w:sz="4" w:space="0" w:color="000000"/>
            </w:tcBorders>
            <w:shd w:val="pct10" w:color="C4BC96" w:fill="DDD9C3"/>
            <w:tcMar>
              <w:left w:w="108" w:type="dxa"/>
              <w:right w:w="108" w:type="dxa"/>
            </w:tcMar>
            <w:vAlign w:val="center"/>
          </w:tcPr>
          <w:p w:rsidR="00C9439E" w:rsidRDefault="00BD0405">
            <w:pPr>
              <w:spacing w:line="440" w:lineRule="auto"/>
              <w:jc w:val="center"/>
              <w:rPr>
                <w:rFonts w:ascii="仿宋" w:eastAsia="仿宋" w:hAnsi="仿宋" w:cs="仿宋"/>
                <w:bCs/>
                <w:color w:val="000000"/>
                <w:kern w:val="0"/>
                <w:szCs w:val="21"/>
              </w:rPr>
            </w:pPr>
            <w:r>
              <w:rPr>
                <w:rFonts w:ascii="仿宋" w:eastAsia="仿宋" w:hAnsi="仿宋" w:cs="仿宋"/>
                <w:bCs/>
                <w:color w:val="000000"/>
                <w:kern w:val="0"/>
                <w:szCs w:val="21"/>
              </w:rPr>
              <w:t>分值</w:t>
            </w:r>
          </w:p>
        </w:tc>
        <w:tc>
          <w:tcPr>
            <w:tcW w:w="5250" w:type="dxa"/>
            <w:tcBorders>
              <w:top w:val="single" w:sz="4" w:space="0" w:color="000000"/>
              <w:left w:val="single" w:sz="4" w:space="0" w:color="000000"/>
              <w:bottom w:val="single" w:sz="4" w:space="0" w:color="000000"/>
              <w:right w:val="single" w:sz="4" w:space="0" w:color="000000"/>
            </w:tcBorders>
            <w:shd w:val="pct10" w:color="C4BC96" w:fill="DDD9C3"/>
            <w:tcMar>
              <w:left w:w="108" w:type="dxa"/>
              <w:right w:w="108" w:type="dxa"/>
            </w:tcMar>
            <w:vAlign w:val="center"/>
          </w:tcPr>
          <w:p w:rsidR="00C9439E" w:rsidRDefault="00BD0405">
            <w:pPr>
              <w:spacing w:line="440" w:lineRule="auto"/>
              <w:jc w:val="center"/>
              <w:rPr>
                <w:rFonts w:ascii="仿宋" w:eastAsia="仿宋" w:hAnsi="仿宋" w:cs="仿宋"/>
                <w:bCs/>
                <w:color w:val="000000"/>
                <w:kern w:val="0"/>
                <w:szCs w:val="21"/>
              </w:rPr>
            </w:pPr>
            <w:r>
              <w:rPr>
                <w:rFonts w:ascii="仿宋" w:eastAsia="仿宋" w:hAnsi="仿宋" w:cs="仿宋"/>
                <w:bCs/>
                <w:color w:val="000000"/>
                <w:kern w:val="0"/>
                <w:szCs w:val="21"/>
              </w:rPr>
              <w:t>评分标准</w:t>
            </w:r>
          </w:p>
        </w:tc>
        <w:tc>
          <w:tcPr>
            <w:tcW w:w="1137" w:type="dxa"/>
            <w:tcBorders>
              <w:top w:val="single" w:sz="4" w:space="0" w:color="000000"/>
              <w:left w:val="single" w:sz="4" w:space="0" w:color="000000"/>
              <w:bottom w:val="single" w:sz="4" w:space="0" w:color="000000"/>
              <w:right w:val="single" w:sz="4" w:space="0" w:color="000000"/>
            </w:tcBorders>
            <w:shd w:val="pct10" w:color="C4BC96" w:fill="DDD9C3"/>
            <w:tcMar>
              <w:left w:w="108" w:type="dxa"/>
              <w:right w:w="108" w:type="dxa"/>
            </w:tcMar>
            <w:vAlign w:val="center"/>
          </w:tcPr>
          <w:p w:rsidR="00C9439E" w:rsidRDefault="00BD0405">
            <w:pPr>
              <w:spacing w:line="440" w:lineRule="auto"/>
              <w:jc w:val="center"/>
              <w:rPr>
                <w:rFonts w:ascii="仿宋" w:eastAsia="仿宋" w:hAnsi="仿宋" w:cs="仿宋"/>
                <w:bCs/>
                <w:color w:val="000000"/>
                <w:kern w:val="0"/>
                <w:szCs w:val="21"/>
              </w:rPr>
            </w:pPr>
            <w:r>
              <w:rPr>
                <w:rFonts w:ascii="仿宋" w:eastAsia="仿宋" w:hAnsi="仿宋" w:cs="仿宋"/>
                <w:bCs/>
                <w:color w:val="000000"/>
                <w:kern w:val="0"/>
                <w:szCs w:val="21"/>
              </w:rPr>
              <w:t>因素来源</w:t>
            </w:r>
          </w:p>
        </w:tc>
      </w:tr>
      <w:tr w:rsidR="00C9439E">
        <w:trPr>
          <w:trHeight w:val="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rFonts w:ascii="仿宋" w:eastAsia="仿宋" w:hAnsi="仿宋" w:cs="仿宋"/>
                <w:bCs/>
                <w:color w:val="000000"/>
                <w:kern w:val="0"/>
                <w:szCs w:val="21"/>
              </w:rPr>
            </w:pPr>
            <w:r>
              <w:rPr>
                <w:rFonts w:ascii="仿宋" w:eastAsia="仿宋" w:hAnsi="仿宋" w:cs="仿宋"/>
                <w:bCs/>
                <w:color w:val="000000"/>
                <w:kern w:val="0"/>
                <w:szCs w:val="21"/>
              </w:rPr>
              <w:t>1</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rFonts w:ascii="仿宋" w:eastAsia="仿宋" w:hAnsi="仿宋" w:cs="仿宋"/>
                <w:bCs/>
                <w:color w:val="000000"/>
                <w:kern w:val="0"/>
                <w:szCs w:val="21"/>
              </w:rPr>
            </w:pPr>
            <w:r>
              <w:rPr>
                <w:rFonts w:ascii="仿宋" w:eastAsia="仿宋" w:hAnsi="仿宋" w:cs="仿宋" w:hint="eastAsia"/>
                <w:bCs/>
                <w:color w:val="000000"/>
                <w:kern w:val="0"/>
                <w:szCs w:val="21"/>
              </w:rPr>
              <w:t>高清录播主机</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rFonts w:ascii="仿宋" w:eastAsia="仿宋" w:hAnsi="仿宋" w:cs="仿宋"/>
                <w:bCs/>
                <w:color w:val="000000"/>
                <w:kern w:val="0"/>
                <w:szCs w:val="21"/>
              </w:rPr>
            </w:pPr>
            <w:r>
              <w:rPr>
                <w:rFonts w:ascii="仿宋" w:eastAsia="仿宋" w:hAnsi="仿宋" w:cs="仿宋" w:hint="eastAsia"/>
                <w:bCs/>
                <w:color w:val="000000"/>
                <w:kern w:val="0"/>
                <w:szCs w:val="21"/>
              </w:rPr>
              <w:t>9</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pStyle w:val="af0"/>
              <w:ind w:firstLineChars="0" w:firstLine="0"/>
              <w:jc w:val="left"/>
              <w:rPr>
                <w:rFonts w:ascii="仿宋" w:eastAsia="仿宋" w:hAnsi="仿宋" w:cs="仿宋"/>
                <w:bCs/>
                <w:color w:val="000000"/>
                <w:kern w:val="0"/>
                <w:szCs w:val="21"/>
              </w:rPr>
            </w:pPr>
            <w:r>
              <w:rPr>
                <w:rFonts w:ascii="仿宋" w:eastAsia="仿宋" w:hAnsi="仿宋" w:cs="仿宋" w:hint="eastAsia"/>
                <w:bCs/>
                <w:color w:val="000000"/>
                <w:kern w:val="0"/>
                <w:szCs w:val="21"/>
              </w:rPr>
              <w:t>1</w:t>
            </w:r>
            <w:r>
              <w:rPr>
                <w:rFonts w:ascii="仿宋" w:eastAsia="仿宋" w:hAnsi="仿宋" w:cs="仿宋" w:hint="eastAsia"/>
                <w:bCs/>
                <w:color w:val="000000"/>
                <w:kern w:val="0"/>
                <w:szCs w:val="21"/>
              </w:rPr>
              <w:t>、</w:t>
            </w:r>
            <w:r>
              <w:rPr>
                <w:rFonts w:ascii="仿宋" w:eastAsia="仿宋" w:hAnsi="仿宋" w:cs="仿宋" w:hint="eastAsia"/>
                <w:bCs/>
                <w:color w:val="000000"/>
                <w:kern w:val="0"/>
                <w:szCs w:val="21"/>
              </w:rPr>
              <w:t>支持</w:t>
            </w:r>
            <w:r>
              <w:rPr>
                <w:rFonts w:ascii="仿宋" w:eastAsia="仿宋" w:hAnsi="仿宋" w:cs="仿宋" w:hint="eastAsia"/>
                <w:bCs/>
                <w:color w:val="000000"/>
                <w:kern w:val="0"/>
                <w:szCs w:val="21"/>
              </w:rPr>
              <w:t>4</w:t>
            </w:r>
            <w:r>
              <w:rPr>
                <w:rFonts w:ascii="仿宋" w:eastAsia="仿宋" w:hAnsi="仿宋" w:cs="仿宋" w:hint="eastAsia"/>
                <w:bCs/>
                <w:color w:val="000000"/>
                <w:kern w:val="0"/>
                <w:szCs w:val="21"/>
              </w:rPr>
              <w:t>路</w:t>
            </w:r>
            <w:r>
              <w:rPr>
                <w:rFonts w:ascii="仿宋" w:eastAsia="仿宋" w:hAnsi="仿宋" w:cs="仿宋" w:hint="eastAsia"/>
                <w:bCs/>
                <w:color w:val="000000"/>
                <w:kern w:val="0"/>
                <w:szCs w:val="21"/>
              </w:rPr>
              <w:t>1080P</w:t>
            </w:r>
            <w:r>
              <w:rPr>
                <w:rFonts w:ascii="仿宋" w:eastAsia="仿宋" w:hAnsi="仿宋" w:cs="仿宋" w:hint="eastAsia"/>
                <w:bCs/>
                <w:color w:val="000000"/>
                <w:kern w:val="0"/>
                <w:szCs w:val="21"/>
              </w:rPr>
              <w:t>高清视频输入，包括</w:t>
            </w:r>
            <w:r>
              <w:rPr>
                <w:rFonts w:ascii="仿宋" w:eastAsia="仿宋" w:hAnsi="仿宋" w:cs="仿宋" w:hint="eastAsia"/>
                <w:bCs/>
                <w:color w:val="000000"/>
                <w:kern w:val="0"/>
                <w:szCs w:val="21"/>
              </w:rPr>
              <w:t>2</w:t>
            </w:r>
            <w:r>
              <w:rPr>
                <w:rFonts w:ascii="仿宋" w:eastAsia="仿宋" w:hAnsi="仿宋" w:cs="仿宋" w:hint="eastAsia"/>
                <w:bCs/>
                <w:color w:val="000000"/>
                <w:kern w:val="0"/>
                <w:szCs w:val="21"/>
              </w:rPr>
              <w:t>路</w:t>
            </w:r>
            <w:r>
              <w:rPr>
                <w:rFonts w:ascii="仿宋" w:eastAsia="仿宋" w:hAnsi="仿宋" w:cs="仿宋" w:hint="eastAsia"/>
                <w:bCs/>
                <w:color w:val="000000"/>
                <w:kern w:val="0"/>
                <w:szCs w:val="21"/>
              </w:rPr>
              <w:t>3G-SDI</w:t>
            </w:r>
            <w:r>
              <w:rPr>
                <w:rFonts w:ascii="仿宋" w:eastAsia="仿宋" w:hAnsi="仿宋" w:cs="仿宋" w:hint="eastAsia"/>
                <w:bCs/>
                <w:color w:val="000000"/>
                <w:kern w:val="0"/>
                <w:szCs w:val="21"/>
              </w:rPr>
              <w:t>高清摄像机信号、</w:t>
            </w:r>
            <w:r>
              <w:rPr>
                <w:rFonts w:ascii="仿宋" w:eastAsia="仿宋" w:hAnsi="仿宋" w:cs="仿宋" w:hint="eastAsia"/>
                <w:bCs/>
                <w:color w:val="000000"/>
                <w:kern w:val="0"/>
                <w:szCs w:val="21"/>
              </w:rPr>
              <w:t>1</w:t>
            </w:r>
            <w:r>
              <w:rPr>
                <w:rFonts w:ascii="仿宋" w:eastAsia="仿宋" w:hAnsi="仿宋" w:cs="仿宋" w:hint="eastAsia"/>
                <w:bCs/>
                <w:color w:val="000000"/>
                <w:kern w:val="0"/>
                <w:szCs w:val="21"/>
              </w:rPr>
              <w:t>路</w:t>
            </w:r>
            <w:r>
              <w:rPr>
                <w:rFonts w:ascii="仿宋" w:eastAsia="仿宋" w:hAnsi="仿宋" w:cs="仿宋" w:hint="eastAsia"/>
                <w:bCs/>
                <w:color w:val="000000"/>
                <w:kern w:val="0"/>
                <w:szCs w:val="21"/>
              </w:rPr>
              <w:t>HDMI</w:t>
            </w:r>
            <w:r>
              <w:rPr>
                <w:rFonts w:ascii="仿宋" w:eastAsia="仿宋" w:hAnsi="仿宋" w:cs="仿宋" w:hint="eastAsia"/>
                <w:bCs/>
                <w:color w:val="000000"/>
                <w:kern w:val="0"/>
                <w:szCs w:val="21"/>
              </w:rPr>
              <w:t>信号和</w:t>
            </w:r>
            <w:r>
              <w:rPr>
                <w:rFonts w:ascii="仿宋" w:eastAsia="仿宋" w:hAnsi="仿宋" w:cs="仿宋" w:hint="eastAsia"/>
                <w:bCs/>
                <w:color w:val="000000"/>
                <w:kern w:val="0"/>
                <w:szCs w:val="21"/>
              </w:rPr>
              <w:t>1</w:t>
            </w:r>
            <w:r>
              <w:rPr>
                <w:rFonts w:ascii="仿宋" w:eastAsia="仿宋" w:hAnsi="仿宋" w:cs="仿宋" w:hint="eastAsia"/>
                <w:bCs/>
                <w:color w:val="000000"/>
                <w:kern w:val="0"/>
                <w:szCs w:val="21"/>
              </w:rPr>
              <w:t>路</w:t>
            </w:r>
            <w:r>
              <w:rPr>
                <w:rFonts w:ascii="仿宋" w:eastAsia="仿宋" w:hAnsi="仿宋" w:cs="仿宋" w:hint="eastAsia"/>
                <w:bCs/>
                <w:color w:val="000000"/>
                <w:kern w:val="0"/>
                <w:szCs w:val="21"/>
              </w:rPr>
              <w:t>VGA</w:t>
            </w:r>
            <w:r>
              <w:rPr>
                <w:rFonts w:ascii="仿宋" w:eastAsia="仿宋" w:hAnsi="仿宋" w:cs="仿宋" w:hint="eastAsia"/>
                <w:bCs/>
                <w:color w:val="000000"/>
                <w:kern w:val="0"/>
                <w:szCs w:val="21"/>
              </w:rPr>
              <w:t>信号。支持电子云镜技术，由两个非云台摄像机进行画面采集，输出“教师全景”、“教师特写”、“学生全景”、“学生特写”四个画面进行拍摄录制，并可自动生成相应的预览画面，提供具备</w:t>
            </w:r>
            <w:r>
              <w:rPr>
                <w:rFonts w:ascii="仿宋" w:eastAsia="仿宋" w:hAnsi="仿宋" w:cs="仿宋" w:hint="eastAsia"/>
                <w:bCs/>
                <w:color w:val="000000"/>
                <w:kern w:val="0"/>
                <w:szCs w:val="21"/>
              </w:rPr>
              <w:t>CMA</w:t>
            </w:r>
            <w:r>
              <w:rPr>
                <w:rFonts w:ascii="仿宋" w:eastAsia="仿宋" w:hAnsi="仿宋" w:cs="仿宋" w:hint="eastAsia"/>
                <w:bCs/>
                <w:color w:val="000000"/>
                <w:kern w:val="0"/>
                <w:szCs w:val="21"/>
              </w:rPr>
              <w:t>（中国计量认证证书标识）和</w:t>
            </w:r>
            <w:r>
              <w:rPr>
                <w:rFonts w:ascii="仿宋" w:eastAsia="仿宋" w:hAnsi="仿宋" w:cs="仿宋" w:hint="eastAsia"/>
                <w:bCs/>
                <w:color w:val="000000"/>
                <w:kern w:val="0"/>
                <w:szCs w:val="21"/>
              </w:rPr>
              <w:t>CNAS</w:t>
            </w:r>
            <w:r>
              <w:rPr>
                <w:rFonts w:ascii="仿宋" w:eastAsia="仿宋" w:hAnsi="仿宋" w:cs="仿宋" w:hint="eastAsia"/>
                <w:bCs/>
                <w:color w:val="000000"/>
                <w:kern w:val="0"/>
                <w:szCs w:val="21"/>
              </w:rPr>
              <w:t>（中国合格评定国家认可证书标识）标识</w:t>
            </w:r>
            <w:r>
              <w:rPr>
                <w:rFonts w:ascii="仿宋" w:eastAsia="仿宋" w:hAnsi="仿宋" w:cs="仿宋" w:hint="eastAsia"/>
                <w:bCs/>
                <w:color w:val="000000"/>
                <w:kern w:val="0"/>
                <w:szCs w:val="21"/>
              </w:rPr>
              <w:lastRenderedPageBreak/>
              <w:t>的权威检测报告复印件证明；满足得</w:t>
            </w:r>
            <w:r>
              <w:rPr>
                <w:rFonts w:ascii="仿宋" w:eastAsia="仿宋" w:hAnsi="仿宋" w:cs="仿宋" w:hint="eastAsia"/>
                <w:bCs/>
                <w:color w:val="000000"/>
                <w:kern w:val="0"/>
                <w:szCs w:val="21"/>
              </w:rPr>
              <w:t>3</w:t>
            </w:r>
            <w:r>
              <w:rPr>
                <w:rFonts w:ascii="仿宋" w:eastAsia="仿宋" w:hAnsi="仿宋" w:cs="仿宋" w:hint="eastAsia"/>
                <w:bCs/>
                <w:color w:val="000000"/>
                <w:kern w:val="0"/>
                <w:szCs w:val="21"/>
              </w:rPr>
              <w:t>分，否则不得分</w:t>
            </w:r>
            <w:r>
              <w:rPr>
                <w:rFonts w:ascii="仿宋" w:eastAsia="仿宋" w:hAnsi="仿宋" w:cs="仿宋" w:hint="eastAsia"/>
                <w:bCs/>
                <w:color w:val="000000"/>
                <w:kern w:val="0"/>
                <w:szCs w:val="21"/>
              </w:rPr>
              <w:br/>
              <w:t>2</w:t>
            </w:r>
            <w:r>
              <w:rPr>
                <w:rFonts w:ascii="仿宋" w:eastAsia="仿宋" w:hAnsi="仿宋" w:cs="仿宋" w:hint="eastAsia"/>
                <w:bCs/>
                <w:color w:val="000000"/>
                <w:kern w:val="0"/>
                <w:szCs w:val="21"/>
              </w:rPr>
              <w:t>、</w:t>
            </w:r>
            <w:r>
              <w:rPr>
                <w:rFonts w:ascii="仿宋" w:eastAsia="仿宋" w:hAnsi="仿宋" w:cs="仿宋" w:hint="eastAsia"/>
                <w:bCs/>
                <w:color w:val="000000"/>
                <w:kern w:val="0"/>
                <w:szCs w:val="21"/>
              </w:rPr>
              <w:t>录播主机设备支持</w:t>
            </w:r>
            <w:r>
              <w:rPr>
                <w:rFonts w:ascii="仿宋" w:eastAsia="仿宋" w:hAnsi="仿宋" w:cs="仿宋" w:hint="eastAsia"/>
                <w:bCs/>
                <w:color w:val="000000"/>
                <w:kern w:val="0"/>
                <w:szCs w:val="21"/>
              </w:rPr>
              <w:t>POC</w:t>
            </w:r>
            <w:r>
              <w:rPr>
                <w:rFonts w:ascii="仿宋" w:eastAsia="仿宋" w:hAnsi="仿宋" w:cs="仿宋" w:hint="eastAsia"/>
                <w:bCs/>
                <w:color w:val="000000"/>
                <w:kern w:val="0"/>
                <w:szCs w:val="21"/>
              </w:rPr>
              <w:t>供电功能，并能够支持设备</w:t>
            </w:r>
            <w:r>
              <w:rPr>
                <w:rFonts w:ascii="仿宋" w:eastAsia="仿宋" w:hAnsi="仿宋" w:cs="仿宋" w:hint="eastAsia"/>
                <w:bCs/>
                <w:color w:val="000000"/>
                <w:kern w:val="0"/>
                <w:szCs w:val="21"/>
              </w:rPr>
              <w:t>POC</w:t>
            </w:r>
            <w:r>
              <w:rPr>
                <w:rFonts w:ascii="仿宋" w:eastAsia="仿宋" w:hAnsi="仿宋" w:cs="仿宋" w:hint="eastAsia"/>
                <w:bCs/>
                <w:color w:val="000000"/>
                <w:kern w:val="0"/>
                <w:szCs w:val="21"/>
              </w:rPr>
              <w:t>供电信号、高清摄像机视频信号、控制信号同传。提供具备</w:t>
            </w:r>
            <w:r>
              <w:rPr>
                <w:rFonts w:ascii="仿宋" w:eastAsia="仿宋" w:hAnsi="仿宋" w:cs="仿宋" w:hint="eastAsia"/>
                <w:bCs/>
                <w:color w:val="000000"/>
                <w:kern w:val="0"/>
                <w:szCs w:val="21"/>
              </w:rPr>
              <w:t>CMA</w:t>
            </w:r>
            <w:r>
              <w:rPr>
                <w:rFonts w:ascii="仿宋" w:eastAsia="仿宋" w:hAnsi="仿宋" w:cs="仿宋" w:hint="eastAsia"/>
                <w:bCs/>
                <w:color w:val="000000"/>
                <w:kern w:val="0"/>
                <w:szCs w:val="21"/>
              </w:rPr>
              <w:t>（中</w:t>
            </w:r>
            <w:r>
              <w:rPr>
                <w:rFonts w:ascii="仿宋" w:eastAsia="仿宋" w:hAnsi="仿宋" w:cs="仿宋" w:hint="eastAsia"/>
                <w:bCs/>
                <w:color w:val="000000"/>
                <w:kern w:val="0"/>
                <w:szCs w:val="21"/>
              </w:rPr>
              <w:t>国计量认证证书标识）和</w:t>
            </w:r>
            <w:r>
              <w:rPr>
                <w:rFonts w:ascii="仿宋" w:eastAsia="仿宋" w:hAnsi="仿宋" w:cs="仿宋" w:hint="eastAsia"/>
                <w:bCs/>
                <w:color w:val="000000"/>
                <w:kern w:val="0"/>
                <w:szCs w:val="21"/>
              </w:rPr>
              <w:t>CNAS</w:t>
            </w:r>
            <w:r>
              <w:rPr>
                <w:rFonts w:ascii="仿宋" w:eastAsia="仿宋" w:hAnsi="仿宋" w:cs="仿宋" w:hint="eastAsia"/>
                <w:bCs/>
                <w:color w:val="000000"/>
                <w:kern w:val="0"/>
                <w:szCs w:val="21"/>
              </w:rPr>
              <w:t>（中国合格评定国家认可证书标识）标识的权威检测报告复印件证明；满足得</w:t>
            </w:r>
            <w:r>
              <w:rPr>
                <w:rFonts w:ascii="仿宋" w:eastAsia="仿宋" w:hAnsi="仿宋" w:cs="仿宋" w:hint="eastAsia"/>
                <w:bCs/>
                <w:color w:val="000000"/>
                <w:kern w:val="0"/>
                <w:szCs w:val="21"/>
              </w:rPr>
              <w:t>3</w:t>
            </w:r>
            <w:r>
              <w:rPr>
                <w:rFonts w:ascii="仿宋" w:eastAsia="仿宋" w:hAnsi="仿宋" w:cs="仿宋" w:hint="eastAsia"/>
                <w:bCs/>
                <w:color w:val="000000"/>
                <w:kern w:val="0"/>
                <w:szCs w:val="21"/>
              </w:rPr>
              <w:t>分，否则不得分。</w:t>
            </w:r>
          </w:p>
          <w:p w:rsidR="00C9439E" w:rsidRDefault="00BD0405">
            <w:pPr>
              <w:pStyle w:val="af0"/>
              <w:ind w:firstLineChars="0" w:firstLine="0"/>
              <w:jc w:val="left"/>
              <w:rPr>
                <w:rFonts w:ascii="仿宋" w:eastAsia="仿宋" w:hAnsi="仿宋" w:cs="仿宋"/>
                <w:bCs/>
                <w:color w:val="000000"/>
                <w:kern w:val="0"/>
                <w:szCs w:val="21"/>
              </w:rPr>
            </w:pPr>
            <w:r>
              <w:rPr>
                <w:rFonts w:ascii="仿宋" w:eastAsia="仿宋" w:hAnsi="仿宋" w:cs="仿宋" w:hint="eastAsia"/>
                <w:bCs/>
                <w:color w:val="000000"/>
                <w:kern w:val="0"/>
                <w:szCs w:val="21"/>
              </w:rPr>
              <w:t>3</w:t>
            </w:r>
            <w:r>
              <w:rPr>
                <w:rFonts w:ascii="仿宋" w:eastAsia="仿宋" w:hAnsi="仿宋" w:cs="仿宋" w:hint="eastAsia"/>
                <w:bCs/>
                <w:color w:val="000000"/>
                <w:kern w:val="0"/>
                <w:szCs w:val="21"/>
              </w:rPr>
              <w:t>、</w:t>
            </w:r>
            <w:r>
              <w:rPr>
                <w:rFonts w:ascii="仿宋" w:eastAsia="仿宋" w:hAnsi="仿宋" w:cs="仿宋" w:hint="eastAsia"/>
                <w:bCs/>
                <w:color w:val="000000"/>
                <w:kern w:val="0"/>
                <w:szCs w:val="21"/>
              </w:rPr>
              <w:t>录播主机整机使用平均无故障运行时间</w:t>
            </w:r>
            <w:r>
              <w:rPr>
                <w:rFonts w:ascii="仿宋" w:eastAsia="仿宋" w:hAnsi="仿宋" w:cs="仿宋" w:hint="eastAsia"/>
                <w:bCs/>
                <w:color w:val="000000"/>
                <w:kern w:val="0"/>
                <w:szCs w:val="21"/>
              </w:rPr>
              <w:t>(MTBF)</w:t>
            </w:r>
            <w:r>
              <w:rPr>
                <w:rFonts w:ascii="仿宋" w:eastAsia="仿宋" w:hAnsi="仿宋" w:cs="仿宋" w:hint="eastAsia"/>
                <w:bCs/>
                <w:color w:val="000000"/>
                <w:kern w:val="0"/>
                <w:szCs w:val="21"/>
              </w:rPr>
              <w:t>应≥</w:t>
            </w:r>
            <w:r>
              <w:rPr>
                <w:rFonts w:ascii="仿宋" w:eastAsia="仿宋" w:hAnsi="仿宋" w:cs="仿宋" w:hint="eastAsia"/>
                <w:bCs/>
                <w:color w:val="000000"/>
                <w:kern w:val="0"/>
                <w:szCs w:val="21"/>
              </w:rPr>
              <w:t>200000</w:t>
            </w:r>
            <w:r>
              <w:rPr>
                <w:rFonts w:ascii="仿宋" w:eastAsia="仿宋" w:hAnsi="仿宋" w:cs="仿宋" w:hint="eastAsia"/>
                <w:bCs/>
                <w:color w:val="000000"/>
                <w:kern w:val="0"/>
                <w:szCs w:val="21"/>
              </w:rPr>
              <w:t>小时</w:t>
            </w:r>
            <w:r>
              <w:rPr>
                <w:rFonts w:ascii="仿宋" w:eastAsia="仿宋" w:hAnsi="仿宋" w:cs="仿宋" w:hint="eastAsia"/>
                <w:bCs/>
                <w:color w:val="000000"/>
                <w:kern w:val="0"/>
                <w:szCs w:val="21"/>
              </w:rPr>
              <w:t>,</w:t>
            </w:r>
            <w:r>
              <w:rPr>
                <w:rFonts w:ascii="仿宋" w:eastAsia="仿宋" w:hAnsi="仿宋" w:cs="仿宋" w:hint="eastAsia"/>
                <w:bCs/>
                <w:color w:val="000000"/>
                <w:kern w:val="0"/>
                <w:szCs w:val="21"/>
              </w:rPr>
              <w:t>提供具备检测资质的第三方检测机构提供的正规检测报告复印件证明；满足得</w:t>
            </w:r>
            <w:r>
              <w:rPr>
                <w:rFonts w:ascii="仿宋" w:eastAsia="仿宋" w:hAnsi="仿宋" w:cs="仿宋" w:hint="eastAsia"/>
                <w:bCs/>
                <w:color w:val="000000"/>
                <w:kern w:val="0"/>
                <w:szCs w:val="21"/>
              </w:rPr>
              <w:t>3</w:t>
            </w:r>
            <w:r>
              <w:rPr>
                <w:rFonts w:ascii="仿宋" w:eastAsia="仿宋" w:hAnsi="仿宋" w:cs="仿宋" w:hint="eastAsia"/>
                <w:bCs/>
                <w:color w:val="000000"/>
                <w:kern w:val="0"/>
                <w:szCs w:val="21"/>
              </w:rPr>
              <w:t>分，否则不得分</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C9439E">
            <w:pPr>
              <w:spacing w:line="440" w:lineRule="auto"/>
              <w:jc w:val="center"/>
              <w:rPr>
                <w:rFonts w:ascii="仿宋" w:eastAsia="仿宋" w:hAnsi="仿宋" w:cs="仿宋"/>
                <w:bCs/>
                <w:color w:val="000000"/>
                <w:kern w:val="0"/>
                <w:szCs w:val="21"/>
              </w:rPr>
            </w:pPr>
          </w:p>
        </w:tc>
      </w:tr>
      <w:tr w:rsidR="00C9439E">
        <w:trPr>
          <w:trHeight w:val="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rFonts w:ascii="仿宋" w:eastAsia="仿宋" w:hAnsi="仿宋" w:cs="仿宋"/>
                <w:bCs/>
                <w:color w:val="000000"/>
                <w:kern w:val="0"/>
                <w:szCs w:val="21"/>
              </w:rPr>
            </w:pPr>
            <w:r>
              <w:rPr>
                <w:rFonts w:ascii="仿宋" w:eastAsia="仿宋" w:hAnsi="仿宋" w:cs="仿宋"/>
                <w:bCs/>
                <w:color w:val="000000"/>
                <w:kern w:val="0"/>
                <w:szCs w:val="21"/>
              </w:rPr>
              <w:lastRenderedPageBreak/>
              <w:t>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rFonts w:ascii="仿宋" w:eastAsia="仿宋" w:hAnsi="仿宋" w:cs="仿宋"/>
                <w:bCs/>
                <w:color w:val="000000"/>
                <w:kern w:val="0"/>
                <w:szCs w:val="21"/>
              </w:rPr>
            </w:pPr>
            <w:r>
              <w:rPr>
                <w:rFonts w:ascii="仿宋" w:eastAsia="仿宋" w:hAnsi="仿宋" w:cs="仿宋" w:hint="eastAsia"/>
                <w:bCs/>
                <w:color w:val="000000"/>
                <w:kern w:val="0"/>
                <w:szCs w:val="21"/>
              </w:rPr>
              <w:t>高清摄像机</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rFonts w:ascii="仿宋" w:eastAsia="仿宋" w:hAnsi="仿宋" w:cs="仿宋"/>
                <w:bCs/>
                <w:color w:val="000000"/>
                <w:kern w:val="0"/>
                <w:szCs w:val="21"/>
              </w:rPr>
            </w:pPr>
            <w:r>
              <w:rPr>
                <w:rFonts w:ascii="仿宋" w:eastAsia="仿宋" w:hAnsi="仿宋" w:cs="仿宋" w:hint="eastAsia"/>
                <w:bCs/>
                <w:color w:val="000000"/>
                <w:kern w:val="0"/>
                <w:szCs w:val="21"/>
              </w:rPr>
              <w:t>６</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pStyle w:val="af0"/>
              <w:ind w:firstLineChars="0" w:firstLine="0"/>
              <w:jc w:val="left"/>
              <w:rPr>
                <w:rFonts w:ascii="仿宋" w:eastAsia="仿宋" w:hAnsi="仿宋" w:cs="仿宋"/>
                <w:bCs/>
                <w:color w:val="000000"/>
                <w:kern w:val="0"/>
                <w:szCs w:val="21"/>
              </w:rPr>
            </w:pPr>
            <w:r>
              <w:rPr>
                <w:rFonts w:ascii="仿宋" w:eastAsia="仿宋" w:hAnsi="仿宋" w:cs="仿宋" w:hint="eastAsia"/>
                <w:bCs/>
                <w:color w:val="000000"/>
                <w:kern w:val="0"/>
                <w:szCs w:val="21"/>
              </w:rPr>
              <w:t>1</w:t>
            </w:r>
            <w:r>
              <w:rPr>
                <w:rFonts w:ascii="仿宋" w:eastAsia="仿宋" w:hAnsi="仿宋" w:cs="仿宋" w:hint="eastAsia"/>
                <w:bCs/>
                <w:color w:val="000000"/>
                <w:kern w:val="0"/>
                <w:szCs w:val="21"/>
              </w:rPr>
              <w:t>、</w:t>
            </w:r>
            <w:r>
              <w:rPr>
                <w:rFonts w:ascii="仿宋" w:eastAsia="仿宋" w:hAnsi="仿宋" w:cs="仿宋" w:hint="eastAsia"/>
                <w:bCs/>
                <w:color w:val="000000"/>
                <w:kern w:val="0"/>
                <w:szCs w:val="21"/>
              </w:rPr>
              <w:t>支持</w:t>
            </w:r>
            <w:r>
              <w:rPr>
                <w:rFonts w:ascii="仿宋" w:eastAsia="仿宋" w:hAnsi="仿宋" w:cs="仿宋" w:hint="eastAsia"/>
                <w:bCs/>
                <w:color w:val="000000"/>
                <w:kern w:val="0"/>
                <w:szCs w:val="21"/>
              </w:rPr>
              <w:t>POC</w:t>
            </w:r>
            <w:r>
              <w:rPr>
                <w:rFonts w:ascii="仿宋" w:eastAsia="仿宋" w:hAnsi="仿宋" w:cs="仿宋" w:hint="eastAsia"/>
                <w:bCs/>
                <w:color w:val="000000"/>
                <w:kern w:val="0"/>
                <w:szCs w:val="21"/>
              </w:rPr>
              <w:t>供电、电源适配器供电两种供电方式，根据环境实际情况可灵活选择。（提供权威机构检测报告功能描述复印件证明）；满足得</w:t>
            </w:r>
            <w:r>
              <w:rPr>
                <w:rFonts w:ascii="仿宋" w:eastAsia="仿宋" w:hAnsi="仿宋" w:cs="仿宋" w:hint="eastAsia"/>
                <w:bCs/>
                <w:color w:val="000000"/>
                <w:kern w:val="0"/>
                <w:szCs w:val="21"/>
              </w:rPr>
              <w:t>3</w:t>
            </w:r>
            <w:r>
              <w:rPr>
                <w:rFonts w:ascii="仿宋" w:eastAsia="仿宋" w:hAnsi="仿宋" w:cs="仿宋" w:hint="eastAsia"/>
                <w:bCs/>
                <w:color w:val="000000"/>
                <w:kern w:val="0"/>
                <w:szCs w:val="21"/>
              </w:rPr>
              <w:t>分，否则不得分</w:t>
            </w:r>
          </w:p>
          <w:p w:rsidR="00C9439E" w:rsidRDefault="00BD0405">
            <w:pPr>
              <w:rPr>
                <w:rFonts w:ascii="仿宋" w:eastAsia="仿宋" w:hAnsi="仿宋" w:cs="仿宋"/>
                <w:bCs/>
                <w:color w:val="000000"/>
                <w:kern w:val="0"/>
                <w:szCs w:val="21"/>
              </w:rPr>
            </w:pPr>
            <w:r>
              <w:rPr>
                <w:rFonts w:ascii="仿宋" w:eastAsia="仿宋" w:hAnsi="仿宋" w:cs="仿宋" w:hint="eastAsia"/>
                <w:bCs/>
                <w:color w:val="000000"/>
                <w:kern w:val="0"/>
                <w:szCs w:val="21"/>
              </w:rPr>
              <w:t>２</w:t>
            </w:r>
            <w:r>
              <w:rPr>
                <w:rFonts w:ascii="仿宋" w:eastAsia="仿宋" w:hAnsi="仿宋" w:cs="仿宋" w:hint="eastAsia"/>
                <w:bCs/>
                <w:color w:val="000000"/>
                <w:kern w:val="0"/>
                <w:szCs w:val="21"/>
              </w:rPr>
              <w:t>、</w:t>
            </w:r>
            <w:r>
              <w:rPr>
                <w:rFonts w:ascii="仿宋" w:eastAsia="仿宋" w:hAnsi="仿宋" w:cs="仿宋"/>
                <w:bCs/>
                <w:color w:val="000000"/>
                <w:kern w:val="0"/>
                <w:szCs w:val="21"/>
              </w:rPr>
              <w:t>为保证视频录制质量，高清摄像机支持录制采集</w:t>
            </w:r>
            <w:r>
              <w:rPr>
                <w:rFonts w:ascii="仿宋" w:eastAsia="仿宋" w:hAnsi="仿宋" w:cs="仿宋"/>
                <w:bCs/>
                <w:color w:val="000000"/>
                <w:kern w:val="0"/>
                <w:szCs w:val="21"/>
              </w:rPr>
              <w:t>≥4K</w:t>
            </w:r>
            <w:r>
              <w:rPr>
                <w:rFonts w:ascii="仿宋" w:eastAsia="仿宋" w:hAnsi="仿宋" w:cs="仿宋"/>
                <w:bCs/>
                <w:color w:val="000000"/>
                <w:kern w:val="0"/>
                <w:szCs w:val="21"/>
              </w:rPr>
              <w:t>图像分辨率，支持电子云镜功能，单镜头拍摄</w:t>
            </w:r>
            <w:r>
              <w:rPr>
                <w:rFonts w:ascii="仿宋" w:eastAsia="仿宋" w:hAnsi="仿宋" w:cs="仿宋"/>
                <w:bCs/>
                <w:color w:val="000000"/>
                <w:kern w:val="0"/>
                <w:szCs w:val="21"/>
              </w:rPr>
              <w:t>“</w:t>
            </w:r>
            <w:r>
              <w:rPr>
                <w:rFonts w:ascii="仿宋" w:eastAsia="仿宋" w:hAnsi="仿宋" w:cs="仿宋"/>
                <w:bCs/>
                <w:color w:val="000000"/>
                <w:kern w:val="0"/>
                <w:szCs w:val="21"/>
              </w:rPr>
              <w:t>全景</w:t>
            </w:r>
            <w:r>
              <w:rPr>
                <w:rFonts w:ascii="仿宋" w:eastAsia="仿宋" w:hAnsi="仿宋" w:cs="仿宋"/>
                <w:bCs/>
                <w:color w:val="000000"/>
                <w:kern w:val="0"/>
                <w:szCs w:val="21"/>
              </w:rPr>
              <w:t>”</w:t>
            </w:r>
            <w:r>
              <w:rPr>
                <w:rFonts w:ascii="仿宋" w:eastAsia="仿宋" w:hAnsi="仿宋" w:cs="仿宋"/>
                <w:bCs/>
                <w:color w:val="000000"/>
                <w:kern w:val="0"/>
                <w:szCs w:val="21"/>
              </w:rPr>
              <w:t>和</w:t>
            </w:r>
            <w:r>
              <w:rPr>
                <w:rFonts w:ascii="仿宋" w:eastAsia="仿宋" w:hAnsi="仿宋" w:cs="仿宋"/>
                <w:bCs/>
                <w:color w:val="000000"/>
                <w:kern w:val="0"/>
                <w:szCs w:val="21"/>
              </w:rPr>
              <w:t>“</w:t>
            </w:r>
            <w:r>
              <w:rPr>
                <w:rFonts w:ascii="仿宋" w:eastAsia="仿宋" w:hAnsi="仿宋" w:cs="仿宋"/>
                <w:bCs/>
                <w:color w:val="000000"/>
                <w:kern w:val="0"/>
                <w:szCs w:val="21"/>
              </w:rPr>
              <w:t>特写</w:t>
            </w:r>
            <w:r>
              <w:rPr>
                <w:rFonts w:ascii="仿宋" w:eastAsia="仿宋" w:hAnsi="仿宋" w:cs="仿宋"/>
                <w:bCs/>
                <w:color w:val="000000"/>
                <w:kern w:val="0"/>
                <w:szCs w:val="21"/>
              </w:rPr>
              <w:t>”</w:t>
            </w:r>
            <w:r>
              <w:rPr>
                <w:rFonts w:ascii="仿宋" w:eastAsia="仿宋" w:hAnsi="仿宋" w:cs="仿宋"/>
                <w:bCs/>
                <w:color w:val="000000"/>
                <w:kern w:val="0"/>
                <w:szCs w:val="21"/>
              </w:rPr>
              <w:t>画面，支持</w:t>
            </w:r>
            <w:r>
              <w:rPr>
                <w:rFonts w:ascii="仿宋" w:eastAsia="仿宋" w:hAnsi="仿宋" w:cs="仿宋"/>
                <w:bCs/>
                <w:color w:val="000000"/>
                <w:kern w:val="0"/>
                <w:szCs w:val="21"/>
              </w:rPr>
              <w:t>EPTZ</w:t>
            </w:r>
            <w:r>
              <w:rPr>
                <w:rFonts w:ascii="仿宋" w:eastAsia="仿宋" w:hAnsi="仿宋" w:cs="仿宋"/>
                <w:bCs/>
                <w:color w:val="000000"/>
                <w:kern w:val="0"/>
                <w:szCs w:val="21"/>
              </w:rPr>
              <w:t>电子云台功能，需提供国家级检测机构相关功能检测报告</w:t>
            </w:r>
            <w:r>
              <w:rPr>
                <w:rFonts w:ascii="仿宋" w:eastAsia="仿宋" w:hAnsi="仿宋" w:cs="仿宋" w:hint="eastAsia"/>
                <w:bCs/>
                <w:color w:val="000000"/>
                <w:kern w:val="0"/>
                <w:szCs w:val="21"/>
              </w:rPr>
              <w:t>复印件证明</w:t>
            </w:r>
            <w:r>
              <w:rPr>
                <w:rFonts w:ascii="仿宋" w:eastAsia="仿宋" w:hAnsi="仿宋" w:cs="仿宋"/>
                <w:bCs/>
                <w:color w:val="000000"/>
                <w:kern w:val="0"/>
                <w:szCs w:val="21"/>
              </w:rPr>
              <w:t>；</w:t>
            </w:r>
            <w:r>
              <w:rPr>
                <w:rFonts w:ascii="仿宋" w:eastAsia="仿宋" w:hAnsi="仿宋" w:cs="仿宋" w:hint="eastAsia"/>
                <w:bCs/>
                <w:color w:val="000000"/>
                <w:kern w:val="0"/>
                <w:szCs w:val="21"/>
              </w:rPr>
              <w:t>满足得</w:t>
            </w:r>
            <w:r>
              <w:rPr>
                <w:rFonts w:ascii="仿宋" w:eastAsia="仿宋" w:hAnsi="仿宋" w:cs="仿宋" w:hint="eastAsia"/>
                <w:bCs/>
                <w:color w:val="000000"/>
                <w:kern w:val="0"/>
                <w:szCs w:val="21"/>
              </w:rPr>
              <w:t>3</w:t>
            </w:r>
            <w:r>
              <w:rPr>
                <w:rFonts w:ascii="仿宋" w:eastAsia="仿宋" w:hAnsi="仿宋" w:cs="仿宋" w:hint="eastAsia"/>
                <w:bCs/>
                <w:color w:val="000000"/>
                <w:kern w:val="0"/>
                <w:szCs w:val="21"/>
              </w:rPr>
              <w:t>分，否则不得分。</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C9439E">
            <w:pPr>
              <w:spacing w:line="440" w:lineRule="auto"/>
              <w:jc w:val="center"/>
              <w:rPr>
                <w:rFonts w:ascii="仿宋" w:eastAsia="仿宋" w:hAnsi="仿宋" w:cs="仿宋"/>
                <w:bCs/>
                <w:color w:val="000000"/>
                <w:kern w:val="0"/>
                <w:szCs w:val="21"/>
              </w:rPr>
            </w:pPr>
          </w:p>
        </w:tc>
      </w:tr>
      <w:tr w:rsidR="00C9439E">
        <w:trPr>
          <w:trHeight w:val="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rFonts w:ascii="仿宋" w:eastAsia="仿宋" w:hAnsi="仿宋" w:cs="仿宋"/>
                <w:bCs/>
                <w:color w:val="000000"/>
                <w:kern w:val="0"/>
                <w:szCs w:val="21"/>
              </w:rPr>
            </w:pPr>
            <w:r>
              <w:rPr>
                <w:rFonts w:ascii="仿宋" w:eastAsia="仿宋" w:hAnsi="仿宋" w:cs="仿宋"/>
                <w:bCs/>
                <w:color w:val="000000"/>
                <w:kern w:val="0"/>
                <w:szCs w:val="21"/>
              </w:rPr>
              <w:t>3</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rFonts w:ascii="仿宋" w:eastAsia="仿宋" w:hAnsi="仿宋" w:cs="仿宋"/>
                <w:bCs/>
                <w:color w:val="000000"/>
                <w:kern w:val="0"/>
                <w:szCs w:val="21"/>
              </w:rPr>
            </w:pPr>
            <w:r>
              <w:rPr>
                <w:rFonts w:ascii="仿宋" w:eastAsia="仿宋" w:hAnsi="仿宋" w:cs="仿宋" w:hint="eastAsia"/>
                <w:bCs/>
                <w:color w:val="000000"/>
                <w:kern w:val="0"/>
                <w:szCs w:val="21"/>
              </w:rPr>
              <w:t>产品品质</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rFonts w:ascii="仿宋" w:eastAsia="仿宋" w:hAnsi="仿宋" w:cs="仿宋"/>
                <w:bCs/>
                <w:color w:val="000000"/>
                <w:kern w:val="0"/>
                <w:szCs w:val="21"/>
              </w:rPr>
            </w:pPr>
            <w:r>
              <w:rPr>
                <w:rFonts w:ascii="仿宋" w:eastAsia="仿宋" w:hAnsi="仿宋" w:cs="仿宋" w:hint="eastAsia"/>
                <w:bCs/>
                <w:color w:val="000000"/>
                <w:kern w:val="0"/>
                <w:szCs w:val="21"/>
              </w:rPr>
              <w:t>15</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left"/>
              <w:rPr>
                <w:rFonts w:ascii="仿宋" w:eastAsia="仿宋" w:hAnsi="仿宋" w:cs="仿宋"/>
                <w:bCs/>
                <w:color w:val="000000"/>
                <w:kern w:val="0"/>
                <w:szCs w:val="21"/>
              </w:rPr>
            </w:pPr>
            <w:r>
              <w:rPr>
                <w:rFonts w:ascii="仿宋" w:eastAsia="仿宋" w:hAnsi="仿宋" w:cs="仿宋" w:hint="eastAsia"/>
                <w:bCs/>
                <w:color w:val="000000"/>
                <w:kern w:val="0"/>
                <w:szCs w:val="21"/>
              </w:rPr>
              <w:t>1</w:t>
            </w:r>
            <w:r>
              <w:rPr>
                <w:rFonts w:ascii="仿宋" w:eastAsia="仿宋" w:hAnsi="仿宋" w:cs="仿宋" w:hint="eastAsia"/>
                <w:bCs/>
                <w:color w:val="000000"/>
                <w:kern w:val="0"/>
                <w:szCs w:val="21"/>
              </w:rPr>
              <w:t>、</w:t>
            </w:r>
            <w:r>
              <w:rPr>
                <w:rFonts w:ascii="仿宋" w:eastAsia="仿宋" w:hAnsi="仿宋" w:cs="仿宋" w:hint="eastAsia"/>
                <w:bCs/>
                <w:color w:val="000000"/>
                <w:kern w:val="0"/>
                <w:szCs w:val="21"/>
              </w:rPr>
              <w:t>为保证核心录播系统的售后服务质量，故障响应速度，录播产品制造厂商原厂售后服务通过全国商品售后服务达标认证评审委员会系统标准五星级认证（提供生产厂家售后服务管理资质证明文件得</w:t>
            </w:r>
            <w:r>
              <w:rPr>
                <w:rFonts w:ascii="仿宋" w:eastAsia="仿宋" w:hAnsi="仿宋" w:cs="仿宋" w:hint="eastAsia"/>
                <w:bCs/>
                <w:color w:val="000000"/>
                <w:kern w:val="0"/>
                <w:szCs w:val="21"/>
              </w:rPr>
              <w:t>3</w:t>
            </w:r>
            <w:r>
              <w:rPr>
                <w:rFonts w:ascii="仿宋" w:eastAsia="仿宋" w:hAnsi="仿宋" w:cs="仿宋" w:hint="eastAsia"/>
                <w:bCs/>
                <w:color w:val="000000"/>
                <w:kern w:val="0"/>
                <w:szCs w:val="21"/>
              </w:rPr>
              <w:t>分，否则得</w:t>
            </w:r>
            <w:r>
              <w:rPr>
                <w:rFonts w:ascii="仿宋" w:eastAsia="仿宋" w:hAnsi="仿宋" w:cs="仿宋" w:hint="eastAsia"/>
                <w:bCs/>
                <w:color w:val="000000"/>
                <w:kern w:val="0"/>
                <w:szCs w:val="21"/>
              </w:rPr>
              <w:t>0</w:t>
            </w:r>
            <w:r>
              <w:rPr>
                <w:rFonts w:ascii="仿宋" w:eastAsia="仿宋" w:hAnsi="仿宋" w:cs="仿宋" w:hint="eastAsia"/>
                <w:bCs/>
                <w:color w:val="000000"/>
                <w:kern w:val="0"/>
                <w:szCs w:val="21"/>
              </w:rPr>
              <w:t>分）。</w:t>
            </w:r>
          </w:p>
          <w:p w:rsidR="00C9439E" w:rsidRDefault="00BD0405">
            <w:pPr>
              <w:jc w:val="left"/>
              <w:rPr>
                <w:rFonts w:ascii="仿宋" w:eastAsia="仿宋" w:hAnsi="仿宋" w:cs="仿宋"/>
                <w:bCs/>
                <w:color w:val="000000"/>
                <w:kern w:val="0"/>
                <w:szCs w:val="21"/>
              </w:rPr>
            </w:pPr>
            <w:r>
              <w:rPr>
                <w:rFonts w:ascii="仿宋" w:eastAsia="仿宋" w:hAnsi="仿宋" w:cs="仿宋" w:hint="eastAsia"/>
                <w:bCs/>
                <w:color w:val="000000"/>
                <w:kern w:val="0"/>
                <w:szCs w:val="21"/>
              </w:rPr>
              <w:lastRenderedPageBreak/>
              <w:t>2</w:t>
            </w:r>
            <w:r>
              <w:rPr>
                <w:rFonts w:ascii="仿宋" w:eastAsia="仿宋" w:hAnsi="仿宋" w:cs="仿宋" w:hint="eastAsia"/>
                <w:bCs/>
                <w:color w:val="000000"/>
                <w:kern w:val="0"/>
                <w:szCs w:val="21"/>
              </w:rPr>
              <w:t>、</w:t>
            </w:r>
            <w:r>
              <w:rPr>
                <w:rFonts w:ascii="仿宋" w:eastAsia="仿宋" w:hAnsi="仿宋" w:cs="仿宋" w:hint="eastAsia"/>
                <w:bCs/>
                <w:color w:val="000000"/>
                <w:kern w:val="0"/>
                <w:szCs w:val="21"/>
              </w:rPr>
              <w:t>为保证高清录播系统画质及互动效果，（提供国家级检测机构对设备画质及互动丢包率相关检测报告复印件得</w:t>
            </w:r>
            <w:r>
              <w:rPr>
                <w:rFonts w:ascii="仿宋" w:eastAsia="仿宋" w:hAnsi="仿宋" w:cs="仿宋" w:hint="eastAsia"/>
                <w:bCs/>
                <w:color w:val="000000"/>
                <w:kern w:val="0"/>
                <w:szCs w:val="21"/>
              </w:rPr>
              <w:t>3</w:t>
            </w:r>
            <w:r>
              <w:rPr>
                <w:rFonts w:ascii="仿宋" w:eastAsia="仿宋" w:hAnsi="仿宋" w:cs="仿宋" w:hint="eastAsia"/>
                <w:bCs/>
                <w:color w:val="000000"/>
                <w:kern w:val="0"/>
                <w:szCs w:val="21"/>
              </w:rPr>
              <w:t>分，否则得</w:t>
            </w:r>
            <w:r>
              <w:rPr>
                <w:rFonts w:ascii="仿宋" w:eastAsia="仿宋" w:hAnsi="仿宋" w:cs="仿宋" w:hint="eastAsia"/>
                <w:bCs/>
                <w:color w:val="000000"/>
                <w:kern w:val="0"/>
                <w:szCs w:val="21"/>
              </w:rPr>
              <w:t>0</w:t>
            </w:r>
            <w:r>
              <w:rPr>
                <w:rFonts w:ascii="仿宋" w:eastAsia="仿宋" w:hAnsi="仿宋" w:cs="仿宋" w:hint="eastAsia"/>
                <w:bCs/>
                <w:color w:val="000000"/>
                <w:kern w:val="0"/>
                <w:szCs w:val="21"/>
              </w:rPr>
              <w:t>分）。</w:t>
            </w:r>
          </w:p>
          <w:p w:rsidR="00C9439E" w:rsidRDefault="00BD0405">
            <w:pPr>
              <w:rPr>
                <w:rFonts w:ascii="仿宋" w:eastAsia="仿宋" w:hAnsi="仿宋" w:cs="仿宋"/>
                <w:bCs/>
                <w:color w:val="000000"/>
                <w:kern w:val="0"/>
                <w:szCs w:val="21"/>
              </w:rPr>
            </w:pPr>
            <w:r>
              <w:rPr>
                <w:rFonts w:ascii="仿宋" w:eastAsia="仿宋" w:hAnsi="仿宋" w:cs="仿宋" w:hint="eastAsia"/>
                <w:bCs/>
                <w:color w:val="000000"/>
                <w:kern w:val="0"/>
                <w:szCs w:val="21"/>
              </w:rPr>
              <w:t>3</w:t>
            </w:r>
            <w:r>
              <w:rPr>
                <w:rFonts w:ascii="仿宋" w:eastAsia="仿宋" w:hAnsi="仿宋" w:cs="仿宋" w:hint="eastAsia"/>
                <w:bCs/>
                <w:color w:val="000000"/>
                <w:kern w:val="0"/>
                <w:szCs w:val="21"/>
              </w:rPr>
              <w:t>、</w:t>
            </w:r>
            <w:r>
              <w:rPr>
                <w:rFonts w:ascii="仿宋" w:eastAsia="仿宋" w:hAnsi="仿宋" w:cs="仿宋" w:hint="eastAsia"/>
                <w:bCs/>
                <w:color w:val="000000"/>
                <w:kern w:val="0"/>
                <w:szCs w:val="21"/>
              </w:rPr>
              <w:t>为保证核心录播系统产品质量，所投高清录播设备具备全国质量检验稳定合格证书、录播产品全国音视频行业质量领先品牌证书，</w:t>
            </w:r>
            <w:r>
              <w:rPr>
                <w:rFonts w:ascii="仿宋" w:eastAsia="仿宋" w:hAnsi="仿宋" w:cs="仿宋" w:hint="eastAsia"/>
                <w:bCs/>
                <w:color w:val="000000"/>
                <w:kern w:val="0"/>
                <w:szCs w:val="21"/>
              </w:rPr>
              <w:t>每</w:t>
            </w:r>
            <w:r>
              <w:rPr>
                <w:rFonts w:ascii="仿宋" w:eastAsia="仿宋" w:hAnsi="仿宋" w:cs="仿宋" w:hint="eastAsia"/>
                <w:bCs/>
                <w:color w:val="000000"/>
                <w:kern w:val="0"/>
                <w:szCs w:val="21"/>
              </w:rPr>
              <w:t>提供</w:t>
            </w:r>
            <w:r>
              <w:rPr>
                <w:rFonts w:ascii="仿宋" w:eastAsia="仿宋" w:hAnsi="仿宋" w:cs="仿宋" w:hint="eastAsia"/>
                <w:bCs/>
                <w:color w:val="000000"/>
                <w:kern w:val="0"/>
                <w:szCs w:val="21"/>
              </w:rPr>
              <w:t>一个</w:t>
            </w:r>
            <w:r>
              <w:rPr>
                <w:rFonts w:ascii="仿宋" w:eastAsia="仿宋" w:hAnsi="仿宋" w:cs="仿宋" w:hint="eastAsia"/>
                <w:bCs/>
                <w:color w:val="000000"/>
                <w:kern w:val="0"/>
                <w:szCs w:val="21"/>
              </w:rPr>
              <w:t>证明文件复印件得</w:t>
            </w:r>
            <w:r>
              <w:rPr>
                <w:rFonts w:ascii="仿宋" w:eastAsia="仿宋" w:hAnsi="仿宋" w:cs="仿宋" w:hint="eastAsia"/>
                <w:bCs/>
                <w:color w:val="000000"/>
                <w:kern w:val="0"/>
                <w:szCs w:val="21"/>
              </w:rPr>
              <w:t>1.5</w:t>
            </w:r>
            <w:r>
              <w:rPr>
                <w:rFonts w:ascii="仿宋" w:eastAsia="仿宋" w:hAnsi="仿宋" w:cs="仿宋" w:hint="eastAsia"/>
                <w:bCs/>
                <w:color w:val="000000"/>
                <w:kern w:val="0"/>
                <w:szCs w:val="21"/>
              </w:rPr>
              <w:t>分，</w:t>
            </w:r>
            <w:r>
              <w:rPr>
                <w:rFonts w:ascii="仿宋" w:eastAsia="仿宋" w:hAnsi="仿宋" w:cs="仿宋" w:hint="eastAsia"/>
                <w:bCs/>
                <w:color w:val="000000"/>
                <w:kern w:val="0"/>
                <w:szCs w:val="21"/>
              </w:rPr>
              <w:t>总分</w:t>
            </w:r>
            <w:r>
              <w:rPr>
                <w:rFonts w:ascii="仿宋" w:eastAsia="仿宋" w:hAnsi="仿宋" w:cs="仿宋" w:hint="eastAsia"/>
                <w:bCs/>
                <w:color w:val="000000"/>
                <w:kern w:val="0"/>
                <w:szCs w:val="21"/>
              </w:rPr>
              <w:t>3</w:t>
            </w:r>
            <w:r>
              <w:rPr>
                <w:rFonts w:ascii="仿宋" w:eastAsia="仿宋" w:hAnsi="仿宋" w:cs="仿宋" w:hint="eastAsia"/>
                <w:bCs/>
                <w:color w:val="000000"/>
                <w:kern w:val="0"/>
                <w:szCs w:val="21"/>
              </w:rPr>
              <w:t>分。</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4</w:t>
            </w:r>
            <w:r>
              <w:rPr>
                <w:rFonts w:ascii="仿宋" w:eastAsia="仿宋" w:hAnsi="仿宋" w:cs="仿宋" w:hint="eastAsia"/>
                <w:bCs/>
                <w:color w:val="000000"/>
                <w:kern w:val="0"/>
                <w:szCs w:val="21"/>
              </w:rPr>
              <w:t>、</w:t>
            </w:r>
            <w:r>
              <w:rPr>
                <w:rFonts w:ascii="仿宋" w:eastAsia="仿宋" w:hAnsi="仿宋" w:cs="仿宋" w:hint="eastAsia"/>
                <w:bCs/>
                <w:color w:val="000000"/>
                <w:kern w:val="0"/>
                <w:szCs w:val="21"/>
              </w:rPr>
              <w:t>为保证采购录播产品技术先进性，确保核心系统的核心功能具有领先技术，所投录播产品取得云镜技术、视频资源录制技术、教学信息管理技术、视频资源应用技术其中</w:t>
            </w:r>
            <w:r>
              <w:rPr>
                <w:rFonts w:ascii="仿宋" w:eastAsia="仿宋" w:hAnsi="仿宋" w:cs="仿宋" w:hint="eastAsia"/>
                <w:bCs/>
                <w:color w:val="000000"/>
                <w:kern w:val="0"/>
                <w:szCs w:val="21"/>
              </w:rPr>
              <w:t>3</w:t>
            </w:r>
            <w:r>
              <w:rPr>
                <w:rFonts w:ascii="仿宋" w:eastAsia="仿宋" w:hAnsi="仿宋" w:cs="仿宋" w:hint="eastAsia"/>
                <w:bCs/>
                <w:color w:val="000000"/>
                <w:kern w:val="0"/>
                <w:szCs w:val="21"/>
              </w:rPr>
              <w:t>项高新技术产品证明文件的得</w:t>
            </w:r>
            <w:r>
              <w:rPr>
                <w:rFonts w:ascii="仿宋" w:eastAsia="仿宋" w:hAnsi="仿宋" w:cs="仿宋" w:hint="eastAsia"/>
                <w:bCs/>
                <w:color w:val="000000"/>
                <w:kern w:val="0"/>
                <w:szCs w:val="21"/>
              </w:rPr>
              <w:t>3</w:t>
            </w:r>
            <w:r>
              <w:rPr>
                <w:rFonts w:ascii="仿宋" w:eastAsia="仿宋" w:hAnsi="仿宋" w:cs="仿宋" w:hint="eastAsia"/>
                <w:bCs/>
                <w:color w:val="000000"/>
                <w:kern w:val="0"/>
                <w:szCs w:val="21"/>
              </w:rPr>
              <w:t>分，取得其中</w:t>
            </w:r>
            <w:r>
              <w:rPr>
                <w:rFonts w:ascii="仿宋" w:eastAsia="仿宋" w:hAnsi="仿宋" w:cs="仿宋" w:hint="eastAsia"/>
                <w:bCs/>
                <w:color w:val="000000"/>
                <w:kern w:val="0"/>
                <w:szCs w:val="21"/>
              </w:rPr>
              <w:t>2</w:t>
            </w:r>
            <w:r>
              <w:rPr>
                <w:rFonts w:ascii="仿宋" w:eastAsia="仿宋" w:hAnsi="仿宋" w:cs="仿宋" w:hint="eastAsia"/>
                <w:bCs/>
                <w:color w:val="000000"/>
                <w:kern w:val="0"/>
                <w:szCs w:val="21"/>
              </w:rPr>
              <w:t>项的得</w:t>
            </w:r>
            <w:r>
              <w:rPr>
                <w:rFonts w:ascii="仿宋" w:eastAsia="仿宋" w:hAnsi="仿宋" w:cs="仿宋" w:hint="eastAsia"/>
                <w:bCs/>
                <w:color w:val="000000"/>
                <w:kern w:val="0"/>
                <w:szCs w:val="21"/>
              </w:rPr>
              <w:t>1</w:t>
            </w:r>
            <w:r>
              <w:rPr>
                <w:rFonts w:ascii="仿宋" w:eastAsia="仿宋" w:hAnsi="仿宋" w:cs="仿宋" w:hint="eastAsia"/>
                <w:bCs/>
                <w:color w:val="000000"/>
                <w:kern w:val="0"/>
                <w:szCs w:val="21"/>
              </w:rPr>
              <w:t>分，其它不得分</w:t>
            </w:r>
            <w:r>
              <w:rPr>
                <w:rFonts w:ascii="仿宋" w:eastAsia="仿宋" w:hAnsi="仿宋" w:cs="仿宋" w:hint="eastAsia"/>
                <w:bCs/>
                <w:color w:val="000000"/>
                <w:kern w:val="0"/>
                <w:szCs w:val="21"/>
              </w:rPr>
              <w:t>。</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5</w:t>
            </w:r>
            <w:r>
              <w:rPr>
                <w:rFonts w:ascii="仿宋" w:eastAsia="仿宋" w:hAnsi="仿宋" w:cs="仿宋" w:hint="eastAsia"/>
                <w:bCs/>
                <w:color w:val="000000"/>
                <w:kern w:val="0"/>
                <w:szCs w:val="21"/>
              </w:rPr>
              <w:t>、</w:t>
            </w:r>
            <w:r>
              <w:rPr>
                <w:rFonts w:ascii="仿宋" w:eastAsia="仿宋" w:hAnsi="仿宋" w:cs="仿宋" w:hint="eastAsia"/>
                <w:bCs/>
                <w:color w:val="000000"/>
                <w:kern w:val="0"/>
                <w:szCs w:val="21"/>
              </w:rPr>
              <w:t>为</w:t>
            </w:r>
            <w:r>
              <w:rPr>
                <w:rFonts w:ascii="仿宋" w:eastAsia="仿宋" w:hAnsi="仿宋" w:cs="仿宋" w:hint="eastAsia"/>
                <w:bCs/>
                <w:color w:val="000000"/>
                <w:kern w:val="0"/>
                <w:szCs w:val="21"/>
              </w:rPr>
              <w:t>保证整个系统电路管理、视频传输、线路双向传输可靠性，提供信号处理、电路保护、</w:t>
            </w:r>
            <w:r>
              <w:rPr>
                <w:rFonts w:ascii="仿宋" w:eastAsia="仿宋" w:hAnsi="仿宋" w:cs="仿宋" w:hint="eastAsia"/>
                <w:bCs/>
                <w:color w:val="000000"/>
                <w:kern w:val="0"/>
                <w:szCs w:val="21"/>
              </w:rPr>
              <w:t>SDI</w:t>
            </w:r>
            <w:r>
              <w:rPr>
                <w:rFonts w:ascii="仿宋" w:eastAsia="仿宋" w:hAnsi="仿宋" w:cs="仿宋" w:hint="eastAsia"/>
                <w:bCs/>
                <w:color w:val="000000"/>
                <w:kern w:val="0"/>
                <w:szCs w:val="21"/>
              </w:rPr>
              <w:t>信号双向传输等</w:t>
            </w:r>
            <w:r>
              <w:rPr>
                <w:rFonts w:ascii="仿宋" w:eastAsia="仿宋" w:hAnsi="仿宋" w:cs="仿宋" w:hint="eastAsia"/>
                <w:bCs/>
                <w:color w:val="000000"/>
                <w:kern w:val="0"/>
                <w:szCs w:val="21"/>
              </w:rPr>
              <w:t>3</w:t>
            </w:r>
            <w:r>
              <w:rPr>
                <w:rFonts w:ascii="仿宋" w:eastAsia="仿宋" w:hAnsi="仿宋" w:cs="仿宋" w:hint="eastAsia"/>
                <w:bCs/>
                <w:color w:val="000000"/>
                <w:kern w:val="0"/>
                <w:szCs w:val="21"/>
              </w:rPr>
              <w:t>项自主知识产权文件的得</w:t>
            </w:r>
            <w:r>
              <w:rPr>
                <w:rFonts w:ascii="仿宋" w:eastAsia="仿宋" w:hAnsi="仿宋" w:cs="仿宋" w:hint="eastAsia"/>
                <w:bCs/>
                <w:color w:val="000000"/>
                <w:kern w:val="0"/>
                <w:szCs w:val="21"/>
              </w:rPr>
              <w:t>2</w:t>
            </w:r>
            <w:r>
              <w:rPr>
                <w:rFonts w:ascii="仿宋" w:eastAsia="仿宋" w:hAnsi="仿宋" w:cs="仿宋" w:hint="eastAsia"/>
                <w:bCs/>
                <w:color w:val="000000"/>
                <w:kern w:val="0"/>
                <w:szCs w:val="21"/>
              </w:rPr>
              <w:t>分，取得其中</w:t>
            </w:r>
            <w:r>
              <w:rPr>
                <w:rFonts w:ascii="仿宋" w:eastAsia="仿宋" w:hAnsi="仿宋" w:cs="仿宋" w:hint="eastAsia"/>
                <w:bCs/>
                <w:color w:val="000000"/>
                <w:kern w:val="0"/>
                <w:szCs w:val="21"/>
              </w:rPr>
              <w:t>2</w:t>
            </w:r>
            <w:r>
              <w:rPr>
                <w:rFonts w:ascii="仿宋" w:eastAsia="仿宋" w:hAnsi="仿宋" w:cs="仿宋" w:hint="eastAsia"/>
                <w:bCs/>
                <w:color w:val="000000"/>
                <w:kern w:val="0"/>
                <w:szCs w:val="21"/>
              </w:rPr>
              <w:t>项的得</w:t>
            </w:r>
            <w:r>
              <w:rPr>
                <w:rFonts w:ascii="仿宋" w:eastAsia="仿宋" w:hAnsi="仿宋" w:cs="仿宋" w:hint="eastAsia"/>
                <w:bCs/>
                <w:color w:val="000000"/>
                <w:kern w:val="0"/>
                <w:szCs w:val="21"/>
              </w:rPr>
              <w:t>1</w:t>
            </w:r>
            <w:r>
              <w:rPr>
                <w:rFonts w:ascii="仿宋" w:eastAsia="仿宋" w:hAnsi="仿宋" w:cs="仿宋" w:hint="eastAsia"/>
                <w:bCs/>
                <w:color w:val="000000"/>
                <w:kern w:val="0"/>
                <w:szCs w:val="21"/>
              </w:rPr>
              <w:t>分，其它不得分</w:t>
            </w:r>
            <w:r>
              <w:rPr>
                <w:rFonts w:ascii="仿宋" w:eastAsia="仿宋" w:hAnsi="仿宋" w:cs="仿宋" w:hint="eastAsia"/>
                <w:bCs/>
                <w:color w:val="000000"/>
                <w:kern w:val="0"/>
                <w:szCs w:val="21"/>
              </w:rPr>
              <w:t>。</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C9439E">
            <w:pPr>
              <w:spacing w:line="440" w:lineRule="auto"/>
              <w:jc w:val="center"/>
              <w:rPr>
                <w:rFonts w:ascii="仿宋" w:eastAsia="仿宋" w:hAnsi="仿宋" w:cs="仿宋"/>
                <w:bCs/>
                <w:color w:val="000000"/>
                <w:kern w:val="0"/>
                <w:szCs w:val="21"/>
              </w:rPr>
            </w:pPr>
          </w:p>
        </w:tc>
      </w:tr>
      <w:tr w:rsidR="00C9439E">
        <w:trPr>
          <w:trHeight w:val="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rFonts w:ascii="仿宋" w:eastAsia="仿宋" w:hAnsi="仿宋" w:cs="仿宋"/>
                <w:bCs/>
                <w:color w:val="000000"/>
                <w:kern w:val="0"/>
                <w:szCs w:val="21"/>
              </w:rPr>
            </w:pPr>
            <w:r>
              <w:rPr>
                <w:rFonts w:ascii="仿宋" w:eastAsia="仿宋" w:hAnsi="仿宋" w:cs="仿宋" w:hint="eastAsia"/>
                <w:bCs/>
                <w:color w:val="000000"/>
                <w:kern w:val="0"/>
                <w:szCs w:val="21"/>
              </w:rPr>
              <w:lastRenderedPageBreak/>
              <w:t>4</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rFonts w:ascii="仿宋" w:eastAsia="仿宋" w:hAnsi="仿宋" w:cs="仿宋"/>
                <w:bCs/>
                <w:color w:val="000000"/>
                <w:kern w:val="0"/>
                <w:szCs w:val="21"/>
              </w:rPr>
            </w:pPr>
            <w:r>
              <w:rPr>
                <w:rFonts w:ascii="仿宋" w:eastAsia="仿宋" w:hAnsi="仿宋" w:cs="仿宋"/>
                <w:bCs/>
                <w:color w:val="000000"/>
                <w:kern w:val="0"/>
                <w:szCs w:val="21"/>
              </w:rPr>
              <w:t>全景摄像机</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rFonts w:ascii="仿宋" w:eastAsia="仿宋" w:hAnsi="仿宋" w:cs="仿宋"/>
                <w:bCs/>
                <w:color w:val="000000"/>
                <w:kern w:val="0"/>
                <w:szCs w:val="21"/>
              </w:rPr>
            </w:pPr>
            <w:r>
              <w:rPr>
                <w:rFonts w:ascii="仿宋" w:eastAsia="仿宋" w:hAnsi="仿宋" w:cs="仿宋" w:hint="eastAsia"/>
                <w:bCs/>
                <w:color w:val="000000"/>
                <w:kern w:val="0"/>
                <w:szCs w:val="21"/>
              </w:rPr>
              <w:t>3</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left"/>
              <w:rPr>
                <w:rFonts w:ascii="仿宋" w:eastAsia="仿宋" w:hAnsi="仿宋" w:cs="仿宋"/>
                <w:bCs/>
                <w:color w:val="000000"/>
                <w:kern w:val="0"/>
                <w:szCs w:val="21"/>
              </w:rPr>
            </w:pPr>
            <w:r>
              <w:rPr>
                <w:rFonts w:ascii="仿宋" w:eastAsia="仿宋" w:hAnsi="仿宋" w:cs="仿宋" w:hint="eastAsia"/>
                <w:bCs/>
                <w:color w:val="000000"/>
                <w:kern w:val="0"/>
                <w:szCs w:val="21"/>
              </w:rPr>
              <w:t>产品支持定位联动、自动跟踪、手动跟踪、混合跟踪功能，在辅视频图像中跟踪目标的灵敏度及时间可设；并且自动跟踪模式下，最多对</w:t>
            </w:r>
            <w:r>
              <w:rPr>
                <w:rFonts w:ascii="仿宋" w:eastAsia="仿宋" w:hAnsi="仿宋" w:cs="仿宋" w:hint="eastAsia"/>
                <w:bCs/>
                <w:color w:val="000000"/>
                <w:kern w:val="0"/>
                <w:szCs w:val="21"/>
              </w:rPr>
              <w:t>60</w:t>
            </w:r>
            <w:r>
              <w:rPr>
                <w:rFonts w:ascii="仿宋" w:eastAsia="仿宋" w:hAnsi="仿宋" w:cs="仿宋" w:hint="eastAsia"/>
                <w:bCs/>
                <w:color w:val="000000"/>
                <w:kern w:val="0"/>
                <w:szCs w:val="21"/>
              </w:rPr>
              <w:t>个目标进行检测并抓拍；</w:t>
            </w:r>
            <w:r>
              <w:rPr>
                <w:rFonts w:ascii="仿宋" w:eastAsia="仿宋" w:hAnsi="仿宋" w:cs="仿宋"/>
                <w:bCs/>
                <w:color w:val="000000"/>
                <w:kern w:val="0"/>
                <w:szCs w:val="21"/>
              </w:rPr>
              <w:t>提</w:t>
            </w:r>
            <w:r>
              <w:rPr>
                <w:rFonts w:ascii="仿宋" w:eastAsia="仿宋" w:hAnsi="仿宋" w:cs="仿宋" w:hint="eastAsia"/>
                <w:bCs/>
                <w:color w:val="000000"/>
                <w:kern w:val="0"/>
                <w:szCs w:val="21"/>
              </w:rPr>
              <w:t>红外灯开启时，样机可根据被摄物的距离自动调节红外灯功率密度。红外夜视距离：可识别距离样机</w:t>
            </w:r>
            <w:r>
              <w:rPr>
                <w:rFonts w:ascii="仿宋" w:eastAsia="仿宋" w:hAnsi="仿宋" w:cs="仿宋" w:hint="eastAsia"/>
                <w:bCs/>
                <w:color w:val="000000"/>
                <w:kern w:val="0"/>
                <w:szCs w:val="21"/>
              </w:rPr>
              <w:t>550m</w:t>
            </w:r>
            <w:r>
              <w:rPr>
                <w:rFonts w:ascii="仿宋" w:eastAsia="仿宋" w:hAnsi="仿宋" w:cs="仿宋" w:hint="eastAsia"/>
                <w:bCs/>
                <w:color w:val="000000"/>
                <w:kern w:val="0"/>
                <w:szCs w:val="21"/>
              </w:rPr>
              <w:t>外人体轮廓；</w:t>
            </w:r>
            <w:r>
              <w:rPr>
                <w:rFonts w:ascii="仿宋" w:eastAsia="仿宋" w:hAnsi="仿宋" w:cs="仿宋"/>
                <w:bCs/>
                <w:color w:val="000000"/>
                <w:kern w:val="0"/>
                <w:szCs w:val="21"/>
              </w:rPr>
              <w:t>提供第三方检测报告复印件并加盖公章得</w:t>
            </w:r>
            <w:r>
              <w:rPr>
                <w:rFonts w:ascii="仿宋" w:eastAsia="仿宋" w:hAnsi="仿宋" w:cs="仿宋" w:hint="eastAsia"/>
                <w:bCs/>
                <w:color w:val="000000"/>
                <w:kern w:val="0"/>
                <w:szCs w:val="21"/>
              </w:rPr>
              <w:lastRenderedPageBreak/>
              <w:t>3</w:t>
            </w:r>
            <w:r>
              <w:rPr>
                <w:rFonts w:ascii="仿宋" w:eastAsia="仿宋" w:hAnsi="仿宋" w:cs="仿宋"/>
                <w:bCs/>
                <w:color w:val="000000"/>
                <w:kern w:val="0"/>
                <w:szCs w:val="21"/>
              </w:rPr>
              <w:t>分，不提供不得分</w:t>
            </w:r>
            <w:r>
              <w:rPr>
                <w:rFonts w:ascii="仿宋" w:eastAsia="仿宋" w:hAnsi="仿宋" w:cs="仿宋" w:hint="eastAsia"/>
                <w:bCs/>
                <w:color w:val="000000"/>
                <w:kern w:val="0"/>
                <w:szCs w:val="21"/>
              </w:rPr>
              <w:t>。</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C9439E">
            <w:pPr>
              <w:jc w:val="left"/>
              <w:rPr>
                <w:rFonts w:ascii="仿宋" w:eastAsia="仿宋" w:hAnsi="仿宋" w:cs="仿宋"/>
                <w:bCs/>
                <w:color w:val="000000"/>
                <w:kern w:val="0"/>
                <w:szCs w:val="21"/>
              </w:rPr>
            </w:pPr>
          </w:p>
        </w:tc>
      </w:tr>
      <w:tr w:rsidR="00C9439E">
        <w:trPr>
          <w:trHeight w:val="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rFonts w:ascii="仿宋" w:eastAsia="仿宋" w:hAnsi="仿宋" w:cs="仿宋"/>
                <w:bCs/>
                <w:color w:val="000000"/>
                <w:kern w:val="0"/>
                <w:szCs w:val="21"/>
              </w:rPr>
            </w:pPr>
            <w:r>
              <w:rPr>
                <w:rFonts w:ascii="仿宋" w:eastAsia="仿宋" w:hAnsi="仿宋" w:cs="仿宋" w:hint="eastAsia"/>
                <w:bCs/>
                <w:color w:val="000000"/>
                <w:kern w:val="0"/>
                <w:szCs w:val="21"/>
              </w:rPr>
              <w:lastRenderedPageBreak/>
              <w:t>5</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rFonts w:ascii="仿宋" w:eastAsia="仿宋" w:hAnsi="仿宋" w:cs="仿宋"/>
                <w:bCs/>
                <w:color w:val="000000"/>
                <w:kern w:val="0"/>
                <w:szCs w:val="21"/>
              </w:rPr>
            </w:pPr>
            <w:r>
              <w:rPr>
                <w:rFonts w:ascii="仿宋" w:eastAsia="仿宋" w:hAnsi="仿宋" w:cs="仿宋"/>
                <w:bCs/>
                <w:color w:val="000000"/>
                <w:kern w:val="0"/>
                <w:szCs w:val="21"/>
              </w:rPr>
              <w:t>智能球型摄像机</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rFonts w:ascii="仿宋" w:eastAsia="仿宋" w:hAnsi="仿宋" w:cs="仿宋"/>
                <w:bCs/>
                <w:color w:val="000000"/>
                <w:kern w:val="0"/>
                <w:szCs w:val="21"/>
              </w:rPr>
            </w:pPr>
            <w:r>
              <w:rPr>
                <w:rFonts w:ascii="仿宋" w:eastAsia="仿宋" w:hAnsi="仿宋" w:cs="仿宋" w:hint="eastAsia"/>
                <w:bCs/>
                <w:color w:val="000000"/>
                <w:kern w:val="0"/>
                <w:szCs w:val="21"/>
              </w:rPr>
              <w:t>3</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rPr>
                <w:rFonts w:ascii="仿宋" w:eastAsia="仿宋" w:hAnsi="仿宋" w:cs="仿宋"/>
                <w:bCs/>
                <w:color w:val="000000"/>
                <w:kern w:val="0"/>
                <w:szCs w:val="21"/>
              </w:rPr>
            </w:pPr>
            <w:r>
              <w:rPr>
                <w:rFonts w:ascii="仿宋" w:eastAsia="仿宋" w:hAnsi="仿宋" w:cs="仿宋"/>
                <w:bCs/>
                <w:color w:val="000000"/>
                <w:kern w:val="0"/>
                <w:szCs w:val="21"/>
              </w:rPr>
              <w:t>智能球型摄像机</w:t>
            </w:r>
            <w:r>
              <w:rPr>
                <w:rFonts w:ascii="仿宋" w:eastAsia="仿宋" w:hAnsi="仿宋" w:cs="仿宋" w:hint="eastAsia"/>
                <w:bCs/>
                <w:color w:val="000000"/>
                <w:kern w:val="0"/>
                <w:szCs w:val="21"/>
              </w:rPr>
              <w:t>支持水平手控速度不小于</w:t>
            </w:r>
            <w:r>
              <w:rPr>
                <w:rFonts w:ascii="仿宋" w:eastAsia="仿宋" w:hAnsi="仿宋" w:cs="仿宋" w:hint="eastAsia"/>
                <w:bCs/>
                <w:color w:val="000000"/>
                <w:kern w:val="0"/>
                <w:szCs w:val="21"/>
              </w:rPr>
              <w:t>550</w:t>
            </w:r>
            <w:r>
              <w:rPr>
                <w:rFonts w:ascii="仿宋" w:eastAsia="仿宋" w:hAnsi="仿宋" w:cs="仿宋" w:hint="eastAsia"/>
                <w:bCs/>
                <w:color w:val="000000"/>
                <w:kern w:val="0"/>
                <w:szCs w:val="21"/>
              </w:rPr>
              <w:t>°</w:t>
            </w:r>
            <w:r>
              <w:rPr>
                <w:rFonts w:ascii="仿宋" w:eastAsia="仿宋" w:hAnsi="仿宋" w:cs="仿宋" w:hint="eastAsia"/>
                <w:bCs/>
                <w:color w:val="000000"/>
                <w:kern w:val="0"/>
                <w:szCs w:val="21"/>
              </w:rPr>
              <w:t>/S</w:t>
            </w:r>
            <w:r>
              <w:rPr>
                <w:rFonts w:ascii="仿宋" w:eastAsia="仿宋" w:hAnsi="仿宋" w:cs="仿宋" w:hint="eastAsia"/>
                <w:bCs/>
                <w:color w:val="000000"/>
                <w:kern w:val="0"/>
                <w:szCs w:val="21"/>
              </w:rPr>
              <w:t>，垂直速度不小于</w:t>
            </w:r>
            <w:r>
              <w:rPr>
                <w:rFonts w:ascii="仿宋" w:eastAsia="仿宋" w:hAnsi="仿宋" w:cs="仿宋" w:hint="eastAsia"/>
                <w:bCs/>
                <w:color w:val="000000"/>
                <w:kern w:val="0"/>
                <w:szCs w:val="21"/>
              </w:rPr>
              <w:t>120</w:t>
            </w:r>
            <w:r>
              <w:rPr>
                <w:rFonts w:ascii="仿宋" w:eastAsia="仿宋" w:hAnsi="仿宋" w:cs="仿宋" w:hint="eastAsia"/>
                <w:bCs/>
                <w:color w:val="000000"/>
                <w:kern w:val="0"/>
                <w:szCs w:val="21"/>
              </w:rPr>
              <w:t>°</w:t>
            </w:r>
            <w:r>
              <w:rPr>
                <w:rFonts w:ascii="仿宋" w:eastAsia="仿宋" w:hAnsi="仿宋" w:cs="仿宋" w:hint="eastAsia"/>
                <w:bCs/>
                <w:color w:val="000000"/>
                <w:kern w:val="0"/>
                <w:szCs w:val="21"/>
              </w:rPr>
              <w:t>/S</w:t>
            </w:r>
            <w:r>
              <w:rPr>
                <w:rFonts w:ascii="仿宋" w:eastAsia="仿宋" w:hAnsi="仿宋" w:cs="仿宋" w:hint="eastAsia"/>
                <w:bCs/>
                <w:color w:val="000000"/>
                <w:kern w:val="0"/>
                <w:szCs w:val="21"/>
              </w:rPr>
              <w:t>，云台定位精度为±</w:t>
            </w:r>
            <w:r>
              <w:rPr>
                <w:rFonts w:ascii="仿宋" w:eastAsia="仿宋" w:hAnsi="仿宋" w:cs="仿宋" w:hint="eastAsia"/>
                <w:bCs/>
                <w:color w:val="000000"/>
                <w:kern w:val="0"/>
                <w:szCs w:val="21"/>
              </w:rPr>
              <w:t>0.01</w:t>
            </w:r>
            <w:r>
              <w:rPr>
                <w:rFonts w:ascii="仿宋" w:eastAsia="仿宋" w:hAnsi="仿宋" w:cs="仿宋" w:hint="eastAsia"/>
                <w:bCs/>
                <w:color w:val="000000"/>
                <w:kern w:val="0"/>
                <w:szCs w:val="21"/>
              </w:rPr>
              <w:t>°，具备较强的网络适应能力，在丢包率为</w:t>
            </w:r>
            <w:r>
              <w:rPr>
                <w:rFonts w:ascii="仿宋" w:eastAsia="仿宋" w:hAnsi="仿宋" w:cs="仿宋" w:hint="eastAsia"/>
                <w:bCs/>
                <w:color w:val="000000"/>
                <w:kern w:val="0"/>
                <w:szCs w:val="21"/>
              </w:rPr>
              <w:t>20%</w:t>
            </w:r>
            <w:r>
              <w:rPr>
                <w:rFonts w:ascii="仿宋" w:eastAsia="仿宋" w:hAnsi="仿宋" w:cs="仿宋" w:hint="eastAsia"/>
                <w:bCs/>
                <w:color w:val="000000"/>
                <w:kern w:val="0"/>
                <w:szCs w:val="21"/>
              </w:rPr>
              <w:t>的网络环境下，仍可正常显示监视画面。</w:t>
            </w:r>
            <w:r>
              <w:rPr>
                <w:rFonts w:ascii="仿宋" w:eastAsia="仿宋" w:hAnsi="仿宋" w:cs="仿宋"/>
                <w:bCs/>
                <w:color w:val="000000"/>
                <w:kern w:val="0"/>
                <w:szCs w:val="21"/>
              </w:rPr>
              <w:t>提供第三方检测报告复印件并加盖公章得</w:t>
            </w:r>
            <w:r>
              <w:rPr>
                <w:rFonts w:ascii="仿宋" w:eastAsia="仿宋" w:hAnsi="仿宋" w:cs="仿宋" w:hint="eastAsia"/>
                <w:bCs/>
                <w:color w:val="000000"/>
                <w:kern w:val="0"/>
                <w:szCs w:val="21"/>
              </w:rPr>
              <w:t>3</w:t>
            </w:r>
            <w:r>
              <w:rPr>
                <w:rFonts w:ascii="仿宋" w:eastAsia="仿宋" w:hAnsi="仿宋" w:cs="仿宋"/>
                <w:bCs/>
                <w:color w:val="000000"/>
                <w:kern w:val="0"/>
                <w:szCs w:val="21"/>
              </w:rPr>
              <w:t>分，不</w:t>
            </w:r>
            <w:r>
              <w:rPr>
                <w:rFonts w:ascii="仿宋" w:eastAsia="仿宋" w:hAnsi="仿宋" w:cs="仿宋" w:hint="eastAsia"/>
                <w:bCs/>
                <w:color w:val="000000"/>
                <w:kern w:val="0"/>
                <w:szCs w:val="21"/>
              </w:rPr>
              <w:t>提供</w:t>
            </w:r>
            <w:r>
              <w:rPr>
                <w:rFonts w:ascii="仿宋" w:eastAsia="仿宋" w:hAnsi="仿宋" w:cs="仿宋"/>
                <w:bCs/>
                <w:color w:val="000000"/>
                <w:kern w:val="0"/>
                <w:szCs w:val="21"/>
              </w:rPr>
              <w:t>不得分</w:t>
            </w:r>
            <w:r>
              <w:rPr>
                <w:rFonts w:ascii="仿宋" w:eastAsia="仿宋" w:hAnsi="仿宋" w:cs="仿宋" w:hint="eastAsia"/>
                <w:bCs/>
                <w:color w:val="000000"/>
                <w:kern w:val="0"/>
                <w:szCs w:val="21"/>
              </w:rPr>
              <w:t>。</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C9439E">
            <w:pPr>
              <w:spacing w:line="440" w:lineRule="auto"/>
              <w:jc w:val="center"/>
              <w:rPr>
                <w:rFonts w:ascii="仿宋" w:eastAsia="仿宋" w:hAnsi="仿宋" w:cs="仿宋"/>
                <w:bCs/>
                <w:color w:val="000000"/>
                <w:kern w:val="0"/>
                <w:szCs w:val="21"/>
              </w:rPr>
            </w:pPr>
          </w:p>
        </w:tc>
      </w:tr>
      <w:tr w:rsidR="00C9439E">
        <w:trPr>
          <w:trHeight w:val="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rFonts w:ascii="仿宋" w:eastAsia="仿宋" w:hAnsi="仿宋" w:cs="仿宋"/>
                <w:bCs/>
                <w:color w:val="000000"/>
                <w:kern w:val="0"/>
                <w:szCs w:val="21"/>
              </w:rPr>
            </w:pPr>
            <w:r>
              <w:rPr>
                <w:rFonts w:ascii="仿宋" w:eastAsia="仿宋" w:hAnsi="仿宋" w:cs="仿宋" w:hint="eastAsia"/>
                <w:bCs/>
                <w:color w:val="000000"/>
                <w:kern w:val="0"/>
                <w:szCs w:val="21"/>
              </w:rPr>
              <w:t>6</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rFonts w:ascii="仿宋" w:eastAsia="仿宋" w:hAnsi="仿宋" w:cs="仿宋"/>
                <w:bCs/>
                <w:color w:val="000000"/>
                <w:kern w:val="0"/>
                <w:szCs w:val="21"/>
              </w:rPr>
            </w:pPr>
            <w:r>
              <w:rPr>
                <w:rFonts w:ascii="仿宋" w:eastAsia="仿宋" w:hAnsi="仿宋" w:cs="仿宋"/>
                <w:bCs/>
                <w:color w:val="000000"/>
                <w:kern w:val="0"/>
                <w:szCs w:val="21"/>
              </w:rPr>
              <w:t>档案室警戒摄像机</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rFonts w:ascii="仿宋" w:eastAsia="仿宋" w:hAnsi="仿宋" w:cs="仿宋"/>
                <w:bCs/>
                <w:color w:val="000000"/>
                <w:kern w:val="0"/>
                <w:szCs w:val="21"/>
              </w:rPr>
            </w:pPr>
            <w:r>
              <w:rPr>
                <w:rFonts w:ascii="仿宋" w:eastAsia="仿宋" w:hAnsi="仿宋" w:cs="仿宋" w:hint="eastAsia"/>
                <w:bCs/>
                <w:color w:val="000000"/>
                <w:kern w:val="0"/>
                <w:szCs w:val="21"/>
              </w:rPr>
              <w:t>3</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rPr>
                <w:rFonts w:ascii="仿宋" w:eastAsia="仿宋" w:hAnsi="仿宋" w:cs="仿宋"/>
                <w:bCs/>
                <w:color w:val="000000"/>
                <w:kern w:val="0"/>
                <w:szCs w:val="21"/>
              </w:rPr>
            </w:pPr>
            <w:r>
              <w:rPr>
                <w:rFonts w:ascii="仿宋" w:eastAsia="仿宋" w:hAnsi="仿宋" w:cs="仿宋"/>
                <w:bCs/>
                <w:color w:val="000000"/>
                <w:kern w:val="0"/>
                <w:szCs w:val="21"/>
              </w:rPr>
              <w:t>档案室警戒摄像机</w:t>
            </w:r>
            <w:r>
              <w:rPr>
                <w:rFonts w:ascii="仿宋" w:eastAsia="仿宋" w:hAnsi="仿宋" w:cs="仿宋" w:hint="eastAsia"/>
                <w:bCs/>
                <w:color w:val="000000"/>
                <w:kern w:val="0"/>
                <w:szCs w:val="21"/>
              </w:rPr>
              <w:t>支持白光报警功能，当报警产生时，可触发联动白光闪烁。</w:t>
            </w:r>
            <w:r>
              <w:rPr>
                <w:rFonts w:ascii="仿宋" w:eastAsia="仿宋" w:hAnsi="仿宋" w:cs="仿宋"/>
                <w:bCs/>
                <w:color w:val="000000"/>
                <w:kern w:val="0"/>
                <w:szCs w:val="21"/>
              </w:rPr>
              <w:t>提供第三方检测报告复印件并加盖公章得</w:t>
            </w:r>
            <w:r>
              <w:rPr>
                <w:rFonts w:ascii="仿宋" w:eastAsia="仿宋" w:hAnsi="仿宋" w:cs="仿宋" w:hint="eastAsia"/>
                <w:bCs/>
                <w:color w:val="000000"/>
                <w:kern w:val="0"/>
                <w:szCs w:val="21"/>
              </w:rPr>
              <w:t>3</w:t>
            </w:r>
            <w:r>
              <w:rPr>
                <w:rFonts w:ascii="仿宋" w:eastAsia="仿宋" w:hAnsi="仿宋" w:cs="仿宋"/>
                <w:bCs/>
                <w:color w:val="000000"/>
                <w:kern w:val="0"/>
                <w:szCs w:val="21"/>
              </w:rPr>
              <w:t>分，不</w:t>
            </w:r>
            <w:r>
              <w:rPr>
                <w:rFonts w:ascii="仿宋" w:eastAsia="仿宋" w:hAnsi="仿宋" w:cs="仿宋" w:hint="eastAsia"/>
                <w:bCs/>
                <w:color w:val="000000"/>
                <w:kern w:val="0"/>
                <w:szCs w:val="21"/>
              </w:rPr>
              <w:t>提供</w:t>
            </w:r>
            <w:r>
              <w:rPr>
                <w:rFonts w:ascii="仿宋" w:eastAsia="仿宋" w:hAnsi="仿宋" w:cs="仿宋"/>
                <w:bCs/>
                <w:color w:val="000000"/>
                <w:kern w:val="0"/>
                <w:szCs w:val="21"/>
              </w:rPr>
              <w:t>不得分</w:t>
            </w:r>
            <w:r>
              <w:rPr>
                <w:rFonts w:ascii="仿宋" w:eastAsia="仿宋" w:hAnsi="仿宋" w:cs="仿宋" w:hint="eastAsia"/>
                <w:bCs/>
                <w:color w:val="000000"/>
                <w:kern w:val="0"/>
                <w:szCs w:val="21"/>
              </w:rPr>
              <w:t>。</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C9439E">
            <w:pPr>
              <w:spacing w:line="440" w:lineRule="auto"/>
              <w:jc w:val="center"/>
              <w:rPr>
                <w:rFonts w:ascii="仿宋" w:eastAsia="仿宋" w:hAnsi="仿宋" w:cs="仿宋"/>
                <w:bCs/>
                <w:color w:val="000000"/>
                <w:kern w:val="0"/>
                <w:szCs w:val="21"/>
              </w:rPr>
            </w:pPr>
          </w:p>
        </w:tc>
      </w:tr>
      <w:tr w:rsidR="00C9439E">
        <w:trPr>
          <w:trHeight w:val="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rFonts w:ascii="仿宋" w:eastAsia="仿宋" w:hAnsi="仿宋" w:cs="仿宋"/>
                <w:bCs/>
                <w:color w:val="000000"/>
                <w:kern w:val="0"/>
                <w:szCs w:val="21"/>
              </w:rPr>
            </w:pPr>
            <w:r>
              <w:rPr>
                <w:rFonts w:ascii="仿宋" w:eastAsia="仿宋" w:hAnsi="仿宋" w:cs="仿宋" w:hint="eastAsia"/>
                <w:bCs/>
                <w:color w:val="000000"/>
                <w:kern w:val="0"/>
                <w:szCs w:val="21"/>
              </w:rPr>
              <w:t>7</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rFonts w:ascii="仿宋" w:eastAsia="仿宋" w:hAnsi="仿宋" w:cs="仿宋"/>
                <w:bCs/>
                <w:color w:val="000000"/>
                <w:kern w:val="0"/>
                <w:szCs w:val="21"/>
              </w:rPr>
            </w:pPr>
            <w:r>
              <w:rPr>
                <w:rFonts w:ascii="仿宋" w:eastAsia="仿宋" w:hAnsi="仿宋" w:cs="仿宋" w:hint="eastAsia"/>
                <w:bCs/>
                <w:color w:val="000000"/>
                <w:kern w:val="0"/>
                <w:szCs w:val="21"/>
              </w:rPr>
              <w:t>NVR</w:t>
            </w:r>
            <w:r>
              <w:rPr>
                <w:rFonts w:ascii="仿宋" w:eastAsia="仿宋" w:hAnsi="仿宋" w:cs="仿宋"/>
                <w:bCs/>
                <w:color w:val="000000"/>
                <w:kern w:val="0"/>
                <w:szCs w:val="21"/>
              </w:rPr>
              <w:t>录像机</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rFonts w:ascii="仿宋" w:eastAsia="仿宋" w:hAnsi="仿宋" w:cs="仿宋"/>
                <w:bCs/>
                <w:color w:val="000000"/>
                <w:kern w:val="0"/>
                <w:szCs w:val="21"/>
              </w:rPr>
            </w:pPr>
            <w:r>
              <w:rPr>
                <w:rFonts w:ascii="仿宋" w:eastAsia="仿宋" w:hAnsi="仿宋" w:cs="仿宋" w:hint="eastAsia"/>
                <w:bCs/>
                <w:color w:val="000000"/>
                <w:kern w:val="0"/>
                <w:szCs w:val="21"/>
              </w:rPr>
              <w:t>3</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rPr>
                <w:rFonts w:ascii="仿宋" w:eastAsia="仿宋" w:hAnsi="仿宋" w:cs="仿宋"/>
                <w:bCs/>
                <w:color w:val="000000"/>
                <w:kern w:val="0"/>
                <w:szCs w:val="21"/>
              </w:rPr>
            </w:pPr>
            <w:r>
              <w:rPr>
                <w:rFonts w:ascii="仿宋" w:eastAsia="仿宋" w:hAnsi="仿宋" w:cs="仿宋"/>
                <w:bCs/>
                <w:color w:val="000000"/>
                <w:kern w:val="0"/>
                <w:szCs w:val="21"/>
              </w:rPr>
              <w:t>硬盘录像机</w:t>
            </w:r>
            <w:r>
              <w:rPr>
                <w:rFonts w:ascii="仿宋" w:eastAsia="仿宋" w:hAnsi="仿宋" w:cs="仿宋" w:hint="eastAsia"/>
                <w:bCs/>
                <w:color w:val="000000"/>
                <w:kern w:val="0"/>
                <w:szCs w:val="21"/>
              </w:rPr>
              <w:t>重要录像片段秒级检索：支持秒级检索录像文件中的人员、车辆、人体等活动目标，并以弹窗形式来展示活动目标关联的录像片段</w:t>
            </w:r>
            <w:r>
              <w:rPr>
                <w:rFonts w:ascii="仿宋" w:eastAsia="仿宋" w:hAnsi="仿宋" w:cs="仿宋" w:hint="eastAsia"/>
                <w:bCs/>
                <w:color w:val="000000"/>
                <w:kern w:val="0"/>
                <w:szCs w:val="21"/>
              </w:rPr>
              <w:t>;</w:t>
            </w:r>
            <w:r>
              <w:rPr>
                <w:rFonts w:ascii="仿宋" w:eastAsia="仿宋" w:hAnsi="仿宋" w:cs="仿宋"/>
                <w:bCs/>
                <w:color w:val="000000"/>
                <w:kern w:val="0"/>
                <w:szCs w:val="21"/>
              </w:rPr>
              <w:t>提供第三方检测报告复印件并加盖公章得</w:t>
            </w:r>
            <w:r>
              <w:rPr>
                <w:rFonts w:ascii="仿宋" w:eastAsia="仿宋" w:hAnsi="仿宋" w:cs="仿宋" w:hint="eastAsia"/>
                <w:bCs/>
                <w:color w:val="000000"/>
                <w:kern w:val="0"/>
                <w:szCs w:val="21"/>
              </w:rPr>
              <w:t>3</w:t>
            </w:r>
            <w:r>
              <w:rPr>
                <w:rFonts w:ascii="仿宋" w:eastAsia="仿宋" w:hAnsi="仿宋" w:cs="仿宋"/>
                <w:bCs/>
                <w:color w:val="000000"/>
                <w:kern w:val="0"/>
                <w:szCs w:val="21"/>
              </w:rPr>
              <w:t>分，不提供不得分</w:t>
            </w:r>
            <w:r>
              <w:rPr>
                <w:rFonts w:ascii="仿宋" w:eastAsia="仿宋" w:hAnsi="仿宋" w:cs="仿宋" w:hint="eastAsia"/>
                <w:bCs/>
                <w:color w:val="000000"/>
                <w:kern w:val="0"/>
                <w:szCs w:val="21"/>
              </w:rPr>
              <w:t>。</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C9439E">
            <w:pPr>
              <w:spacing w:line="440" w:lineRule="auto"/>
              <w:jc w:val="center"/>
              <w:rPr>
                <w:rFonts w:ascii="仿宋" w:eastAsia="仿宋" w:hAnsi="仿宋" w:cs="仿宋"/>
                <w:bCs/>
                <w:color w:val="000000"/>
                <w:kern w:val="0"/>
                <w:szCs w:val="21"/>
              </w:rPr>
            </w:pPr>
          </w:p>
        </w:tc>
      </w:tr>
      <w:tr w:rsidR="00C9439E">
        <w:trPr>
          <w:trHeight w:val="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rFonts w:ascii="仿宋" w:eastAsia="仿宋" w:hAnsi="仿宋" w:cs="仿宋"/>
                <w:bCs/>
                <w:color w:val="000000"/>
                <w:kern w:val="0"/>
                <w:szCs w:val="21"/>
              </w:rPr>
            </w:pPr>
            <w:r>
              <w:rPr>
                <w:rFonts w:ascii="仿宋" w:eastAsia="仿宋" w:hAnsi="仿宋" w:cs="仿宋" w:hint="eastAsia"/>
                <w:bCs/>
                <w:color w:val="000000"/>
                <w:kern w:val="0"/>
                <w:szCs w:val="21"/>
              </w:rPr>
              <w:t>8</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rFonts w:ascii="仿宋" w:eastAsia="仿宋" w:hAnsi="仿宋" w:cs="仿宋"/>
                <w:bCs/>
                <w:color w:val="000000"/>
                <w:kern w:val="0"/>
                <w:szCs w:val="21"/>
              </w:rPr>
            </w:pPr>
            <w:r>
              <w:rPr>
                <w:rFonts w:ascii="仿宋" w:eastAsia="仿宋" w:hAnsi="仿宋" w:cs="仿宋"/>
                <w:bCs/>
                <w:color w:val="000000"/>
                <w:kern w:val="0"/>
                <w:szCs w:val="21"/>
              </w:rPr>
              <w:t>核心交换机</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rFonts w:ascii="仿宋" w:eastAsia="仿宋" w:hAnsi="仿宋" w:cs="仿宋"/>
                <w:bCs/>
                <w:color w:val="000000"/>
                <w:kern w:val="0"/>
                <w:szCs w:val="21"/>
              </w:rPr>
            </w:pPr>
            <w:r>
              <w:rPr>
                <w:rFonts w:ascii="仿宋" w:eastAsia="仿宋" w:hAnsi="仿宋" w:cs="仿宋" w:hint="eastAsia"/>
                <w:bCs/>
                <w:color w:val="000000"/>
                <w:kern w:val="0"/>
                <w:szCs w:val="21"/>
              </w:rPr>
              <w:t>3</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rPr>
                <w:rFonts w:ascii="仿宋" w:eastAsia="仿宋" w:hAnsi="仿宋" w:cs="仿宋"/>
                <w:bCs/>
                <w:color w:val="000000"/>
                <w:kern w:val="0"/>
                <w:szCs w:val="21"/>
              </w:rPr>
            </w:pPr>
            <w:r>
              <w:rPr>
                <w:rFonts w:ascii="仿宋" w:eastAsia="仿宋" w:hAnsi="仿宋" w:cs="仿宋"/>
                <w:bCs/>
                <w:color w:val="000000"/>
                <w:kern w:val="0"/>
                <w:szCs w:val="21"/>
              </w:rPr>
              <w:t>核心交换机提供有效的工信部电信设备进网许可证复印件和国家强制性产品</w:t>
            </w:r>
            <w:r>
              <w:rPr>
                <w:rFonts w:ascii="仿宋" w:eastAsia="仿宋" w:hAnsi="仿宋" w:cs="仿宋"/>
                <w:bCs/>
                <w:color w:val="000000"/>
                <w:kern w:val="0"/>
                <w:szCs w:val="21"/>
              </w:rPr>
              <w:t>3C</w:t>
            </w:r>
            <w:r>
              <w:rPr>
                <w:rFonts w:ascii="仿宋" w:eastAsia="仿宋" w:hAnsi="仿宋" w:cs="仿宋"/>
                <w:bCs/>
                <w:color w:val="000000"/>
                <w:kern w:val="0"/>
                <w:szCs w:val="21"/>
              </w:rPr>
              <w:t>认证证书</w:t>
            </w:r>
            <w:r>
              <w:rPr>
                <w:rFonts w:ascii="仿宋" w:eastAsia="仿宋" w:hAnsi="仿宋" w:cs="仿宋" w:hint="eastAsia"/>
                <w:bCs/>
                <w:color w:val="000000"/>
                <w:kern w:val="0"/>
                <w:szCs w:val="21"/>
              </w:rPr>
              <w:t>复印件</w:t>
            </w:r>
            <w:r>
              <w:rPr>
                <w:rFonts w:ascii="仿宋" w:eastAsia="仿宋" w:hAnsi="仿宋" w:cs="仿宋"/>
                <w:bCs/>
                <w:color w:val="000000"/>
                <w:kern w:val="0"/>
                <w:szCs w:val="21"/>
              </w:rPr>
              <w:t>得</w:t>
            </w:r>
            <w:r>
              <w:rPr>
                <w:rFonts w:ascii="仿宋" w:eastAsia="仿宋" w:hAnsi="仿宋" w:cs="仿宋" w:hint="eastAsia"/>
                <w:bCs/>
                <w:color w:val="000000"/>
                <w:kern w:val="0"/>
                <w:szCs w:val="21"/>
              </w:rPr>
              <w:t>3</w:t>
            </w:r>
            <w:r>
              <w:rPr>
                <w:rFonts w:ascii="仿宋" w:eastAsia="仿宋" w:hAnsi="仿宋" w:cs="仿宋"/>
                <w:bCs/>
                <w:color w:val="000000"/>
                <w:kern w:val="0"/>
                <w:szCs w:val="21"/>
              </w:rPr>
              <w:t>分，不提供不得分</w:t>
            </w:r>
            <w:r>
              <w:rPr>
                <w:rFonts w:ascii="仿宋" w:eastAsia="仿宋" w:hAnsi="仿宋" w:cs="仿宋" w:hint="eastAsia"/>
                <w:bCs/>
                <w:color w:val="000000"/>
                <w:kern w:val="0"/>
                <w:szCs w:val="21"/>
              </w:rPr>
              <w:t>。</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C9439E">
            <w:pPr>
              <w:spacing w:line="440" w:lineRule="auto"/>
              <w:jc w:val="center"/>
              <w:rPr>
                <w:rFonts w:ascii="仿宋" w:eastAsia="仿宋" w:hAnsi="仿宋" w:cs="仿宋"/>
                <w:bCs/>
                <w:color w:val="000000"/>
                <w:kern w:val="0"/>
                <w:szCs w:val="21"/>
              </w:rPr>
            </w:pPr>
          </w:p>
        </w:tc>
      </w:tr>
      <w:tr w:rsidR="00C9439E">
        <w:trPr>
          <w:trHeight w:val="545"/>
          <w:jc w:val="center"/>
        </w:trPr>
        <w:tc>
          <w:tcPr>
            <w:tcW w:w="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C9439E">
            <w:pPr>
              <w:jc w:val="center"/>
              <w:rPr>
                <w:rFonts w:ascii="宋体" w:eastAsia="宋体" w:hAnsi="宋体" w:cs="宋体"/>
                <w:bCs/>
                <w:sz w:val="22"/>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bCs/>
              </w:rPr>
            </w:pPr>
            <w:r>
              <w:rPr>
                <w:rFonts w:ascii="仿宋" w:eastAsia="仿宋" w:hAnsi="仿宋" w:cs="仿宋"/>
                <w:bCs/>
                <w:color w:val="000000"/>
                <w:sz w:val="24"/>
              </w:rPr>
              <w:t>总分</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BD0405">
            <w:pPr>
              <w:jc w:val="center"/>
              <w:rPr>
                <w:bCs/>
              </w:rPr>
            </w:pPr>
            <w:r>
              <w:rPr>
                <w:rFonts w:ascii="仿宋" w:eastAsia="仿宋" w:hAnsi="仿宋" w:cs="仿宋"/>
                <w:bCs/>
                <w:color w:val="000000"/>
                <w:sz w:val="24"/>
              </w:rPr>
              <w:t>45</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C9439E">
            <w:pPr>
              <w:rPr>
                <w:rFonts w:ascii="宋体" w:eastAsia="宋体" w:hAnsi="宋体" w:cs="宋体"/>
                <w:bCs/>
                <w:sz w:val="22"/>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439E" w:rsidRDefault="00C9439E">
            <w:pPr>
              <w:spacing w:line="440" w:lineRule="auto"/>
              <w:jc w:val="center"/>
              <w:rPr>
                <w:rFonts w:ascii="宋体" w:eastAsia="宋体" w:hAnsi="宋体" w:cs="宋体"/>
                <w:bCs/>
                <w:sz w:val="22"/>
              </w:rPr>
            </w:pPr>
          </w:p>
        </w:tc>
      </w:tr>
    </w:tbl>
    <w:p w:rsidR="00C9439E" w:rsidRDefault="00C9439E">
      <w:pPr>
        <w:spacing w:before="60" w:after="60" w:line="240" w:lineRule="exact"/>
        <w:rPr>
          <w:rFonts w:ascii="宋体" w:eastAsia="宋体" w:hAnsi="宋体" w:cs="Times New Roman"/>
          <w:bCs/>
          <w:color w:val="0D0D0D" w:themeColor="text1" w:themeTint="F2"/>
          <w:sz w:val="28"/>
          <w:szCs w:val="28"/>
        </w:rPr>
      </w:pPr>
    </w:p>
    <w:p w:rsidR="00C9439E" w:rsidRDefault="00C9439E">
      <w:pPr>
        <w:spacing w:before="60" w:after="60" w:line="240" w:lineRule="exact"/>
        <w:rPr>
          <w:rFonts w:ascii="宋体" w:eastAsia="宋体" w:hAnsi="宋体" w:cs="Times New Roman"/>
          <w:bCs/>
          <w:color w:val="0D0D0D" w:themeColor="text1" w:themeTint="F2"/>
          <w:sz w:val="28"/>
          <w:szCs w:val="28"/>
        </w:rPr>
      </w:pPr>
    </w:p>
    <w:p w:rsidR="00C9439E" w:rsidRDefault="00BD0405">
      <w:pPr>
        <w:pStyle w:val="3"/>
        <w:ind w:firstLine="480"/>
      </w:pPr>
      <w:r>
        <w:rPr>
          <w:rFonts w:hint="eastAsia"/>
        </w:rPr>
        <w:t>4.2.4</w:t>
      </w:r>
      <w:r>
        <w:rPr>
          <w:rFonts w:hint="eastAsia"/>
        </w:rPr>
        <w:t>价格评议（</w:t>
      </w:r>
      <w:r>
        <w:rPr>
          <w:rFonts w:hint="eastAsia"/>
        </w:rPr>
        <w:t>30</w:t>
      </w:r>
      <w:r>
        <w:rPr>
          <w:rFonts w:hint="eastAsia"/>
        </w:rPr>
        <w:t>分）</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305"/>
        <w:gridCol w:w="822"/>
        <w:gridCol w:w="6520"/>
      </w:tblGrid>
      <w:tr w:rsidR="00C9439E">
        <w:trPr>
          <w:trHeight w:val="687"/>
          <w:jc w:val="center"/>
        </w:trPr>
        <w:tc>
          <w:tcPr>
            <w:tcW w:w="567" w:type="dxa"/>
            <w:shd w:val="pct10" w:color="C4BC96" w:themeColor="background2" w:themeShade="BF" w:fill="DDD9C3" w:themeFill="background2" w:themeFillShade="E6"/>
            <w:vAlign w:val="center"/>
          </w:tcPr>
          <w:p w:rsidR="00C9439E" w:rsidRDefault="00BD0405" w:rsidP="0048782F">
            <w:pPr>
              <w:spacing w:line="240" w:lineRule="exact"/>
              <w:ind w:leftChars="-37" w:left="-78" w:rightChars="-41" w:right="-86"/>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序号</w:t>
            </w:r>
          </w:p>
        </w:tc>
        <w:tc>
          <w:tcPr>
            <w:tcW w:w="1305" w:type="dxa"/>
            <w:shd w:val="pct10" w:color="C4BC96" w:themeColor="background2" w:themeShade="BF" w:fill="DDD9C3" w:themeFill="background2" w:themeFillShade="E6"/>
            <w:vAlign w:val="center"/>
          </w:tcPr>
          <w:p w:rsidR="00C9439E" w:rsidRDefault="00BD0405" w:rsidP="0048782F">
            <w:pPr>
              <w:spacing w:line="240" w:lineRule="exact"/>
              <w:ind w:leftChars="-37" w:left="-78" w:rightChars="-41" w:right="-86"/>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评审因素</w:t>
            </w:r>
          </w:p>
        </w:tc>
        <w:tc>
          <w:tcPr>
            <w:tcW w:w="822" w:type="dxa"/>
            <w:shd w:val="pct10" w:color="C4BC96" w:themeColor="background2" w:themeShade="BF" w:fill="DDD9C3" w:themeFill="background2" w:themeFillShade="E6"/>
            <w:vAlign w:val="center"/>
          </w:tcPr>
          <w:p w:rsidR="00C9439E" w:rsidRDefault="00BD0405" w:rsidP="0048782F">
            <w:pPr>
              <w:spacing w:line="240" w:lineRule="exact"/>
              <w:ind w:leftChars="-35" w:left="-73" w:rightChars="-38" w:right="-80"/>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分值</w:t>
            </w:r>
          </w:p>
        </w:tc>
        <w:tc>
          <w:tcPr>
            <w:tcW w:w="6520" w:type="dxa"/>
            <w:shd w:val="pct10" w:color="C4BC96" w:themeColor="background2" w:themeShade="BF" w:fill="DDD9C3" w:themeFill="background2" w:themeFillShade="E6"/>
            <w:vAlign w:val="center"/>
          </w:tcPr>
          <w:p w:rsidR="00C9439E" w:rsidRDefault="00BD0405">
            <w:pPr>
              <w:spacing w:line="240" w:lineRule="exact"/>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评分标准</w:t>
            </w:r>
          </w:p>
        </w:tc>
      </w:tr>
      <w:tr w:rsidR="00C9439E">
        <w:trPr>
          <w:trHeight w:val="1281"/>
          <w:jc w:val="center"/>
        </w:trPr>
        <w:tc>
          <w:tcPr>
            <w:tcW w:w="567" w:type="dxa"/>
            <w:vAlign w:val="center"/>
          </w:tcPr>
          <w:p w:rsidR="00C9439E" w:rsidRDefault="00BD0405">
            <w:pPr>
              <w:widowControl/>
              <w:spacing w:after="200" w:line="240" w:lineRule="exact"/>
              <w:ind w:left="-48" w:rightChars="-20" w:right="-42"/>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1</w:t>
            </w:r>
          </w:p>
        </w:tc>
        <w:tc>
          <w:tcPr>
            <w:tcW w:w="1305" w:type="dxa"/>
            <w:vAlign w:val="center"/>
          </w:tcPr>
          <w:p w:rsidR="00C9439E" w:rsidRDefault="00BD0405">
            <w:pPr>
              <w:tabs>
                <w:tab w:val="left" w:pos="690"/>
              </w:tabs>
              <w:spacing w:line="240" w:lineRule="exact"/>
              <w:ind w:rightChars="-24" w:right="-50"/>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价格评议</w:t>
            </w:r>
          </w:p>
        </w:tc>
        <w:tc>
          <w:tcPr>
            <w:tcW w:w="822" w:type="dxa"/>
            <w:vAlign w:val="center"/>
          </w:tcPr>
          <w:p w:rsidR="00C9439E" w:rsidRDefault="00BD0405">
            <w:pPr>
              <w:spacing w:line="240" w:lineRule="exact"/>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30</w:t>
            </w:r>
          </w:p>
        </w:tc>
        <w:tc>
          <w:tcPr>
            <w:tcW w:w="6520" w:type="dxa"/>
            <w:vAlign w:val="center"/>
          </w:tcPr>
          <w:p w:rsidR="00C9439E" w:rsidRDefault="00BD0405">
            <w:pPr>
              <w:tabs>
                <w:tab w:val="left" w:pos="690"/>
              </w:tabs>
              <w:spacing w:line="240" w:lineRule="exact"/>
              <w:ind w:rightChars="-24" w:right="-50"/>
              <w:jc w:val="left"/>
              <w:rPr>
                <w:rFonts w:ascii="仿宋" w:eastAsia="仿宋" w:hAnsi="仿宋" w:cs="仿宋"/>
                <w:bCs/>
                <w:color w:val="0D0D0D" w:themeColor="text1" w:themeTint="F2"/>
                <w:szCs w:val="21"/>
              </w:rPr>
            </w:pPr>
            <w:r>
              <w:rPr>
                <w:rFonts w:ascii="仿宋" w:eastAsia="仿宋" w:hAnsi="仿宋" w:cs="仿宋" w:hint="eastAsia"/>
                <w:bCs/>
                <w:szCs w:val="21"/>
              </w:rPr>
              <w:t>评标委员会只对符合性审查合格的投标文件进行价格评议，报价分采用低价优先法计算，即满足招标文件要求且投标价格（落实政府采购政策进行价格调整的，以调整后的价格计算）最低的投标报价为评标基准价，其报价分为满分。其他投标人的报价分按照下列公式计算：报价分</w:t>
            </w:r>
            <w:r>
              <w:rPr>
                <w:rFonts w:ascii="仿宋" w:eastAsia="仿宋" w:hAnsi="仿宋" w:cs="仿宋" w:hint="eastAsia"/>
                <w:bCs/>
                <w:szCs w:val="21"/>
              </w:rPr>
              <w:t>=(</w:t>
            </w:r>
            <w:r>
              <w:rPr>
                <w:rFonts w:ascii="仿宋" w:eastAsia="仿宋" w:hAnsi="仿宋" w:cs="仿宋" w:hint="eastAsia"/>
                <w:bCs/>
                <w:szCs w:val="21"/>
              </w:rPr>
              <w:t>评标基准价／投标报价</w:t>
            </w:r>
            <w:r>
              <w:rPr>
                <w:rFonts w:ascii="仿宋" w:eastAsia="仿宋" w:hAnsi="仿宋" w:cs="仿宋" w:hint="eastAsia"/>
                <w:bCs/>
                <w:szCs w:val="21"/>
              </w:rPr>
              <w:t>)</w:t>
            </w:r>
            <w:r>
              <w:rPr>
                <w:rFonts w:ascii="仿宋" w:eastAsia="仿宋" w:hAnsi="仿宋" w:cs="仿宋" w:hint="eastAsia"/>
                <w:bCs/>
                <w:szCs w:val="21"/>
              </w:rPr>
              <w:t>×</w:t>
            </w:r>
            <w:r>
              <w:rPr>
                <w:rFonts w:ascii="仿宋" w:eastAsia="仿宋" w:hAnsi="仿宋" w:cs="仿宋" w:hint="eastAsia"/>
                <w:bCs/>
                <w:szCs w:val="21"/>
              </w:rPr>
              <w:t>30</w:t>
            </w:r>
            <w:r>
              <w:rPr>
                <w:rFonts w:ascii="仿宋" w:eastAsia="仿宋" w:hAnsi="仿宋" w:cs="仿宋" w:hint="eastAsia"/>
                <w:bCs/>
                <w:szCs w:val="21"/>
              </w:rPr>
              <w:t>分</w:t>
            </w:r>
          </w:p>
        </w:tc>
      </w:tr>
    </w:tbl>
    <w:p w:rsidR="00C9439E" w:rsidRDefault="00C9439E">
      <w:pPr>
        <w:widowControl/>
        <w:tabs>
          <w:tab w:val="right" w:leader="dot" w:pos="9514"/>
        </w:tabs>
        <w:spacing w:line="240" w:lineRule="exact"/>
        <w:jc w:val="left"/>
        <w:rPr>
          <w:rFonts w:eastAsia="黑体"/>
          <w:bCs/>
          <w:iCs/>
          <w:color w:val="0D0D0D" w:themeColor="text1" w:themeTint="F2"/>
          <w:kern w:val="0"/>
          <w:sz w:val="28"/>
        </w:rPr>
      </w:pPr>
    </w:p>
    <w:p w:rsidR="00C9439E" w:rsidRDefault="00C9439E">
      <w:pPr>
        <w:widowControl/>
        <w:tabs>
          <w:tab w:val="right" w:leader="dot" w:pos="9514"/>
        </w:tabs>
        <w:spacing w:line="440" w:lineRule="exact"/>
        <w:jc w:val="left"/>
        <w:rPr>
          <w:rFonts w:eastAsia="黑体"/>
          <w:bCs/>
          <w:iCs/>
          <w:color w:val="0D0D0D" w:themeColor="text1" w:themeTint="F2"/>
          <w:kern w:val="0"/>
          <w:sz w:val="28"/>
        </w:rPr>
        <w:sectPr w:rsidR="00C9439E">
          <w:pgSz w:w="11906" w:h="16838"/>
          <w:pgMar w:top="1134" w:right="1191" w:bottom="1134" w:left="1191" w:header="851" w:footer="992" w:gutter="0"/>
          <w:cols w:space="425"/>
          <w:docGrid w:type="linesAndChars" w:linePitch="312"/>
        </w:sectPr>
      </w:pPr>
    </w:p>
    <w:p w:rsidR="00C9439E" w:rsidRDefault="00BD0405">
      <w:pPr>
        <w:pStyle w:val="1"/>
        <w:numPr>
          <w:ilvl w:val="0"/>
          <w:numId w:val="2"/>
        </w:numPr>
        <w:ind w:left="0" w:firstLine="0"/>
        <w:jc w:val="center"/>
      </w:pPr>
      <w:bookmarkStart w:id="119" w:name="_Toc511894520"/>
      <w:bookmarkStart w:id="120" w:name="_Toc26410"/>
      <w:r>
        <w:rPr>
          <w:rFonts w:hint="eastAsia"/>
        </w:rPr>
        <w:lastRenderedPageBreak/>
        <w:t>合同书格式（参考）</w:t>
      </w:r>
      <w:bookmarkEnd w:id="119"/>
      <w:bookmarkEnd w:id="120"/>
    </w:p>
    <w:p w:rsidR="00C9439E" w:rsidRDefault="00BD0405">
      <w:pPr>
        <w:spacing w:line="360" w:lineRule="auto"/>
        <w:ind w:firstLineChars="20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（根据《政府采购法》和《合同法》相关规定，采购人和中标人之间的权利和义务，应当按照平等、自愿的原则以合同方式约定。此合同书仅作为签订正式合同时的参考，正式合同书应包括本参考格式之内容。）</w:t>
      </w:r>
    </w:p>
    <w:p w:rsidR="00C9439E" w:rsidRDefault="00BD0405">
      <w:pPr>
        <w:autoSpaceDE w:val="0"/>
        <w:autoSpaceDN w:val="0"/>
        <w:jc w:val="center"/>
        <w:outlineLvl w:val="1"/>
        <w:rPr>
          <w:rFonts w:ascii="仿宋" w:eastAsia="仿宋" w:hAnsi="仿宋" w:cs="仿宋"/>
          <w:bCs/>
          <w:color w:val="0D0D0D" w:themeColor="text1" w:themeTint="F2"/>
          <w:kern w:val="0"/>
          <w:sz w:val="24"/>
          <w:szCs w:val="24"/>
        </w:rPr>
      </w:pPr>
      <w:bookmarkStart w:id="121" w:name="_Toc11995"/>
      <w:bookmarkStart w:id="122" w:name="_Toc10543"/>
      <w:r>
        <w:rPr>
          <w:rFonts w:ascii="仿宋" w:eastAsia="仿宋" w:hAnsi="仿宋" w:cs="仿宋" w:hint="eastAsia"/>
          <w:bCs/>
          <w:color w:val="0D0D0D" w:themeColor="text1" w:themeTint="F2"/>
          <w:kern w:val="0"/>
          <w:sz w:val="24"/>
          <w:szCs w:val="24"/>
        </w:rPr>
        <w:t>合</w:t>
      </w:r>
      <w:r>
        <w:rPr>
          <w:rFonts w:ascii="仿宋" w:eastAsia="仿宋" w:hAnsi="仿宋" w:cs="仿宋" w:hint="eastAsia"/>
          <w:bCs/>
          <w:color w:val="0D0D0D" w:themeColor="text1" w:themeTint="F2"/>
          <w:kern w:val="0"/>
          <w:sz w:val="24"/>
          <w:szCs w:val="24"/>
        </w:rPr>
        <w:t xml:space="preserve">   </w:t>
      </w:r>
      <w:r>
        <w:rPr>
          <w:rFonts w:ascii="仿宋" w:eastAsia="仿宋" w:hAnsi="仿宋" w:cs="仿宋" w:hint="eastAsia"/>
          <w:bCs/>
          <w:color w:val="0D0D0D" w:themeColor="text1" w:themeTint="F2"/>
          <w:kern w:val="0"/>
          <w:sz w:val="24"/>
          <w:szCs w:val="24"/>
        </w:rPr>
        <w:t>同</w:t>
      </w:r>
      <w:r>
        <w:rPr>
          <w:rFonts w:ascii="仿宋" w:eastAsia="仿宋" w:hAnsi="仿宋" w:cs="仿宋" w:hint="eastAsia"/>
          <w:bCs/>
          <w:color w:val="0D0D0D" w:themeColor="text1" w:themeTint="F2"/>
          <w:kern w:val="0"/>
          <w:sz w:val="24"/>
          <w:szCs w:val="24"/>
        </w:rPr>
        <w:t xml:space="preserve">   </w:t>
      </w:r>
      <w:r>
        <w:rPr>
          <w:rFonts w:ascii="仿宋" w:eastAsia="仿宋" w:hAnsi="仿宋" w:cs="仿宋" w:hint="eastAsia"/>
          <w:bCs/>
          <w:color w:val="0D0D0D" w:themeColor="text1" w:themeTint="F2"/>
          <w:kern w:val="0"/>
          <w:sz w:val="24"/>
          <w:szCs w:val="24"/>
        </w:rPr>
        <w:t>书</w:t>
      </w:r>
      <w:bookmarkEnd w:id="121"/>
      <w:bookmarkEnd w:id="122"/>
    </w:p>
    <w:p w:rsidR="00C9439E" w:rsidRDefault="00BD0405" w:rsidP="0048782F">
      <w:pPr>
        <w:spacing w:beforeLines="25" w:line="360" w:lineRule="auto"/>
        <w:ind w:firstLineChars="200" w:firstLine="480"/>
        <w:rPr>
          <w:rFonts w:ascii="仿宋" w:eastAsia="仿宋" w:hAnsi="仿宋" w:cs="仿宋"/>
          <w:bCs/>
          <w:color w:val="0D0D0D" w:themeColor="text1" w:themeTint="F2"/>
          <w:kern w:val="0"/>
          <w:sz w:val="24"/>
          <w:szCs w:val="24"/>
          <w:lang w:val="zh-CN"/>
        </w:rPr>
      </w:pPr>
      <w:r>
        <w:rPr>
          <w:rFonts w:ascii="仿宋" w:eastAsia="仿宋" w:hAnsi="仿宋" w:cs="仿宋" w:hint="eastAsia"/>
          <w:bCs/>
          <w:color w:val="0D0D0D" w:themeColor="text1" w:themeTint="F2"/>
          <w:kern w:val="0"/>
          <w:sz w:val="24"/>
          <w:szCs w:val="24"/>
          <w:lang w:val="zh-CN"/>
        </w:rPr>
        <w:t>项目名称：</w:t>
      </w:r>
    </w:p>
    <w:p w:rsidR="00C9439E" w:rsidRDefault="00BD0405" w:rsidP="0048782F">
      <w:pPr>
        <w:spacing w:beforeLines="25" w:line="360" w:lineRule="auto"/>
        <w:ind w:firstLineChars="200" w:firstLine="480"/>
        <w:rPr>
          <w:rFonts w:ascii="仿宋" w:eastAsia="仿宋" w:hAnsi="仿宋" w:cs="仿宋"/>
          <w:bCs/>
          <w:color w:val="0D0D0D" w:themeColor="text1" w:themeTint="F2"/>
          <w:kern w:val="0"/>
          <w:sz w:val="24"/>
          <w:szCs w:val="24"/>
          <w:lang w:val="zh-CN"/>
        </w:rPr>
      </w:pPr>
      <w:r>
        <w:rPr>
          <w:rFonts w:ascii="仿宋" w:eastAsia="仿宋" w:hAnsi="仿宋" w:cs="仿宋" w:hint="eastAsia"/>
          <w:bCs/>
          <w:color w:val="0D0D0D" w:themeColor="text1" w:themeTint="F2"/>
          <w:kern w:val="0"/>
          <w:sz w:val="24"/>
          <w:szCs w:val="24"/>
          <w:lang w:val="zh-CN"/>
        </w:rPr>
        <w:t>合同编号：</w:t>
      </w:r>
    </w:p>
    <w:p w:rsidR="00C9439E" w:rsidRDefault="00BD0405" w:rsidP="0048782F">
      <w:pPr>
        <w:spacing w:beforeLines="25" w:line="360" w:lineRule="auto"/>
        <w:ind w:firstLineChars="200" w:firstLine="480"/>
        <w:rPr>
          <w:rFonts w:ascii="仿宋" w:eastAsia="仿宋" w:hAnsi="仿宋" w:cs="仿宋"/>
          <w:bCs/>
          <w:color w:val="0D0D0D" w:themeColor="text1" w:themeTint="F2"/>
          <w:kern w:val="0"/>
          <w:sz w:val="24"/>
          <w:szCs w:val="24"/>
          <w:lang w:val="zh-CN"/>
        </w:rPr>
      </w:pPr>
      <w:r>
        <w:rPr>
          <w:rFonts w:ascii="仿宋" w:eastAsia="仿宋" w:hAnsi="仿宋" w:cs="仿宋" w:hint="eastAsia"/>
          <w:bCs/>
          <w:color w:val="0D0D0D" w:themeColor="text1" w:themeTint="F2"/>
          <w:kern w:val="0"/>
          <w:sz w:val="24"/>
          <w:szCs w:val="24"/>
          <w:lang w:val="zh-CN"/>
        </w:rPr>
        <w:t>签订日期：</w:t>
      </w:r>
    </w:p>
    <w:p w:rsidR="00C9439E" w:rsidRDefault="00BD0405" w:rsidP="0048782F">
      <w:pPr>
        <w:spacing w:beforeLines="25" w:line="360" w:lineRule="auto"/>
        <w:ind w:firstLineChars="200" w:firstLine="480"/>
        <w:rPr>
          <w:rFonts w:ascii="仿宋" w:eastAsia="仿宋" w:hAnsi="仿宋" w:cs="仿宋"/>
          <w:bCs/>
          <w:color w:val="0D0D0D" w:themeColor="text1" w:themeTint="F2"/>
          <w:kern w:val="0"/>
          <w:sz w:val="24"/>
          <w:szCs w:val="24"/>
          <w:lang w:val="zh-CN"/>
        </w:rPr>
      </w:pPr>
      <w:r>
        <w:rPr>
          <w:rFonts w:ascii="仿宋" w:eastAsia="仿宋" w:hAnsi="仿宋" w:cs="仿宋" w:hint="eastAsia"/>
          <w:bCs/>
          <w:color w:val="0D0D0D" w:themeColor="text1" w:themeTint="F2"/>
          <w:kern w:val="0"/>
          <w:sz w:val="24"/>
          <w:szCs w:val="24"/>
          <w:lang w:val="zh-CN"/>
        </w:rPr>
        <w:t>签订合同地点：</w:t>
      </w:r>
    </w:p>
    <w:p w:rsidR="00C9439E" w:rsidRDefault="00BD0405" w:rsidP="0048782F">
      <w:pPr>
        <w:spacing w:beforeLines="25" w:line="360" w:lineRule="auto"/>
        <w:ind w:firstLineChars="200" w:firstLine="480"/>
        <w:rPr>
          <w:rFonts w:ascii="仿宋" w:eastAsia="仿宋" w:hAnsi="仿宋" w:cs="仿宋"/>
          <w:bCs/>
          <w:color w:val="0D0D0D" w:themeColor="text1" w:themeTint="F2"/>
          <w:kern w:val="0"/>
          <w:sz w:val="24"/>
          <w:szCs w:val="24"/>
          <w:lang w:val="zh-CN"/>
        </w:rPr>
      </w:pPr>
      <w:r>
        <w:rPr>
          <w:rFonts w:ascii="仿宋" w:eastAsia="仿宋" w:hAnsi="仿宋" w:cs="仿宋" w:hint="eastAsia"/>
          <w:bCs/>
          <w:color w:val="0D0D0D" w:themeColor="text1" w:themeTint="F2"/>
          <w:kern w:val="0"/>
          <w:sz w:val="24"/>
          <w:szCs w:val="24"/>
          <w:lang w:val="zh-CN"/>
        </w:rPr>
        <w:t>本合同由</w:t>
      </w:r>
      <w:r>
        <w:rPr>
          <w:rFonts w:ascii="仿宋" w:eastAsia="仿宋" w:hAnsi="仿宋" w:cs="仿宋" w:hint="eastAsia"/>
          <w:bCs/>
          <w:color w:val="0D0D0D" w:themeColor="text1" w:themeTint="F2"/>
          <w:kern w:val="0"/>
          <w:sz w:val="24"/>
          <w:szCs w:val="24"/>
          <w:u w:val="single"/>
          <w:lang w:val="zh-CN"/>
        </w:rPr>
        <w:t xml:space="preserve">  </w:t>
      </w:r>
      <w:r>
        <w:rPr>
          <w:rFonts w:ascii="仿宋" w:eastAsia="仿宋" w:hAnsi="仿宋" w:cs="仿宋" w:hint="eastAsia"/>
          <w:bCs/>
          <w:color w:val="0D0D0D" w:themeColor="text1" w:themeTint="F2"/>
          <w:kern w:val="0"/>
          <w:sz w:val="24"/>
          <w:szCs w:val="24"/>
          <w:u w:val="single"/>
          <w:lang w:val="zh-CN"/>
        </w:rPr>
        <w:t>（采购人）</w:t>
      </w:r>
      <w:r>
        <w:rPr>
          <w:rFonts w:ascii="仿宋" w:eastAsia="仿宋" w:hAnsi="仿宋" w:cs="仿宋" w:hint="eastAsia"/>
          <w:bCs/>
          <w:color w:val="0D0D0D" w:themeColor="text1" w:themeTint="F2"/>
          <w:kern w:val="0"/>
          <w:sz w:val="24"/>
          <w:szCs w:val="24"/>
          <w:u w:val="single"/>
          <w:lang w:val="zh-CN"/>
        </w:rPr>
        <w:t xml:space="preserve"> </w:t>
      </w:r>
      <w:r>
        <w:rPr>
          <w:rFonts w:ascii="仿宋" w:eastAsia="仿宋" w:hAnsi="仿宋" w:cs="仿宋" w:hint="eastAsia"/>
          <w:bCs/>
          <w:color w:val="0D0D0D" w:themeColor="text1" w:themeTint="F2"/>
          <w:kern w:val="0"/>
          <w:sz w:val="24"/>
          <w:szCs w:val="24"/>
          <w:lang w:val="zh-CN"/>
        </w:rPr>
        <w:t>（以下简称“甲方”）与</w:t>
      </w:r>
      <w:r>
        <w:rPr>
          <w:rFonts w:ascii="仿宋" w:eastAsia="仿宋" w:hAnsi="仿宋" w:cs="仿宋" w:hint="eastAsia"/>
          <w:bCs/>
          <w:color w:val="0D0D0D" w:themeColor="text1" w:themeTint="F2"/>
          <w:kern w:val="0"/>
          <w:sz w:val="24"/>
          <w:szCs w:val="24"/>
          <w:u w:val="single"/>
          <w:lang w:val="zh-CN"/>
        </w:rPr>
        <w:t xml:space="preserve">  </w:t>
      </w:r>
      <w:r>
        <w:rPr>
          <w:rFonts w:ascii="仿宋" w:eastAsia="仿宋" w:hAnsi="仿宋" w:cs="仿宋" w:hint="eastAsia"/>
          <w:bCs/>
          <w:color w:val="0D0D0D" w:themeColor="text1" w:themeTint="F2"/>
          <w:kern w:val="0"/>
          <w:sz w:val="24"/>
          <w:szCs w:val="24"/>
          <w:u w:val="single"/>
          <w:lang w:val="zh-CN"/>
        </w:rPr>
        <w:t>（中标人）</w:t>
      </w:r>
      <w:r>
        <w:rPr>
          <w:rFonts w:ascii="仿宋" w:eastAsia="仿宋" w:hAnsi="仿宋" w:cs="仿宋" w:hint="eastAsia"/>
          <w:bCs/>
          <w:color w:val="0D0D0D" w:themeColor="text1" w:themeTint="F2"/>
          <w:kern w:val="0"/>
          <w:sz w:val="24"/>
          <w:szCs w:val="24"/>
          <w:u w:val="single"/>
          <w:lang w:val="zh-CN"/>
        </w:rPr>
        <w:t xml:space="preserve">   </w:t>
      </w:r>
      <w:r>
        <w:rPr>
          <w:rFonts w:ascii="仿宋" w:eastAsia="仿宋" w:hAnsi="仿宋" w:cs="仿宋" w:hint="eastAsia"/>
          <w:bCs/>
          <w:color w:val="0D0D0D" w:themeColor="text1" w:themeTint="F2"/>
          <w:kern w:val="0"/>
          <w:sz w:val="24"/>
          <w:szCs w:val="24"/>
          <w:lang w:val="zh-CN"/>
        </w:rPr>
        <w:t>（以下简称“乙方”）签订。乙方以总金额</w:t>
      </w:r>
      <w:r>
        <w:rPr>
          <w:rFonts w:ascii="仿宋" w:eastAsia="仿宋" w:hAnsi="仿宋" w:cs="仿宋" w:hint="eastAsia"/>
          <w:bCs/>
          <w:color w:val="0D0D0D" w:themeColor="text1" w:themeTint="F2"/>
          <w:kern w:val="0"/>
          <w:sz w:val="24"/>
          <w:szCs w:val="24"/>
          <w:u w:val="single"/>
          <w:lang w:val="zh-CN"/>
        </w:rPr>
        <w:t xml:space="preserve">         </w:t>
      </w:r>
      <w:r>
        <w:rPr>
          <w:rFonts w:ascii="仿宋" w:eastAsia="仿宋" w:hAnsi="仿宋" w:cs="仿宋" w:hint="eastAsia"/>
          <w:bCs/>
          <w:color w:val="0D0D0D" w:themeColor="text1" w:themeTint="F2"/>
          <w:kern w:val="0"/>
          <w:sz w:val="24"/>
          <w:szCs w:val="24"/>
          <w:lang w:val="zh-CN"/>
        </w:rPr>
        <w:t>万元人民币（用大写数字书写）向甲方提供如下货物（工程或服务）：</w:t>
      </w:r>
    </w:p>
    <w:p w:rsidR="00C9439E" w:rsidRDefault="00BD0405" w:rsidP="0048782F">
      <w:pPr>
        <w:spacing w:beforeLines="25" w:line="360" w:lineRule="auto"/>
        <w:ind w:firstLineChars="204" w:firstLine="490"/>
        <w:contextualSpacing/>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lang w:val="zh-CN"/>
        </w:rPr>
        <w:t>经双方协商，同意按下列条文执行：</w:t>
      </w:r>
    </w:p>
    <w:p w:rsidR="00C9439E" w:rsidRDefault="00BD0405" w:rsidP="0048782F">
      <w:pPr>
        <w:numPr>
          <w:ilvl w:val="3"/>
          <w:numId w:val="18"/>
        </w:numPr>
        <w:tabs>
          <w:tab w:val="left" w:pos="854"/>
        </w:tabs>
        <w:autoSpaceDE w:val="0"/>
        <w:autoSpaceDN w:val="0"/>
        <w:spacing w:beforeLines="25" w:line="360" w:lineRule="auto"/>
        <w:ind w:left="11" w:firstLineChars="199" w:firstLine="478"/>
        <w:contextualSpacing/>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本合同甲、乙双方应遵守国家颁布的《中华人民共和国合同法》、《中华人民共和国政府采购法》，并各自履行应负的全部责任和义务。</w:t>
      </w:r>
    </w:p>
    <w:p w:rsidR="00C9439E" w:rsidRDefault="00BD0405" w:rsidP="0048782F">
      <w:pPr>
        <w:numPr>
          <w:ilvl w:val="3"/>
          <w:numId w:val="18"/>
        </w:numPr>
        <w:tabs>
          <w:tab w:val="left" w:pos="854"/>
        </w:tabs>
        <w:autoSpaceDE w:val="0"/>
        <w:autoSpaceDN w:val="0"/>
        <w:spacing w:beforeLines="25" w:line="360" w:lineRule="auto"/>
        <w:ind w:left="11" w:firstLineChars="199" w:firstLine="478"/>
        <w:contextualSpacing/>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甲方保证按合同条款规定的时间和方式付给乙方到期应付的合同款，并承担应负的责任和义务。</w:t>
      </w:r>
    </w:p>
    <w:p w:rsidR="00C9439E" w:rsidRDefault="00BD0405" w:rsidP="0048782F">
      <w:pPr>
        <w:numPr>
          <w:ilvl w:val="3"/>
          <w:numId w:val="18"/>
        </w:numPr>
        <w:tabs>
          <w:tab w:val="left" w:pos="854"/>
        </w:tabs>
        <w:autoSpaceDE w:val="0"/>
        <w:autoSpaceDN w:val="0"/>
        <w:spacing w:beforeLines="25" w:line="360" w:lineRule="auto"/>
        <w:ind w:left="11" w:firstLineChars="199" w:firstLine="478"/>
        <w:contextualSpacing/>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乙方保证按合同条款规定的内容和工期（服务期限）向甲方提供合格的货物（工程或服务），并承担应负的责任和义务。</w:t>
      </w:r>
    </w:p>
    <w:p w:rsidR="00C9439E" w:rsidRDefault="00BD0405" w:rsidP="0048782F">
      <w:pPr>
        <w:numPr>
          <w:ilvl w:val="3"/>
          <w:numId w:val="18"/>
        </w:numPr>
        <w:tabs>
          <w:tab w:val="left" w:pos="854"/>
        </w:tabs>
        <w:autoSpaceDE w:val="0"/>
        <w:autoSpaceDN w:val="0"/>
        <w:spacing w:beforeLines="25" w:line="360" w:lineRule="auto"/>
        <w:ind w:left="11" w:firstLineChars="199" w:firstLine="478"/>
        <w:contextualSpacing/>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合同文件。下列文件为本合同不可分割的部分：</w:t>
      </w:r>
    </w:p>
    <w:p w:rsidR="00C9439E" w:rsidRDefault="00BD0405">
      <w:pPr>
        <w:numPr>
          <w:ilvl w:val="0"/>
          <w:numId w:val="19"/>
        </w:numPr>
        <w:adjustRightInd w:val="0"/>
        <w:spacing w:line="360" w:lineRule="auto"/>
        <w:ind w:left="0" w:firstLineChars="200" w:firstLine="480"/>
        <w:outlineLvl w:val="1"/>
        <w:rPr>
          <w:rFonts w:ascii="仿宋" w:eastAsia="仿宋" w:hAnsi="仿宋" w:cs="仿宋"/>
          <w:bCs/>
          <w:color w:val="0D0D0D" w:themeColor="text1" w:themeTint="F2"/>
          <w:kern w:val="0"/>
          <w:sz w:val="24"/>
          <w:szCs w:val="24"/>
          <w:lang w:val="zh-CN"/>
        </w:rPr>
      </w:pPr>
      <w:bookmarkStart w:id="123" w:name="_Toc30068"/>
      <w:bookmarkStart w:id="124" w:name="_Toc6084"/>
      <w:r>
        <w:rPr>
          <w:rFonts w:ascii="仿宋" w:eastAsia="仿宋" w:hAnsi="仿宋" w:cs="仿宋" w:hint="eastAsia"/>
          <w:bCs/>
          <w:color w:val="0D0D0D" w:themeColor="text1" w:themeTint="F2"/>
          <w:kern w:val="0"/>
          <w:sz w:val="24"/>
          <w:szCs w:val="24"/>
          <w:lang w:val="zh-CN"/>
        </w:rPr>
        <w:t>招标文件（项目编号：</w:t>
      </w:r>
      <w:r>
        <w:rPr>
          <w:rFonts w:ascii="仿宋" w:eastAsia="仿宋" w:hAnsi="仿宋" w:cs="仿宋" w:hint="eastAsia"/>
          <w:bCs/>
          <w:color w:val="0D0D0D" w:themeColor="text1" w:themeTint="F2"/>
          <w:kern w:val="0"/>
          <w:sz w:val="24"/>
          <w:szCs w:val="24"/>
          <w:u w:val="single"/>
          <w:lang w:val="zh-CN"/>
        </w:rPr>
        <w:t xml:space="preserve">　　</w:t>
      </w:r>
      <w:r>
        <w:rPr>
          <w:rFonts w:ascii="仿宋" w:eastAsia="仿宋" w:hAnsi="仿宋" w:cs="仿宋" w:hint="eastAsia"/>
          <w:bCs/>
          <w:color w:val="0D0D0D" w:themeColor="text1" w:themeTint="F2"/>
          <w:kern w:val="0"/>
          <w:sz w:val="24"/>
          <w:szCs w:val="24"/>
          <w:u w:val="single"/>
          <w:lang w:val="zh-CN"/>
        </w:rPr>
        <w:t xml:space="preserve">              </w:t>
      </w:r>
      <w:r>
        <w:rPr>
          <w:rFonts w:ascii="仿宋" w:eastAsia="仿宋" w:hAnsi="仿宋" w:cs="仿宋" w:hint="eastAsia"/>
          <w:bCs/>
          <w:color w:val="0D0D0D" w:themeColor="text1" w:themeTint="F2"/>
          <w:kern w:val="0"/>
          <w:sz w:val="24"/>
          <w:szCs w:val="24"/>
          <w:u w:val="single"/>
          <w:lang w:val="zh-CN"/>
        </w:rPr>
        <w:t xml:space="preserve">　</w:t>
      </w:r>
      <w:r>
        <w:rPr>
          <w:rFonts w:ascii="仿宋" w:eastAsia="仿宋" w:hAnsi="仿宋" w:cs="仿宋" w:hint="eastAsia"/>
          <w:bCs/>
          <w:color w:val="0D0D0D" w:themeColor="text1" w:themeTint="F2"/>
          <w:kern w:val="0"/>
          <w:sz w:val="24"/>
          <w:szCs w:val="24"/>
          <w:lang w:val="zh-CN"/>
        </w:rPr>
        <w:t>）；</w:t>
      </w:r>
      <w:bookmarkEnd w:id="123"/>
      <w:bookmarkEnd w:id="124"/>
    </w:p>
    <w:p w:rsidR="00C9439E" w:rsidRDefault="00BD0405">
      <w:pPr>
        <w:numPr>
          <w:ilvl w:val="0"/>
          <w:numId w:val="19"/>
        </w:numPr>
        <w:adjustRightInd w:val="0"/>
        <w:spacing w:line="360" w:lineRule="auto"/>
        <w:ind w:left="0" w:firstLineChars="200" w:firstLine="480"/>
        <w:outlineLvl w:val="1"/>
        <w:rPr>
          <w:rFonts w:ascii="仿宋" w:eastAsia="仿宋" w:hAnsi="仿宋" w:cs="仿宋"/>
          <w:bCs/>
          <w:color w:val="0D0D0D" w:themeColor="text1" w:themeTint="F2"/>
          <w:kern w:val="0"/>
          <w:sz w:val="24"/>
          <w:szCs w:val="24"/>
          <w:lang w:val="zh-CN"/>
        </w:rPr>
      </w:pPr>
      <w:bookmarkStart w:id="125" w:name="_Toc31872"/>
      <w:bookmarkStart w:id="126" w:name="_Toc5893"/>
      <w:r>
        <w:rPr>
          <w:rFonts w:ascii="仿宋" w:eastAsia="仿宋" w:hAnsi="仿宋" w:cs="仿宋" w:hint="eastAsia"/>
          <w:bCs/>
          <w:color w:val="0D0D0D" w:themeColor="text1" w:themeTint="F2"/>
          <w:kern w:val="0"/>
          <w:sz w:val="24"/>
          <w:szCs w:val="24"/>
          <w:lang w:val="zh-CN"/>
        </w:rPr>
        <w:t>中标的投标文件；</w:t>
      </w:r>
      <w:bookmarkEnd w:id="125"/>
      <w:bookmarkEnd w:id="126"/>
    </w:p>
    <w:p w:rsidR="00C9439E" w:rsidRDefault="00BD0405">
      <w:pPr>
        <w:numPr>
          <w:ilvl w:val="0"/>
          <w:numId w:val="19"/>
        </w:numPr>
        <w:adjustRightInd w:val="0"/>
        <w:spacing w:line="360" w:lineRule="auto"/>
        <w:ind w:left="0" w:firstLineChars="200" w:firstLine="480"/>
        <w:outlineLvl w:val="1"/>
        <w:rPr>
          <w:rFonts w:ascii="仿宋" w:eastAsia="仿宋" w:hAnsi="仿宋" w:cs="仿宋"/>
          <w:bCs/>
          <w:color w:val="0D0D0D" w:themeColor="text1" w:themeTint="F2"/>
          <w:kern w:val="0"/>
          <w:sz w:val="24"/>
          <w:szCs w:val="24"/>
          <w:lang w:val="zh-CN"/>
        </w:rPr>
      </w:pPr>
      <w:bookmarkStart w:id="127" w:name="_Toc15731"/>
      <w:bookmarkStart w:id="128" w:name="_Toc12680"/>
      <w:r>
        <w:rPr>
          <w:rFonts w:ascii="仿宋" w:eastAsia="仿宋" w:hAnsi="仿宋" w:cs="仿宋" w:hint="eastAsia"/>
          <w:bCs/>
          <w:color w:val="0D0D0D" w:themeColor="text1" w:themeTint="F2"/>
          <w:kern w:val="0"/>
          <w:sz w:val="24"/>
          <w:szCs w:val="24"/>
          <w:lang w:val="zh-CN"/>
        </w:rPr>
        <w:lastRenderedPageBreak/>
        <w:t>合同书；</w:t>
      </w:r>
      <w:bookmarkEnd w:id="127"/>
      <w:bookmarkEnd w:id="128"/>
    </w:p>
    <w:p w:rsidR="00C9439E" w:rsidRDefault="00BD0405">
      <w:pPr>
        <w:numPr>
          <w:ilvl w:val="0"/>
          <w:numId w:val="19"/>
        </w:numPr>
        <w:adjustRightInd w:val="0"/>
        <w:spacing w:line="360" w:lineRule="auto"/>
        <w:ind w:left="0" w:firstLineChars="200" w:firstLine="480"/>
        <w:outlineLvl w:val="1"/>
        <w:rPr>
          <w:rFonts w:ascii="仿宋" w:eastAsia="仿宋" w:hAnsi="仿宋" w:cs="仿宋"/>
          <w:bCs/>
          <w:color w:val="0D0D0D" w:themeColor="text1" w:themeTint="F2"/>
          <w:kern w:val="0"/>
          <w:sz w:val="24"/>
          <w:szCs w:val="24"/>
          <w:lang w:val="zh-CN"/>
        </w:rPr>
      </w:pPr>
      <w:bookmarkStart w:id="129" w:name="_Toc25566"/>
      <w:bookmarkStart w:id="130" w:name="_Toc3590"/>
      <w:r>
        <w:rPr>
          <w:rFonts w:ascii="仿宋" w:eastAsia="仿宋" w:hAnsi="仿宋" w:cs="仿宋" w:hint="eastAsia"/>
          <w:bCs/>
          <w:color w:val="0D0D0D" w:themeColor="text1" w:themeTint="F2"/>
          <w:kern w:val="0"/>
          <w:sz w:val="24"/>
          <w:szCs w:val="24"/>
          <w:lang w:val="zh-CN"/>
        </w:rPr>
        <w:t>合同条款；</w:t>
      </w:r>
      <w:bookmarkEnd w:id="129"/>
      <w:bookmarkEnd w:id="130"/>
    </w:p>
    <w:p w:rsidR="00C9439E" w:rsidRDefault="00BD0405">
      <w:pPr>
        <w:numPr>
          <w:ilvl w:val="0"/>
          <w:numId w:val="19"/>
        </w:numPr>
        <w:adjustRightInd w:val="0"/>
        <w:spacing w:line="360" w:lineRule="auto"/>
        <w:ind w:left="0" w:firstLineChars="200" w:firstLine="480"/>
        <w:outlineLvl w:val="1"/>
        <w:rPr>
          <w:rFonts w:ascii="仿宋" w:eastAsia="仿宋" w:hAnsi="仿宋" w:cs="仿宋"/>
          <w:bCs/>
          <w:color w:val="0D0D0D" w:themeColor="text1" w:themeTint="F2"/>
          <w:kern w:val="0"/>
          <w:sz w:val="24"/>
          <w:szCs w:val="24"/>
          <w:lang w:val="zh-CN"/>
        </w:rPr>
      </w:pPr>
      <w:bookmarkStart w:id="131" w:name="_Toc32617"/>
      <w:bookmarkStart w:id="132" w:name="_Toc2240"/>
      <w:r>
        <w:rPr>
          <w:rFonts w:ascii="仿宋" w:eastAsia="仿宋" w:hAnsi="仿宋" w:cs="仿宋" w:hint="eastAsia"/>
          <w:bCs/>
          <w:color w:val="0D0D0D" w:themeColor="text1" w:themeTint="F2"/>
          <w:kern w:val="0"/>
          <w:sz w:val="24"/>
          <w:szCs w:val="24"/>
          <w:lang w:val="zh-CN"/>
        </w:rPr>
        <w:t>集中采购机构发出的中标通知书；</w:t>
      </w:r>
      <w:bookmarkEnd w:id="131"/>
      <w:bookmarkEnd w:id="132"/>
    </w:p>
    <w:p w:rsidR="00C9439E" w:rsidRDefault="00BD0405">
      <w:pPr>
        <w:numPr>
          <w:ilvl w:val="0"/>
          <w:numId w:val="19"/>
        </w:numPr>
        <w:adjustRightInd w:val="0"/>
        <w:spacing w:line="360" w:lineRule="auto"/>
        <w:ind w:left="0" w:firstLineChars="200" w:firstLine="480"/>
        <w:outlineLvl w:val="1"/>
        <w:rPr>
          <w:rFonts w:ascii="仿宋" w:eastAsia="仿宋" w:hAnsi="仿宋" w:cs="仿宋"/>
          <w:bCs/>
          <w:color w:val="0D0D0D" w:themeColor="text1" w:themeTint="F2"/>
          <w:kern w:val="0"/>
          <w:sz w:val="24"/>
          <w:szCs w:val="24"/>
          <w:lang w:val="zh-CN"/>
        </w:rPr>
      </w:pPr>
      <w:bookmarkStart w:id="133" w:name="_Toc13789"/>
      <w:bookmarkStart w:id="134" w:name="_Toc5593"/>
      <w:r>
        <w:rPr>
          <w:rFonts w:ascii="仿宋" w:eastAsia="仿宋" w:hAnsi="仿宋" w:cs="仿宋" w:hint="eastAsia"/>
          <w:bCs/>
          <w:color w:val="0D0D0D" w:themeColor="text1" w:themeTint="F2"/>
          <w:kern w:val="0"/>
          <w:sz w:val="24"/>
          <w:szCs w:val="24"/>
          <w:lang w:val="zh-CN"/>
        </w:rPr>
        <w:t>附件；</w:t>
      </w:r>
      <w:bookmarkEnd w:id="133"/>
      <w:bookmarkEnd w:id="134"/>
    </w:p>
    <w:p w:rsidR="00C9439E" w:rsidRDefault="00BD0405" w:rsidP="0048782F">
      <w:pPr>
        <w:numPr>
          <w:ilvl w:val="0"/>
          <w:numId w:val="20"/>
        </w:numPr>
        <w:spacing w:beforeLines="25" w:line="360" w:lineRule="auto"/>
        <w:ind w:firstLineChars="200" w:firstLine="480"/>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kern w:val="0"/>
          <w:sz w:val="24"/>
          <w:szCs w:val="24"/>
          <w:lang w:val="zh-CN"/>
        </w:rPr>
        <w:t>甲方</w:t>
      </w:r>
      <w:r>
        <w:rPr>
          <w:rFonts w:ascii="仿宋" w:eastAsia="仿宋" w:hAnsi="仿宋" w:cs="仿宋" w:hint="eastAsia"/>
          <w:bCs/>
          <w:color w:val="0D0D0D" w:themeColor="text1" w:themeTint="F2"/>
          <w:sz w:val="24"/>
          <w:szCs w:val="24"/>
          <w:lang w:val="zh-CN"/>
        </w:rPr>
        <w:t>在招标期间发布的所有补充通知；</w:t>
      </w:r>
    </w:p>
    <w:p w:rsidR="00C9439E" w:rsidRDefault="00BD0405" w:rsidP="0048782F">
      <w:pPr>
        <w:numPr>
          <w:ilvl w:val="0"/>
          <w:numId w:val="20"/>
        </w:numPr>
        <w:spacing w:beforeLines="25" w:line="360" w:lineRule="auto"/>
        <w:ind w:firstLineChars="200" w:firstLine="480"/>
        <w:rPr>
          <w:rFonts w:ascii="仿宋" w:eastAsia="仿宋" w:hAnsi="仿宋" w:cs="仿宋"/>
          <w:bCs/>
          <w:color w:val="0D0D0D" w:themeColor="text1" w:themeTint="F2"/>
          <w:kern w:val="0"/>
          <w:sz w:val="24"/>
          <w:szCs w:val="24"/>
          <w:lang w:val="zh-CN"/>
        </w:rPr>
      </w:pPr>
      <w:r>
        <w:rPr>
          <w:rFonts w:ascii="仿宋" w:eastAsia="仿宋" w:hAnsi="仿宋" w:cs="仿宋" w:hint="eastAsia"/>
          <w:bCs/>
          <w:color w:val="0D0D0D" w:themeColor="text1" w:themeTint="F2"/>
          <w:kern w:val="0"/>
          <w:sz w:val="24"/>
          <w:szCs w:val="24"/>
          <w:lang w:val="zh-CN"/>
        </w:rPr>
        <w:t>乙方在投标期内补充的所有书面文件；</w:t>
      </w:r>
    </w:p>
    <w:p w:rsidR="00C9439E" w:rsidRDefault="00BD0405" w:rsidP="0048782F">
      <w:pPr>
        <w:numPr>
          <w:ilvl w:val="0"/>
          <w:numId w:val="20"/>
        </w:numPr>
        <w:spacing w:beforeLines="25" w:line="360" w:lineRule="auto"/>
        <w:ind w:firstLineChars="200" w:firstLine="480"/>
        <w:rPr>
          <w:rFonts w:ascii="仿宋" w:eastAsia="仿宋" w:hAnsi="仿宋" w:cs="仿宋"/>
          <w:bCs/>
          <w:color w:val="0D0D0D" w:themeColor="text1" w:themeTint="F2"/>
          <w:kern w:val="0"/>
          <w:sz w:val="24"/>
          <w:szCs w:val="24"/>
          <w:lang w:val="zh-CN"/>
        </w:rPr>
      </w:pPr>
      <w:r>
        <w:rPr>
          <w:rFonts w:ascii="仿宋" w:eastAsia="仿宋" w:hAnsi="仿宋" w:cs="仿宋" w:hint="eastAsia"/>
          <w:bCs/>
          <w:color w:val="0D0D0D" w:themeColor="text1" w:themeTint="F2"/>
          <w:kern w:val="0"/>
          <w:sz w:val="24"/>
          <w:szCs w:val="24"/>
          <w:lang w:val="zh-CN"/>
        </w:rPr>
        <w:t>乙方在投标时随同投标文件一起递送的资料及附图；</w:t>
      </w:r>
    </w:p>
    <w:p w:rsidR="00C9439E" w:rsidRDefault="00BD0405" w:rsidP="0048782F">
      <w:pPr>
        <w:numPr>
          <w:ilvl w:val="0"/>
          <w:numId w:val="20"/>
        </w:numPr>
        <w:spacing w:beforeLines="25" w:line="360" w:lineRule="auto"/>
        <w:ind w:firstLineChars="200" w:firstLine="480"/>
        <w:rPr>
          <w:rFonts w:ascii="仿宋" w:eastAsia="仿宋" w:hAnsi="仿宋" w:cs="仿宋"/>
          <w:bCs/>
          <w:color w:val="0D0D0D" w:themeColor="text1" w:themeTint="F2"/>
          <w:kern w:val="0"/>
          <w:sz w:val="24"/>
          <w:szCs w:val="24"/>
          <w:lang w:val="zh-CN"/>
        </w:rPr>
      </w:pPr>
      <w:r>
        <w:rPr>
          <w:rFonts w:ascii="仿宋" w:eastAsia="仿宋" w:hAnsi="仿宋" w:cs="仿宋" w:hint="eastAsia"/>
          <w:bCs/>
          <w:color w:val="0D0D0D" w:themeColor="text1" w:themeTint="F2"/>
          <w:kern w:val="0"/>
          <w:sz w:val="24"/>
          <w:szCs w:val="24"/>
          <w:lang w:val="zh-CN"/>
        </w:rPr>
        <w:t>在商洽本合同时，双方澄清、确认并共同签字的补充文件、技术协议。</w:t>
      </w:r>
    </w:p>
    <w:p w:rsidR="00C9439E" w:rsidRDefault="00BD0405" w:rsidP="0048782F">
      <w:pPr>
        <w:numPr>
          <w:ilvl w:val="3"/>
          <w:numId w:val="18"/>
        </w:numPr>
        <w:tabs>
          <w:tab w:val="left" w:pos="854"/>
        </w:tabs>
        <w:autoSpaceDE w:val="0"/>
        <w:autoSpaceDN w:val="0"/>
        <w:spacing w:beforeLines="25" w:line="360" w:lineRule="auto"/>
        <w:ind w:left="11" w:firstLineChars="199" w:firstLine="478"/>
        <w:contextualSpacing/>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合同范围和条件。本合同的范围和条件应与上述规定的合同文件内容相一致。</w:t>
      </w:r>
    </w:p>
    <w:p w:rsidR="00C9439E" w:rsidRDefault="00BD0405" w:rsidP="0048782F">
      <w:pPr>
        <w:numPr>
          <w:ilvl w:val="3"/>
          <w:numId w:val="18"/>
        </w:numPr>
        <w:tabs>
          <w:tab w:val="left" w:pos="854"/>
        </w:tabs>
        <w:autoSpaceDE w:val="0"/>
        <w:autoSpaceDN w:val="0"/>
        <w:spacing w:beforeLines="25" w:line="360" w:lineRule="auto"/>
        <w:ind w:left="11" w:firstLineChars="199" w:firstLine="478"/>
        <w:contextualSpacing/>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货物（工程或服务）及数量。本合同所提供的货物（工程或服务）及数量详见招标文件的要求及乙方投标文件中的承诺。</w:t>
      </w:r>
    </w:p>
    <w:p w:rsidR="00C9439E" w:rsidRDefault="00BD0405" w:rsidP="0048782F">
      <w:pPr>
        <w:numPr>
          <w:ilvl w:val="3"/>
          <w:numId w:val="18"/>
        </w:numPr>
        <w:tabs>
          <w:tab w:val="left" w:pos="854"/>
        </w:tabs>
        <w:autoSpaceDE w:val="0"/>
        <w:autoSpaceDN w:val="0"/>
        <w:spacing w:beforeLines="25" w:line="360" w:lineRule="auto"/>
        <w:ind w:left="11" w:firstLineChars="199" w:firstLine="478"/>
        <w:contextualSpacing/>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付款条件。本合同的付款条件按招标文件规定执行。</w:t>
      </w:r>
    </w:p>
    <w:p w:rsidR="00C9439E" w:rsidRDefault="00BD0405" w:rsidP="0048782F">
      <w:pPr>
        <w:numPr>
          <w:ilvl w:val="3"/>
          <w:numId w:val="18"/>
        </w:numPr>
        <w:tabs>
          <w:tab w:val="left" w:pos="854"/>
        </w:tabs>
        <w:autoSpaceDE w:val="0"/>
        <w:autoSpaceDN w:val="0"/>
        <w:spacing w:beforeLines="25" w:line="360" w:lineRule="auto"/>
        <w:ind w:left="11" w:firstLineChars="199" w:firstLine="478"/>
        <w:contextualSpacing/>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合同金额。合同总金额见合同书，分项价格在乙方的投标报价表中有明确规定。</w:t>
      </w:r>
    </w:p>
    <w:p w:rsidR="00C9439E" w:rsidRDefault="00BD0405" w:rsidP="0048782F">
      <w:pPr>
        <w:numPr>
          <w:ilvl w:val="3"/>
          <w:numId w:val="18"/>
        </w:numPr>
        <w:tabs>
          <w:tab w:val="left" w:pos="854"/>
        </w:tabs>
        <w:autoSpaceDE w:val="0"/>
        <w:autoSpaceDN w:val="0"/>
        <w:spacing w:beforeLines="25" w:line="360" w:lineRule="auto"/>
        <w:ind w:left="11" w:firstLineChars="199" w:firstLine="478"/>
        <w:contextualSpacing/>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工期和交货（服务）地点。本合同中货</w:t>
      </w:r>
      <w:r>
        <w:rPr>
          <w:rFonts w:ascii="仿宋" w:eastAsia="仿宋" w:hAnsi="仿宋" w:cs="仿宋" w:hint="eastAsia"/>
          <w:bCs/>
          <w:color w:val="0D0D0D" w:themeColor="text1" w:themeTint="F2"/>
          <w:kern w:val="0"/>
          <w:sz w:val="24"/>
          <w:szCs w:val="24"/>
        </w:rPr>
        <w:t>物（工程或服务）的工期、交货（服务）地点在招标文件中有明确规定。</w:t>
      </w:r>
    </w:p>
    <w:p w:rsidR="00C9439E" w:rsidRDefault="00BD0405" w:rsidP="0048782F">
      <w:pPr>
        <w:numPr>
          <w:ilvl w:val="3"/>
          <w:numId w:val="18"/>
        </w:numPr>
        <w:tabs>
          <w:tab w:val="left" w:pos="980"/>
        </w:tabs>
        <w:autoSpaceDE w:val="0"/>
        <w:autoSpaceDN w:val="0"/>
        <w:spacing w:beforeLines="25" w:line="360" w:lineRule="auto"/>
        <w:ind w:left="11" w:firstLineChars="199" w:firstLine="478"/>
        <w:contextualSpacing/>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合同生效。本合同经甲、乙双方授权代表签字和加盖公章（或合同专用章）后生效。如招标申请公证的，合同需经公证机构公证后生效。</w:t>
      </w:r>
    </w:p>
    <w:p w:rsidR="00C9439E" w:rsidRDefault="00BD0405" w:rsidP="0048782F">
      <w:pPr>
        <w:numPr>
          <w:ilvl w:val="3"/>
          <w:numId w:val="18"/>
        </w:numPr>
        <w:tabs>
          <w:tab w:val="left" w:pos="980"/>
        </w:tabs>
        <w:autoSpaceDE w:val="0"/>
        <w:autoSpaceDN w:val="0"/>
        <w:spacing w:beforeLines="25" w:line="360" w:lineRule="auto"/>
        <w:ind w:left="11" w:firstLineChars="199" w:firstLine="478"/>
        <w:contextualSpacing/>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合同的份数。本合同正本一式</w:t>
      </w:r>
      <w:r>
        <w:rPr>
          <w:rFonts w:ascii="仿宋" w:eastAsia="仿宋" w:hAnsi="仿宋" w:cs="仿宋" w:hint="eastAsia"/>
          <w:bCs/>
          <w:color w:val="0D0D0D" w:themeColor="text1" w:themeTint="F2"/>
          <w:kern w:val="0"/>
          <w:sz w:val="24"/>
          <w:szCs w:val="24"/>
          <w:u w:val="single"/>
        </w:rPr>
        <w:t xml:space="preserve">　</w:t>
      </w:r>
      <w:r>
        <w:rPr>
          <w:rFonts w:ascii="仿宋" w:eastAsia="仿宋" w:hAnsi="仿宋" w:cs="仿宋" w:hint="eastAsia"/>
          <w:bCs/>
          <w:color w:val="0D0D0D" w:themeColor="text1" w:themeTint="F2"/>
          <w:kern w:val="0"/>
          <w:sz w:val="24"/>
          <w:szCs w:val="24"/>
        </w:rPr>
        <w:t>份，甲方执</w:t>
      </w:r>
      <w:r>
        <w:rPr>
          <w:rFonts w:ascii="仿宋" w:eastAsia="仿宋" w:hAnsi="仿宋" w:cs="仿宋" w:hint="eastAsia"/>
          <w:bCs/>
          <w:color w:val="0D0D0D" w:themeColor="text1" w:themeTint="F2"/>
          <w:kern w:val="0"/>
          <w:sz w:val="24"/>
          <w:szCs w:val="24"/>
          <w:u w:val="single"/>
        </w:rPr>
        <w:t xml:space="preserve">　</w:t>
      </w:r>
      <w:r>
        <w:rPr>
          <w:rFonts w:ascii="仿宋" w:eastAsia="仿宋" w:hAnsi="仿宋" w:cs="仿宋" w:hint="eastAsia"/>
          <w:bCs/>
          <w:color w:val="0D0D0D" w:themeColor="text1" w:themeTint="F2"/>
          <w:kern w:val="0"/>
          <w:sz w:val="24"/>
          <w:szCs w:val="24"/>
        </w:rPr>
        <w:t>份，乙方执</w:t>
      </w:r>
      <w:r>
        <w:rPr>
          <w:rFonts w:ascii="仿宋" w:eastAsia="仿宋" w:hAnsi="仿宋" w:cs="仿宋" w:hint="eastAsia"/>
          <w:bCs/>
          <w:color w:val="0D0D0D" w:themeColor="text1" w:themeTint="F2"/>
          <w:kern w:val="0"/>
          <w:sz w:val="24"/>
          <w:szCs w:val="24"/>
          <w:u w:val="single"/>
        </w:rPr>
        <w:t xml:space="preserve">　</w:t>
      </w:r>
      <w:r>
        <w:rPr>
          <w:rFonts w:ascii="仿宋" w:eastAsia="仿宋" w:hAnsi="仿宋" w:cs="仿宋" w:hint="eastAsia"/>
          <w:bCs/>
          <w:color w:val="0D0D0D" w:themeColor="text1" w:themeTint="F2"/>
          <w:kern w:val="0"/>
          <w:sz w:val="24"/>
          <w:szCs w:val="24"/>
        </w:rPr>
        <w:t>份；副本一式</w:t>
      </w:r>
      <w:r>
        <w:rPr>
          <w:rFonts w:ascii="仿宋" w:eastAsia="仿宋" w:hAnsi="仿宋" w:cs="仿宋" w:hint="eastAsia"/>
          <w:bCs/>
          <w:color w:val="0D0D0D" w:themeColor="text1" w:themeTint="F2"/>
          <w:kern w:val="0"/>
          <w:sz w:val="24"/>
          <w:szCs w:val="24"/>
          <w:u w:val="single"/>
        </w:rPr>
        <w:t xml:space="preserve">　</w:t>
      </w:r>
      <w:r>
        <w:rPr>
          <w:rFonts w:ascii="仿宋" w:eastAsia="仿宋" w:hAnsi="仿宋" w:cs="仿宋" w:hint="eastAsia"/>
          <w:bCs/>
          <w:color w:val="0D0D0D" w:themeColor="text1" w:themeTint="F2"/>
          <w:kern w:val="0"/>
          <w:sz w:val="24"/>
          <w:szCs w:val="24"/>
        </w:rPr>
        <w:t>份，甲方执</w:t>
      </w:r>
      <w:r>
        <w:rPr>
          <w:rFonts w:ascii="仿宋" w:eastAsia="仿宋" w:hAnsi="仿宋" w:cs="仿宋" w:hint="eastAsia"/>
          <w:bCs/>
          <w:color w:val="0D0D0D" w:themeColor="text1" w:themeTint="F2"/>
          <w:kern w:val="0"/>
          <w:sz w:val="24"/>
          <w:szCs w:val="24"/>
          <w:u w:val="single"/>
        </w:rPr>
        <w:t xml:space="preserve">　</w:t>
      </w:r>
      <w:r>
        <w:rPr>
          <w:rFonts w:ascii="仿宋" w:eastAsia="仿宋" w:hAnsi="仿宋" w:cs="仿宋" w:hint="eastAsia"/>
          <w:bCs/>
          <w:color w:val="0D0D0D" w:themeColor="text1" w:themeTint="F2"/>
          <w:kern w:val="0"/>
          <w:sz w:val="24"/>
          <w:szCs w:val="24"/>
        </w:rPr>
        <w:t>份，乙方执</w:t>
      </w:r>
      <w:r>
        <w:rPr>
          <w:rFonts w:ascii="仿宋" w:eastAsia="仿宋" w:hAnsi="仿宋" w:cs="仿宋" w:hint="eastAsia"/>
          <w:bCs/>
          <w:color w:val="0D0D0D" w:themeColor="text1" w:themeTint="F2"/>
          <w:kern w:val="0"/>
          <w:sz w:val="24"/>
          <w:szCs w:val="24"/>
          <w:u w:val="single"/>
        </w:rPr>
        <w:t xml:space="preserve">　</w:t>
      </w:r>
      <w:r>
        <w:rPr>
          <w:rFonts w:ascii="仿宋" w:eastAsia="仿宋" w:hAnsi="仿宋" w:cs="仿宋" w:hint="eastAsia"/>
          <w:bCs/>
          <w:color w:val="0D0D0D" w:themeColor="text1" w:themeTint="F2"/>
          <w:kern w:val="0"/>
          <w:sz w:val="24"/>
          <w:szCs w:val="24"/>
        </w:rPr>
        <w:t>份。</w:t>
      </w:r>
    </w:p>
    <w:p w:rsidR="00C9439E" w:rsidRDefault="00BD0405" w:rsidP="0048782F">
      <w:pPr>
        <w:numPr>
          <w:ilvl w:val="3"/>
          <w:numId w:val="18"/>
        </w:numPr>
        <w:tabs>
          <w:tab w:val="left" w:pos="980"/>
        </w:tabs>
        <w:autoSpaceDE w:val="0"/>
        <w:autoSpaceDN w:val="0"/>
        <w:spacing w:beforeLines="25" w:line="360" w:lineRule="auto"/>
        <w:ind w:left="11" w:firstLineChars="199" w:firstLine="478"/>
        <w:contextualSpacing/>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合同的失效。本合同在合同价款全部结清后失效。</w:t>
      </w:r>
    </w:p>
    <w:p w:rsidR="00C9439E" w:rsidRDefault="00BD0405" w:rsidP="0048782F">
      <w:pPr>
        <w:spacing w:beforeLines="25" w:line="360" w:lineRule="auto"/>
        <w:ind w:firstLineChars="204" w:firstLine="490"/>
        <w:contextualSpacing/>
        <w:jc w:val="left"/>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甲　　方：</w:t>
      </w:r>
      <w:r>
        <w:rPr>
          <w:rFonts w:ascii="仿宋" w:eastAsia="仿宋" w:hAnsi="仿宋" w:cs="仿宋" w:hint="eastAsia"/>
          <w:bCs/>
          <w:color w:val="0D0D0D" w:themeColor="text1" w:themeTint="F2"/>
          <w:kern w:val="0"/>
          <w:sz w:val="24"/>
          <w:szCs w:val="24"/>
        </w:rPr>
        <w:tab/>
        <w:t xml:space="preserve">                         </w:t>
      </w:r>
      <w:r>
        <w:rPr>
          <w:rFonts w:ascii="仿宋" w:eastAsia="仿宋" w:hAnsi="仿宋" w:cs="仿宋" w:hint="eastAsia"/>
          <w:bCs/>
          <w:color w:val="0D0D0D" w:themeColor="text1" w:themeTint="F2"/>
          <w:kern w:val="0"/>
          <w:sz w:val="24"/>
          <w:szCs w:val="24"/>
        </w:rPr>
        <w:t>乙　　方：</w:t>
      </w:r>
    </w:p>
    <w:p w:rsidR="00C9439E" w:rsidRDefault="00BD0405" w:rsidP="0048782F">
      <w:pPr>
        <w:spacing w:beforeLines="25" w:line="360" w:lineRule="auto"/>
        <w:ind w:firstLineChars="204" w:firstLine="490"/>
        <w:contextualSpacing/>
        <w:jc w:val="left"/>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单位名称（盖章）：</w:t>
      </w:r>
      <w:r>
        <w:rPr>
          <w:rFonts w:ascii="仿宋" w:eastAsia="仿宋" w:hAnsi="仿宋" w:cs="仿宋" w:hint="eastAsia"/>
          <w:bCs/>
          <w:color w:val="0D0D0D" w:themeColor="text1" w:themeTint="F2"/>
          <w:kern w:val="0"/>
          <w:sz w:val="24"/>
          <w:szCs w:val="24"/>
        </w:rPr>
        <w:tab/>
        <w:t xml:space="preserve">                  </w:t>
      </w:r>
      <w:r>
        <w:rPr>
          <w:rFonts w:ascii="仿宋" w:eastAsia="仿宋" w:hAnsi="仿宋" w:cs="仿宋" w:hint="eastAsia"/>
          <w:bCs/>
          <w:color w:val="0D0D0D" w:themeColor="text1" w:themeTint="F2"/>
          <w:kern w:val="0"/>
          <w:sz w:val="24"/>
          <w:szCs w:val="24"/>
        </w:rPr>
        <w:t>单位名称（盖章）：</w:t>
      </w:r>
    </w:p>
    <w:p w:rsidR="00C9439E" w:rsidRDefault="00BD0405" w:rsidP="0048782F">
      <w:pPr>
        <w:spacing w:beforeLines="25" w:line="360" w:lineRule="auto"/>
        <w:ind w:firstLineChars="204" w:firstLine="490"/>
        <w:contextualSpacing/>
        <w:jc w:val="left"/>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lastRenderedPageBreak/>
        <w:t>单位地址：</w:t>
      </w:r>
      <w:r>
        <w:rPr>
          <w:rFonts w:ascii="仿宋" w:eastAsia="仿宋" w:hAnsi="仿宋" w:cs="仿宋" w:hint="eastAsia"/>
          <w:bCs/>
          <w:color w:val="0D0D0D" w:themeColor="text1" w:themeTint="F2"/>
          <w:kern w:val="0"/>
          <w:sz w:val="24"/>
          <w:szCs w:val="24"/>
        </w:rPr>
        <w:tab/>
      </w:r>
      <w:r>
        <w:rPr>
          <w:rFonts w:ascii="仿宋" w:eastAsia="仿宋" w:hAnsi="仿宋" w:cs="仿宋" w:hint="eastAsia"/>
          <w:bCs/>
          <w:color w:val="0D0D0D" w:themeColor="text1" w:themeTint="F2"/>
          <w:kern w:val="0"/>
          <w:sz w:val="24"/>
          <w:szCs w:val="24"/>
        </w:rPr>
        <w:t xml:space="preserve">                         </w:t>
      </w:r>
      <w:r>
        <w:rPr>
          <w:rFonts w:ascii="仿宋" w:eastAsia="仿宋" w:hAnsi="仿宋" w:cs="仿宋" w:hint="eastAsia"/>
          <w:bCs/>
          <w:color w:val="0D0D0D" w:themeColor="text1" w:themeTint="F2"/>
          <w:kern w:val="0"/>
          <w:sz w:val="24"/>
          <w:szCs w:val="24"/>
        </w:rPr>
        <w:t>单位地址：</w:t>
      </w:r>
    </w:p>
    <w:p w:rsidR="00C9439E" w:rsidRDefault="00BD0405" w:rsidP="0048782F">
      <w:pPr>
        <w:spacing w:beforeLines="25" w:line="360" w:lineRule="auto"/>
        <w:ind w:firstLineChars="204" w:firstLine="490"/>
        <w:contextualSpacing/>
        <w:jc w:val="left"/>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法人代表授权人</w:t>
      </w:r>
      <w:r>
        <w:rPr>
          <w:rFonts w:ascii="仿宋" w:eastAsia="仿宋" w:hAnsi="仿宋" w:cs="仿宋" w:hint="eastAsia"/>
          <w:bCs/>
          <w:color w:val="0D0D0D" w:themeColor="text1" w:themeTint="F2"/>
          <w:kern w:val="0"/>
          <w:sz w:val="24"/>
          <w:szCs w:val="24"/>
        </w:rPr>
        <w:t>(</w:t>
      </w:r>
      <w:r>
        <w:rPr>
          <w:rFonts w:ascii="仿宋" w:eastAsia="仿宋" w:hAnsi="仿宋" w:cs="仿宋" w:hint="eastAsia"/>
          <w:bCs/>
          <w:color w:val="0D0D0D" w:themeColor="text1" w:themeTint="F2"/>
          <w:kern w:val="0"/>
          <w:sz w:val="24"/>
          <w:szCs w:val="24"/>
        </w:rPr>
        <w:t>签字</w:t>
      </w:r>
      <w:r>
        <w:rPr>
          <w:rFonts w:ascii="仿宋" w:eastAsia="仿宋" w:hAnsi="仿宋" w:cs="仿宋" w:hint="eastAsia"/>
          <w:bCs/>
          <w:color w:val="0D0D0D" w:themeColor="text1" w:themeTint="F2"/>
          <w:kern w:val="0"/>
          <w:sz w:val="24"/>
          <w:szCs w:val="24"/>
        </w:rPr>
        <w:t>)</w:t>
      </w:r>
      <w:r>
        <w:rPr>
          <w:rFonts w:ascii="仿宋" w:eastAsia="仿宋" w:hAnsi="仿宋" w:cs="仿宋" w:hint="eastAsia"/>
          <w:bCs/>
          <w:color w:val="0D0D0D" w:themeColor="text1" w:themeTint="F2"/>
          <w:kern w:val="0"/>
          <w:sz w:val="24"/>
          <w:szCs w:val="24"/>
        </w:rPr>
        <w:t>：</w:t>
      </w:r>
      <w:r>
        <w:rPr>
          <w:rFonts w:ascii="仿宋" w:eastAsia="仿宋" w:hAnsi="仿宋" w:cs="仿宋" w:hint="eastAsia"/>
          <w:bCs/>
          <w:color w:val="0D0D0D" w:themeColor="text1" w:themeTint="F2"/>
          <w:kern w:val="0"/>
          <w:sz w:val="24"/>
          <w:szCs w:val="24"/>
        </w:rPr>
        <w:t xml:space="preserve">             </w:t>
      </w:r>
      <w:r>
        <w:rPr>
          <w:rFonts w:ascii="仿宋" w:eastAsia="仿宋" w:hAnsi="仿宋" w:cs="仿宋" w:hint="eastAsia"/>
          <w:bCs/>
          <w:color w:val="0D0D0D" w:themeColor="text1" w:themeTint="F2"/>
          <w:kern w:val="0"/>
          <w:sz w:val="24"/>
          <w:szCs w:val="24"/>
        </w:rPr>
        <w:tab/>
      </w:r>
      <w:r>
        <w:rPr>
          <w:rFonts w:ascii="仿宋" w:eastAsia="仿宋" w:hAnsi="仿宋" w:cs="仿宋" w:hint="eastAsia"/>
          <w:bCs/>
          <w:color w:val="0D0D0D" w:themeColor="text1" w:themeTint="F2"/>
          <w:kern w:val="0"/>
          <w:sz w:val="24"/>
          <w:szCs w:val="24"/>
        </w:rPr>
        <w:t>法人代表授权人</w:t>
      </w:r>
      <w:r>
        <w:rPr>
          <w:rFonts w:ascii="仿宋" w:eastAsia="仿宋" w:hAnsi="仿宋" w:cs="仿宋" w:hint="eastAsia"/>
          <w:bCs/>
          <w:color w:val="0D0D0D" w:themeColor="text1" w:themeTint="F2"/>
          <w:kern w:val="0"/>
          <w:sz w:val="24"/>
          <w:szCs w:val="24"/>
        </w:rPr>
        <w:t>(</w:t>
      </w:r>
      <w:r>
        <w:rPr>
          <w:rFonts w:ascii="仿宋" w:eastAsia="仿宋" w:hAnsi="仿宋" w:cs="仿宋" w:hint="eastAsia"/>
          <w:bCs/>
          <w:color w:val="0D0D0D" w:themeColor="text1" w:themeTint="F2"/>
          <w:kern w:val="0"/>
          <w:sz w:val="24"/>
          <w:szCs w:val="24"/>
        </w:rPr>
        <w:t>签字</w:t>
      </w:r>
      <w:r>
        <w:rPr>
          <w:rFonts w:ascii="仿宋" w:eastAsia="仿宋" w:hAnsi="仿宋" w:cs="仿宋" w:hint="eastAsia"/>
          <w:bCs/>
          <w:color w:val="0D0D0D" w:themeColor="text1" w:themeTint="F2"/>
          <w:kern w:val="0"/>
          <w:sz w:val="24"/>
          <w:szCs w:val="24"/>
        </w:rPr>
        <w:t>)</w:t>
      </w:r>
      <w:r>
        <w:rPr>
          <w:rFonts w:ascii="仿宋" w:eastAsia="仿宋" w:hAnsi="仿宋" w:cs="仿宋" w:hint="eastAsia"/>
          <w:bCs/>
          <w:color w:val="0D0D0D" w:themeColor="text1" w:themeTint="F2"/>
          <w:kern w:val="0"/>
          <w:sz w:val="24"/>
          <w:szCs w:val="24"/>
        </w:rPr>
        <w:t>：</w:t>
      </w:r>
    </w:p>
    <w:p w:rsidR="00C9439E" w:rsidRDefault="00BD0405" w:rsidP="0048782F">
      <w:pPr>
        <w:spacing w:beforeLines="25" w:line="360" w:lineRule="auto"/>
        <w:ind w:firstLineChars="204" w:firstLine="490"/>
        <w:contextualSpacing/>
        <w:jc w:val="left"/>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联</w:t>
      </w:r>
      <w:r>
        <w:rPr>
          <w:rFonts w:ascii="仿宋" w:eastAsia="仿宋" w:hAnsi="仿宋" w:cs="仿宋" w:hint="eastAsia"/>
          <w:bCs/>
          <w:color w:val="0D0D0D" w:themeColor="text1" w:themeTint="F2"/>
          <w:kern w:val="0"/>
          <w:sz w:val="24"/>
          <w:szCs w:val="24"/>
        </w:rPr>
        <w:t xml:space="preserve"> </w:t>
      </w:r>
      <w:r>
        <w:rPr>
          <w:rFonts w:ascii="仿宋" w:eastAsia="仿宋" w:hAnsi="仿宋" w:cs="仿宋" w:hint="eastAsia"/>
          <w:bCs/>
          <w:color w:val="0D0D0D" w:themeColor="text1" w:themeTint="F2"/>
          <w:kern w:val="0"/>
          <w:sz w:val="24"/>
          <w:szCs w:val="24"/>
        </w:rPr>
        <w:t>系</w:t>
      </w:r>
      <w:r>
        <w:rPr>
          <w:rFonts w:ascii="仿宋" w:eastAsia="仿宋" w:hAnsi="仿宋" w:cs="仿宋" w:hint="eastAsia"/>
          <w:bCs/>
          <w:color w:val="0D0D0D" w:themeColor="text1" w:themeTint="F2"/>
          <w:kern w:val="0"/>
          <w:sz w:val="24"/>
          <w:szCs w:val="24"/>
        </w:rPr>
        <w:t xml:space="preserve"> </w:t>
      </w:r>
      <w:r>
        <w:rPr>
          <w:rFonts w:ascii="仿宋" w:eastAsia="仿宋" w:hAnsi="仿宋" w:cs="仿宋" w:hint="eastAsia"/>
          <w:bCs/>
          <w:color w:val="0D0D0D" w:themeColor="text1" w:themeTint="F2"/>
          <w:kern w:val="0"/>
          <w:sz w:val="24"/>
          <w:szCs w:val="24"/>
        </w:rPr>
        <w:t>人：</w:t>
      </w:r>
      <w:r>
        <w:rPr>
          <w:rFonts w:ascii="仿宋" w:eastAsia="仿宋" w:hAnsi="仿宋" w:cs="仿宋" w:hint="eastAsia"/>
          <w:bCs/>
          <w:color w:val="0D0D0D" w:themeColor="text1" w:themeTint="F2"/>
          <w:kern w:val="0"/>
          <w:sz w:val="24"/>
          <w:szCs w:val="24"/>
        </w:rPr>
        <w:tab/>
        <w:t xml:space="preserve">                         </w:t>
      </w:r>
      <w:r>
        <w:rPr>
          <w:rFonts w:ascii="仿宋" w:eastAsia="仿宋" w:hAnsi="仿宋" w:cs="仿宋" w:hint="eastAsia"/>
          <w:bCs/>
          <w:color w:val="0D0D0D" w:themeColor="text1" w:themeTint="F2"/>
          <w:kern w:val="0"/>
          <w:sz w:val="24"/>
          <w:szCs w:val="24"/>
        </w:rPr>
        <w:t>联</w:t>
      </w:r>
      <w:r>
        <w:rPr>
          <w:rFonts w:ascii="仿宋" w:eastAsia="仿宋" w:hAnsi="仿宋" w:cs="仿宋" w:hint="eastAsia"/>
          <w:bCs/>
          <w:color w:val="0D0D0D" w:themeColor="text1" w:themeTint="F2"/>
          <w:kern w:val="0"/>
          <w:sz w:val="24"/>
          <w:szCs w:val="24"/>
        </w:rPr>
        <w:t xml:space="preserve"> </w:t>
      </w:r>
      <w:r>
        <w:rPr>
          <w:rFonts w:ascii="仿宋" w:eastAsia="仿宋" w:hAnsi="仿宋" w:cs="仿宋" w:hint="eastAsia"/>
          <w:bCs/>
          <w:color w:val="0D0D0D" w:themeColor="text1" w:themeTint="F2"/>
          <w:kern w:val="0"/>
          <w:sz w:val="24"/>
          <w:szCs w:val="24"/>
        </w:rPr>
        <w:t>系</w:t>
      </w:r>
      <w:r>
        <w:rPr>
          <w:rFonts w:ascii="仿宋" w:eastAsia="仿宋" w:hAnsi="仿宋" w:cs="仿宋" w:hint="eastAsia"/>
          <w:bCs/>
          <w:color w:val="0D0D0D" w:themeColor="text1" w:themeTint="F2"/>
          <w:kern w:val="0"/>
          <w:sz w:val="24"/>
          <w:szCs w:val="24"/>
        </w:rPr>
        <w:t xml:space="preserve"> </w:t>
      </w:r>
      <w:r>
        <w:rPr>
          <w:rFonts w:ascii="仿宋" w:eastAsia="仿宋" w:hAnsi="仿宋" w:cs="仿宋" w:hint="eastAsia"/>
          <w:bCs/>
          <w:color w:val="0D0D0D" w:themeColor="text1" w:themeTint="F2"/>
          <w:kern w:val="0"/>
          <w:sz w:val="24"/>
          <w:szCs w:val="24"/>
        </w:rPr>
        <w:t>人：</w:t>
      </w:r>
    </w:p>
    <w:p w:rsidR="00C9439E" w:rsidRDefault="00BD0405" w:rsidP="0048782F">
      <w:pPr>
        <w:spacing w:beforeLines="25" w:line="360" w:lineRule="auto"/>
        <w:ind w:firstLineChars="204" w:firstLine="490"/>
        <w:contextualSpacing/>
        <w:jc w:val="left"/>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电　　话：</w:t>
      </w:r>
      <w:r>
        <w:rPr>
          <w:rFonts w:ascii="仿宋" w:eastAsia="仿宋" w:hAnsi="仿宋" w:cs="仿宋" w:hint="eastAsia"/>
          <w:bCs/>
          <w:color w:val="0D0D0D" w:themeColor="text1" w:themeTint="F2"/>
          <w:kern w:val="0"/>
          <w:sz w:val="24"/>
          <w:szCs w:val="24"/>
        </w:rPr>
        <w:t xml:space="preserve">                         </w:t>
      </w:r>
      <w:r>
        <w:rPr>
          <w:rFonts w:ascii="仿宋" w:eastAsia="仿宋" w:hAnsi="仿宋" w:cs="仿宋" w:hint="eastAsia"/>
          <w:bCs/>
          <w:color w:val="0D0D0D" w:themeColor="text1" w:themeTint="F2"/>
          <w:kern w:val="0"/>
          <w:sz w:val="24"/>
          <w:szCs w:val="24"/>
        </w:rPr>
        <w:tab/>
      </w:r>
      <w:r>
        <w:rPr>
          <w:rFonts w:ascii="仿宋" w:eastAsia="仿宋" w:hAnsi="仿宋" w:cs="仿宋" w:hint="eastAsia"/>
          <w:bCs/>
          <w:color w:val="0D0D0D" w:themeColor="text1" w:themeTint="F2"/>
          <w:kern w:val="0"/>
          <w:sz w:val="24"/>
          <w:szCs w:val="24"/>
        </w:rPr>
        <w:t>电　　话：</w:t>
      </w:r>
    </w:p>
    <w:p w:rsidR="00C9439E" w:rsidRDefault="00BD0405" w:rsidP="0048782F">
      <w:pPr>
        <w:spacing w:beforeLines="25" w:line="360" w:lineRule="auto"/>
        <w:ind w:firstLineChars="204" w:firstLine="490"/>
        <w:contextualSpacing/>
        <w:jc w:val="left"/>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传　　真：</w:t>
      </w:r>
      <w:r>
        <w:rPr>
          <w:rFonts w:ascii="仿宋" w:eastAsia="仿宋" w:hAnsi="仿宋" w:cs="仿宋" w:hint="eastAsia"/>
          <w:bCs/>
          <w:color w:val="0D0D0D" w:themeColor="text1" w:themeTint="F2"/>
          <w:kern w:val="0"/>
          <w:sz w:val="24"/>
          <w:szCs w:val="24"/>
        </w:rPr>
        <w:t xml:space="preserve">                         </w:t>
      </w:r>
      <w:r>
        <w:rPr>
          <w:rFonts w:ascii="仿宋" w:eastAsia="仿宋" w:hAnsi="仿宋" w:cs="仿宋" w:hint="eastAsia"/>
          <w:bCs/>
          <w:color w:val="0D0D0D" w:themeColor="text1" w:themeTint="F2"/>
          <w:kern w:val="0"/>
          <w:sz w:val="24"/>
          <w:szCs w:val="24"/>
        </w:rPr>
        <w:tab/>
      </w:r>
      <w:r>
        <w:rPr>
          <w:rFonts w:ascii="仿宋" w:eastAsia="仿宋" w:hAnsi="仿宋" w:cs="仿宋" w:hint="eastAsia"/>
          <w:bCs/>
          <w:color w:val="0D0D0D" w:themeColor="text1" w:themeTint="F2"/>
          <w:kern w:val="0"/>
          <w:sz w:val="24"/>
          <w:szCs w:val="24"/>
        </w:rPr>
        <w:t>传　　真：</w:t>
      </w:r>
    </w:p>
    <w:p w:rsidR="00C9439E" w:rsidRDefault="00BD0405" w:rsidP="0048782F">
      <w:pPr>
        <w:spacing w:beforeLines="25" w:line="360" w:lineRule="auto"/>
        <w:ind w:firstLineChars="204" w:firstLine="490"/>
        <w:contextualSpacing/>
        <w:jc w:val="left"/>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邮政编码：</w:t>
      </w:r>
      <w:r>
        <w:rPr>
          <w:rFonts w:ascii="仿宋" w:eastAsia="仿宋" w:hAnsi="仿宋" w:cs="仿宋" w:hint="eastAsia"/>
          <w:bCs/>
          <w:color w:val="0D0D0D" w:themeColor="text1" w:themeTint="F2"/>
          <w:kern w:val="0"/>
          <w:sz w:val="24"/>
          <w:szCs w:val="24"/>
        </w:rPr>
        <w:t xml:space="preserve">                         </w:t>
      </w:r>
      <w:r>
        <w:rPr>
          <w:rFonts w:ascii="仿宋" w:eastAsia="仿宋" w:hAnsi="仿宋" w:cs="仿宋" w:hint="eastAsia"/>
          <w:bCs/>
          <w:color w:val="0D0D0D" w:themeColor="text1" w:themeTint="F2"/>
          <w:kern w:val="0"/>
          <w:sz w:val="24"/>
          <w:szCs w:val="24"/>
        </w:rPr>
        <w:tab/>
      </w:r>
      <w:r>
        <w:rPr>
          <w:rFonts w:ascii="仿宋" w:eastAsia="仿宋" w:hAnsi="仿宋" w:cs="仿宋" w:hint="eastAsia"/>
          <w:bCs/>
          <w:color w:val="0D0D0D" w:themeColor="text1" w:themeTint="F2"/>
          <w:kern w:val="0"/>
          <w:sz w:val="24"/>
          <w:szCs w:val="24"/>
        </w:rPr>
        <w:t>邮政编码：</w:t>
      </w:r>
    </w:p>
    <w:p w:rsidR="00C9439E" w:rsidRDefault="00BD0405" w:rsidP="0048782F">
      <w:pPr>
        <w:spacing w:beforeLines="25" w:line="360" w:lineRule="auto"/>
        <w:ind w:firstLineChars="204" w:firstLine="490"/>
        <w:contextualSpacing/>
        <w:jc w:val="left"/>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开户银行：</w:t>
      </w:r>
      <w:r>
        <w:rPr>
          <w:rFonts w:ascii="仿宋" w:eastAsia="仿宋" w:hAnsi="仿宋" w:cs="仿宋" w:hint="eastAsia"/>
          <w:bCs/>
          <w:color w:val="0D0D0D" w:themeColor="text1" w:themeTint="F2"/>
          <w:kern w:val="0"/>
          <w:sz w:val="24"/>
          <w:szCs w:val="24"/>
        </w:rPr>
        <w:t xml:space="preserve">                         </w:t>
      </w:r>
      <w:r>
        <w:rPr>
          <w:rFonts w:ascii="仿宋" w:eastAsia="仿宋" w:hAnsi="仿宋" w:cs="仿宋" w:hint="eastAsia"/>
          <w:bCs/>
          <w:color w:val="0D0D0D" w:themeColor="text1" w:themeTint="F2"/>
          <w:kern w:val="0"/>
          <w:sz w:val="24"/>
          <w:szCs w:val="24"/>
        </w:rPr>
        <w:tab/>
      </w:r>
      <w:r>
        <w:rPr>
          <w:rFonts w:ascii="仿宋" w:eastAsia="仿宋" w:hAnsi="仿宋" w:cs="仿宋" w:hint="eastAsia"/>
          <w:bCs/>
          <w:color w:val="0D0D0D" w:themeColor="text1" w:themeTint="F2"/>
          <w:kern w:val="0"/>
          <w:sz w:val="24"/>
          <w:szCs w:val="24"/>
        </w:rPr>
        <w:t>开户银行：</w:t>
      </w:r>
    </w:p>
    <w:p w:rsidR="00C9439E" w:rsidRDefault="00BD0405" w:rsidP="0048782F">
      <w:pPr>
        <w:spacing w:beforeLines="25" w:line="360" w:lineRule="auto"/>
        <w:ind w:firstLineChars="204" w:firstLine="490"/>
        <w:contextualSpacing/>
        <w:jc w:val="left"/>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帐　　号：</w:t>
      </w:r>
      <w:r>
        <w:rPr>
          <w:rFonts w:ascii="仿宋" w:eastAsia="仿宋" w:hAnsi="仿宋" w:cs="仿宋" w:hint="eastAsia"/>
          <w:bCs/>
          <w:color w:val="0D0D0D" w:themeColor="text1" w:themeTint="F2"/>
          <w:kern w:val="0"/>
          <w:sz w:val="24"/>
          <w:szCs w:val="24"/>
        </w:rPr>
        <w:t xml:space="preserve">                         </w:t>
      </w:r>
      <w:r>
        <w:rPr>
          <w:rFonts w:ascii="仿宋" w:eastAsia="仿宋" w:hAnsi="仿宋" w:cs="仿宋" w:hint="eastAsia"/>
          <w:bCs/>
          <w:color w:val="0D0D0D" w:themeColor="text1" w:themeTint="F2"/>
          <w:kern w:val="0"/>
          <w:sz w:val="24"/>
          <w:szCs w:val="24"/>
        </w:rPr>
        <w:tab/>
      </w:r>
      <w:r>
        <w:rPr>
          <w:rFonts w:ascii="仿宋" w:eastAsia="仿宋" w:hAnsi="仿宋" w:cs="仿宋" w:hint="eastAsia"/>
          <w:bCs/>
          <w:color w:val="0D0D0D" w:themeColor="text1" w:themeTint="F2"/>
          <w:kern w:val="0"/>
          <w:sz w:val="24"/>
          <w:szCs w:val="24"/>
        </w:rPr>
        <w:t>帐　　号：</w:t>
      </w:r>
    </w:p>
    <w:p w:rsidR="00C9439E" w:rsidRDefault="00BD0405" w:rsidP="0048782F">
      <w:pPr>
        <w:spacing w:beforeLines="25" w:line="360" w:lineRule="auto"/>
        <w:ind w:firstLineChars="204" w:firstLine="490"/>
        <w:contextualSpacing/>
        <w:jc w:val="left"/>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税　　号：</w:t>
      </w:r>
      <w:r>
        <w:rPr>
          <w:rFonts w:ascii="仿宋" w:eastAsia="仿宋" w:hAnsi="仿宋" w:cs="仿宋" w:hint="eastAsia"/>
          <w:bCs/>
          <w:color w:val="0D0D0D" w:themeColor="text1" w:themeTint="F2"/>
          <w:kern w:val="0"/>
          <w:sz w:val="24"/>
          <w:szCs w:val="24"/>
        </w:rPr>
        <w:t xml:space="preserve">                         </w:t>
      </w:r>
      <w:r>
        <w:rPr>
          <w:rFonts w:ascii="仿宋" w:eastAsia="仿宋" w:hAnsi="仿宋" w:cs="仿宋" w:hint="eastAsia"/>
          <w:bCs/>
          <w:color w:val="0D0D0D" w:themeColor="text1" w:themeTint="F2"/>
          <w:kern w:val="0"/>
          <w:sz w:val="24"/>
          <w:szCs w:val="24"/>
        </w:rPr>
        <w:tab/>
      </w:r>
      <w:r>
        <w:rPr>
          <w:rFonts w:ascii="仿宋" w:eastAsia="仿宋" w:hAnsi="仿宋" w:cs="仿宋" w:hint="eastAsia"/>
          <w:bCs/>
          <w:color w:val="0D0D0D" w:themeColor="text1" w:themeTint="F2"/>
          <w:kern w:val="0"/>
          <w:sz w:val="24"/>
          <w:szCs w:val="24"/>
        </w:rPr>
        <w:t>税　　号：</w:t>
      </w:r>
    </w:p>
    <w:p w:rsidR="00C9439E" w:rsidRDefault="00C9439E">
      <w:pPr>
        <w:widowControl/>
        <w:tabs>
          <w:tab w:val="right" w:leader="dot" w:pos="9514"/>
        </w:tabs>
        <w:spacing w:line="440" w:lineRule="exact"/>
        <w:jc w:val="left"/>
        <w:rPr>
          <w:rFonts w:ascii="仿宋" w:eastAsia="仿宋" w:hAnsi="仿宋" w:cs="仿宋"/>
          <w:bCs/>
          <w:iCs/>
          <w:color w:val="0D0D0D" w:themeColor="text1" w:themeTint="F2"/>
          <w:kern w:val="0"/>
          <w:sz w:val="24"/>
          <w:szCs w:val="24"/>
        </w:rPr>
      </w:pPr>
    </w:p>
    <w:p w:rsidR="00C9439E" w:rsidRDefault="00C9439E">
      <w:pPr>
        <w:widowControl/>
        <w:tabs>
          <w:tab w:val="right" w:leader="dot" w:pos="9514"/>
        </w:tabs>
        <w:spacing w:line="440" w:lineRule="exact"/>
        <w:jc w:val="left"/>
        <w:rPr>
          <w:rFonts w:ascii="仿宋" w:eastAsia="仿宋" w:hAnsi="仿宋" w:cs="仿宋"/>
          <w:bCs/>
          <w:iCs/>
          <w:color w:val="0D0D0D" w:themeColor="text1" w:themeTint="F2"/>
          <w:kern w:val="0"/>
          <w:sz w:val="24"/>
          <w:szCs w:val="24"/>
        </w:rPr>
        <w:sectPr w:rsidR="00C9439E">
          <w:pgSz w:w="11906" w:h="16838"/>
          <w:pgMar w:top="1134" w:right="1191" w:bottom="1134" w:left="1191" w:header="851" w:footer="992" w:gutter="0"/>
          <w:cols w:space="425"/>
          <w:docGrid w:type="lines" w:linePitch="312"/>
        </w:sectPr>
      </w:pPr>
    </w:p>
    <w:p w:rsidR="00C9439E" w:rsidRDefault="00BD0405">
      <w:pPr>
        <w:pStyle w:val="1"/>
        <w:numPr>
          <w:ilvl w:val="0"/>
          <w:numId w:val="2"/>
        </w:numPr>
        <w:spacing w:before="240" w:after="120"/>
        <w:ind w:left="640" w:hangingChars="200" w:hanging="640"/>
        <w:jc w:val="center"/>
        <w:rPr>
          <w:rFonts w:ascii="黑体" w:hAnsi="黑体"/>
          <w:color w:val="0D0D0D" w:themeColor="text1" w:themeTint="F2"/>
        </w:rPr>
      </w:pPr>
      <w:bookmarkStart w:id="135" w:name="_Toc494665547"/>
      <w:bookmarkStart w:id="136" w:name="_Toc5855"/>
      <w:bookmarkStart w:id="137" w:name="_Toc511894521"/>
      <w:bookmarkStart w:id="138" w:name="_Toc494721094"/>
      <w:bookmarkStart w:id="139" w:name="_Toc494745311"/>
      <w:bookmarkStart w:id="140" w:name="_Toc494702264"/>
      <w:bookmarkStart w:id="141" w:name="_Toc494665944"/>
      <w:bookmarkStart w:id="142" w:name="_Toc494664994"/>
      <w:r>
        <w:rPr>
          <w:rFonts w:ascii="黑体" w:hAnsi="黑体" w:hint="eastAsia"/>
          <w:color w:val="0D0D0D" w:themeColor="text1" w:themeTint="F2"/>
        </w:rPr>
        <w:lastRenderedPageBreak/>
        <w:t>投标文件格式（参考）</w:t>
      </w:r>
      <w:bookmarkEnd w:id="135"/>
      <w:bookmarkEnd w:id="136"/>
      <w:bookmarkEnd w:id="137"/>
      <w:bookmarkEnd w:id="138"/>
      <w:bookmarkEnd w:id="139"/>
      <w:bookmarkEnd w:id="140"/>
      <w:bookmarkEnd w:id="141"/>
      <w:bookmarkEnd w:id="142"/>
    </w:p>
    <w:p w:rsidR="00C9439E" w:rsidRDefault="00BD0405" w:rsidP="0048782F">
      <w:pPr>
        <w:spacing w:afterLines="250"/>
        <w:jc w:val="center"/>
        <w:outlineLvl w:val="0"/>
        <w:rPr>
          <w:rFonts w:ascii="黑体" w:eastAsia="黑体" w:hAnsi="黑体"/>
          <w:bCs/>
          <w:color w:val="0D0D0D" w:themeColor="text1" w:themeTint="F2"/>
          <w:sz w:val="96"/>
          <w:szCs w:val="96"/>
        </w:rPr>
      </w:pPr>
      <w:bookmarkStart w:id="143" w:name="_Toc14893"/>
      <w:bookmarkStart w:id="144" w:name="_Toc22325"/>
      <w:r>
        <w:rPr>
          <w:rFonts w:ascii="黑体" w:eastAsia="黑体" w:hAnsi="黑体" w:hint="eastAsia"/>
          <w:bCs/>
          <w:color w:val="0D0D0D" w:themeColor="text1" w:themeTint="F2"/>
          <w:sz w:val="96"/>
          <w:szCs w:val="96"/>
        </w:rPr>
        <w:t>茅箭区政府采购</w:t>
      </w:r>
      <w:bookmarkEnd w:id="143"/>
      <w:bookmarkEnd w:id="144"/>
    </w:p>
    <w:p w:rsidR="00C9439E" w:rsidRDefault="00BD0405" w:rsidP="0048782F">
      <w:pPr>
        <w:spacing w:afterLines="200"/>
        <w:jc w:val="center"/>
        <w:outlineLvl w:val="0"/>
        <w:rPr>
          <w:rFonts w:ascii="黑体" w:eastAsia="黑体" w:hAnsi="黑体"/>
          <w:bCs/>
          <w:color w:val="0D0D0D" w:themeColor="text1" w:themeTint="F2"/>
          <w:sz w:val="72"/>
          <w:szCs w:val="72"/>
        </w:rPr>
      </w:pPr>
      <w:bookmarkStart w:id="145" w:name="_Toc18636"/>
      <w:bookmarkStart w:id="146" w:name="_Toc17137"/>
      <w:r>
        <w:rPr>
          <w:rFonts w:ascii="黑体" w:eastAsia="黑体" w:hAnsi="黑体" w:hint="eastAsia"/>
          <w:bCs/>
          <w:color w:val="0D0D0D" w:themeColor="text1" w:themeTint="F2"/>
          <w:sz w:val="72"/>
          <w:szCs w:val="72"/>
        </w:rPr>
        <w:t>投</w:t>
      </w:r>
      <w:r>
        <w:rPr>
          <w:rFonts w:ascii="黑体" w:eastAsia="黑体" w:hAnsi="黑体" w:hint="eastAsia"/>
          <w:bCs/>
          <w:color w:val="0D0D0D" w:themeColor="text1" w:themeTint="F2"/>
          <w:sz w:val="72"/>
          <w:szCs w:val="72"/>
        </w:rPr>
        <w:t xml:space="preserve"> </w:t>
      </w:r>
      <w:r>
        <w:rPr>
          <w:rFonts w:ascii="黑体" w:eastAsia="黑体" w:hAnsi="黑体" w:hint="eastAsia"/>
          <w:bCs/>
          <w:color w:val="0D0D0D" w:themeColor="text1" w:themeTint="F2"/>
          <w:sz w:val="72"/>
          <w:szCs w:val="72"/>
        </w:rPr>
        <w:t>标</w:t>
      </w:r>
      <w:r>
        <w:rPr>
          <w:rFonts w:ascii="黑体" w:eastAsia="黑体" w:hAnsi="黑体" w:hint="eastAsia"/>
          <w:bCs/>
          <w:color w:val="0D0D0D" w:themeColor="text1" w:themeTint="F2"/>
          <w:sz w:val="72"/>
          <w:szCs w:val="72"/>
        </w:rPr>
        <w:t xml:space="preserve"> </w:t>
      </w:r>
      <w:r>
        <w:rPr>
          <w:rFonts w:ascii="黑体" w:eastAsia="黑体" w:hAnsi="黑体" w:hint="eastAsia"/>
          <w:bCs/>
          <w:color w:val="0D0D0D" w:themeColor="text1" w:themeTint="F2"/>
          <w:sz w:val="72"/>
          <w:szCs w:val="72"/>
        </w:rPr>
        <w:t>文</w:t>
      </w:r>
      <w:r>
        <w:rPr>
          <w:rFonts w:ascii="黑体" w:eastAsia="黑体" w:hAnsi="黑体" w:hint="eastAsia"/>
          <w:bCs/>
          <w:color w:val="0D0D0D" w:themeColor="text1" w:themeTint="F2"/>
          <w:sz w:val="72"/>
          <w:szCs w:val="72"/>
        </w:rPr>
        <w:t xml:space="preserve"> </w:t>
      </w:r>
      <w:r>
        <w:rPr>
          <w:rFonts w:ascii="黑体" w:eastAsia="黑体" w:hAnsi="黑体" w:hint="eastAsia"/>
          <w:bCs/>
          <w:color w:val="0D0D0D" w:themeColor="text1" w:themeTint="F2"/>
          <w:sz w:val="72"/>
          <w:szCs w:val="72"/>
        </w:rPr>
        <w:t>件</w:t>
      </w:r>
      <w:bookmarkEnd w:id="145"/>
      <w:bookmarkEnd w:id="146"/>
    </w:p>
    <w:p w:rsidR="00C9439E" w:rsidRDefault="00BD0405">
      <w:pPr>
        <w:spacing w:line="440" w:lineRule="exact"/>
        <w:ind w:firstLineChars="200" w:firstLine="880"/>
        <w:jc w:val="center"/>
        <w:outlineLvl w:val="0"/>
        <w:rPr>
          <w:rFonts w:ascii="宋体" w:hAnsi="宋体"/>
          <w:bCs/>
          <w:color w:val="000000"/>
          <w:sz w:val="44"/>
          <w:szCs w:val="44"/>
        </w:rPr>
      </w:pPr>
      <w:bookmarkStart w:id="147" w:name="_Toc9707"/>
      <w:bookmarkStart w:id="148" w:name="_Toc16266"/>
      <w:bookmarkStart w:id="149" w:name="_Toc9663"/>
      <w:r>
        <w:rPr>
          <w:rFonts w:ascii="宋体" w:hAnsi="宋体" w:hint="eastAsia"/>
          <w:bCs/>
          <w:color w:val="000000"/>
          <w:sz w:val="44"/>
          <w:szCs w:val="44"/>
        </w:rPr>
        <w:t>（正本</w:t>
      </w:r>
      <w:r>
        <w:rPr>
          <w:rFonts w:ascii="宋体" w:hAnsi="宋体" w:hint="eastAsia"/>
          <w:bCs/>
          <w:color w:val="000000"/>
          <w:sz w:val="44"/>
          <w:szCs w:val="44"/>
        </w:rPr>
        <w:t>/</w:t>
      </w:r>
      <w:r>
        <w:rPr>
          <w:rFonts w:ascii="宋体" w:hAnsi="宋体" w:hint="eastAsia"/>
          <w:bCs/>
          <w:color w:val="000000"/>
          <w:sz w:val="44"/>
          <w:szCs w:val="44"/>
        </w:rPr>
        <w:t>副本）</w:t>
      </w:r>
      <w:bookmarkEnd w:id="147"/>
      <w:bookmarkEnd w:id="148"/>
      <w:bookmarkEnd w:id="149"/>
    </w:p>
    <w:p w:rsidR="00C9439E" w:rsidRDefault="00C9439E">
      <w:pPr>
        <w:pStyle w:val="2"/>
        <w:ind w:firstLine="560"/>
      </w:pPr>
    </w:p>
    <w:p w:rsidR="00C9439E" w:rsidRDefault="00BD0405" w:rsidP="0048782F">
      <w:pPr>
        <w:spacing w:line="360" w:lineRule="auto"/>
        <w:ind w:leftChars="619" w:left="2052" w:rightChars="619" w:right="1300" w:hangingChars="209" w:hanging="752"/>
        <w:outlineLvl w:val="1"/>
        <w:rPr>
          <w:rFonts w:asciiTheme="minorEastAsia" w:hAnsiTheme="minorEastAsia" w:cs="Times New Roman"/>
          <w:bCs/>
          <w:color w:val="0D0D0D" w:themeColor="text1" w:themeTint="F2"/>
          <w:sz w:val="36"/>
          <w:szCs w:val="24"/>
        </w:rPr>
      </w:pPr>
      <w:bookmarkStart w:id="150" w:name="_Toc30790"/>
      <w:bookmarkStart w:id="151" w:name="_Toc12913"/>
      <w:r>
        <w:rPr>
          <w:rFonts w:asciiTheme="minorEastAsia" w:hAnsiTheme="minorEastAsia" w:cs="Times New Roman" w:hint="eastAsia"/>
          <w:bCs/>
          <w:color w:val="0D0D0D" w:themeColor="text1" w:themeTint="F2"/>
          <w:sz w:val="36"/>
          <w:szCs w:val="24"/>
        </w:rPr>
        <w:t>项目编号：</w:t>
      </w:r>
      <w:bookmarkEnd w:id="150"/>
      <w:bookmarkEnd w:id="151"/>
      <w:r>
        <w:rPr>
          <w:rFonts w:asciiTheme="minorEastAsia" w:hAnsiTheme="minorEastAsia" w:cs="Times New Roman" w:hint="eastAsia"/>
          <w:bCs/>
          <w:color w:val="0D0D0D" w:themeColor="text1" w:themeTint="F2"/>
          <w:sz w:val="36"/>
          <w:szCs w:val="36"/>
          <w:u w:val="single"/>
        </w:rPr>
        <w:t xml:space="preserve">                            </w:t>
      </w:r>
    </w:p>
    <w:p w:rsidR="00C9439E" w:rsidRDefault="00BD0405" w:rsidP="0048782F">
      <w:pPr>
        <w:spacing w:line="360" w:lineRule="auto"/>
        <w:ind w:leftChars="619" w:left="2052" w:rightChars="619" w:right="1300" w:hangingChars="209" w:hanging="752"/>
        <w:outlineLvl w:val="1"/>
        <w:rPr>
          <w:rFonts w:asciiTheme="minorEastAsia" w:hAnsiTheme="minorEastAsia" w:cs="Times New Roman"/>
          <w:bCs/>
          <w:color w:val="0D0D0D" w:themeColor="text1" w:themeTint="F2"/>
          <w:sz w:val="36"/>
          <w:szCs w:val="24"/>
          <w:lang w:val="zh-CN"/>
        </w:rPr>
      </w:pPr>
      <w:bookmarkStart w:id="152" w:name="_Toc10477"/>
      <w:bookmarkStart w:id="153" w:name="_Toc14246"/>
      <w:r>
        <w:rPr>
          <w:rFonts w:asciiTheme="minorEastAsia" w:hAnsiTheme="minorEastAsia" w:cs="Times New Roman" w:hint="eastAsia"/>
          <w:bCs/>
          <w:color w:val="0D0D0D" w:themeColor="text1" w:themeTint="F2"/>
          <w:sz w:val="36"/>
          <w:szCs w:val="24"/>
        </w:rPr>
        <w:t>项目名称：</w:t>
      </w:r>
      <w:bookmarkEnd w:id="152"/>
      <w:bookmarkEnd w:id="153"/>
      <w:r>
        <w:rPr>
          <w:rFonts w:asciiTheme="minorEastAsia" w:hAnsiTheme="minorEastAsia" w:cs="Times New Roman" w:hint="eastAsia"/>
          <w:bCs/>
          <w:color w:val="0D0D0D" w:themeColor="text1" w:themeTint="F2"/>
          <w:sz w:val="36"/>
          <w:szCs w:val="36"/>
          <w:u w:val="single"/>
        </w:rPr>
        <w:t xml:space="preserve">                            </w:t>
      </w:r>
    </w:p>
    <w:p w:rsidR="00C9439E" w:rsidRDefault="00BD0405" w:rsidP="0048782F">
      <w:pPr>
        <w:spacing w:line="360" w:lineRule="auto"/>
        <w:ind w:leftChars="619" w:left="2052" w:rightChars="619" w:right="1300" w:hangingChars="209" w:hanging="752"/>
        <w:outlineLvl w:val="1"/>
        <w:rPr>
          <w:rFonts w:asciiTheme="minorEastAsia" w:hAnsiTheme="minorEastAsia" w:cs="Times New Roman"/>
          <w:bCs/>
          <w:color w:val="0D0D0D" w:themeColor="text1" w:themeTint="F2"/>
          <w:sz w:val="36"/>
          <w:szCs w:val="36"/>
        </w:rPr>
      </w:pPr>
      <w:bookmarkStart w:id="154" w:name="_Toc9307"/>
      <w:bookmarkStart w:id="155" w:name="_Toc4887"/>
      <w:r>
        <w:rPr>
          <w:rFonts w:asciiTheme="minorEastAsia" w:hAnsiTheme="minorEastAsia" w:cs="Times New Roman" w:hint="eastAsia"/>
          <w:bCs/>
          <w:color w:val="0D0D0D" w:themeColor="text1" w:themeTint="F2"/>
          <w:sz w:val="36"/>
          <w:szCs w:val="24"/>
        </w:rPr>
        <w:t>招标内容：</w:t>
      </w:r>
      <w:bookmarkEnd w:id="154"/>
      <w:bookmarkEnd w:id="155"/>
      <w:r>
        <w:rPr>
          <w:rFonts w:asciiTheme="minorEastAsia" w:hAnsiTheme="minorEastAsia" w:cs="Times New Roman" w:hint="eastAsia"/>
          <w:bCs/>
          <w:color w:val="0D0D0D" w:themeColor="text1" w:themeTint="F2"/>
          <w:sz w:val="36"/>
          <w:szCs w:val="36"/>
          <w:u w:val="single"/>
        </w:rPr>
        <w:t xml:space="preserve">                            </w:t>
      </w:r>
    </w:p>
    <w:p w:rsidR="00C9439E" w:rsidRDefault="00C9439E" w:rsidP="0048782F">
      <w:pPr>
        <w:spacing w:afterLines="500" w:line="360" w:lineRule="auto"/>
        <w:ind w:leftChars="271" w:left="2347" w:rightChars="271" w:right="569" w:hangingChars="494" w:hanging="1778"/>
        <w:jc w:val="center"/>
        <w:rPr>
          <w:rFonts w:ascii="宋体" w:eastAsia="宋体" w:hAnsi="宋体" w:cs="Times New Roman"/>
          <w:bCs/>
          <w:color w:val="0D0D0D" w:themeColor="text1" w:themeTint="F2"/>
          <w:sz w:val="36"/>
          <w:szCs w:val="36"/>
        </w:rPr>
      </w:pPr>
    </w:p>
    <w:p w:rsidR="00C9439E" w:rsidRDefault="00BD0405" w:rsidP="0048782F">
      <w:pPr>
        <w:spacing w:line="360" w:lineRule="auto"/>
        <w:ind w:leftChars="613" w:left="1972" w:rightChars="613" w:right="1287" w:hangingChars="214" w:hanging="685"/>
        <w:outlineLvl w:val="1"/>
        <w:rPr>
          <w:rFonts w:asciiTheme="minorEastAsia" w:hAnsiTheme="minorEastAsia" w:cs="Times New Roman"/>
          <w:bCs/>
          <w:color w:val="0D0D0D" w:themeColor="text1" w:themeTint="F2"/>
          <w:sz w:val="32"/>
          <w:szCs w:val="32"/>
        </w:rPr>
      </w:pPr>
      <w:bookmarkStart w:id="156" w:name="_Toc11955"/>
      <w:bookmarkStart w:id="157" w:name="_Toc31279"/>
      <w:r>
        <w:rPr>
          <w:rFonts w:asciiTheme="minorEastAsia" w:hAnsiTheme="minorEastAsia" w:cs="Times New Roman" w:hint="eastAsia"/>
          <w:bCs/>
          <w:color w:val="0D0D0D" w:themeColor="text1" w:themeTint="F2"/>
          <w:sz w:val="32"/>
          <w:szCs w:val="32"/>
        </w:rPr>
        <w:t>投标人（盖章）：</w:t>
      </w:r>
      <w:bookmarkEnd w:id="156"/>
      <w:bookmarkEnd w:id="157"/>
      <w:r>
        <w:rPr>
          <w:rFonts w:asciiTheme="minorEastAsia" w:hAnsiTheme="minorEastAsia" w:cs="Times New Roman" w:hint="eastAsia"/>
          <w:bCs/>
          <w:color w:val="0D0D0D" w:themeColor="text1" w:themeTint="F2"/>
          <w:sz w:val="32"/>
          <w:szCs w:val="32"/>
          <w:u w:val="single"/>
        </w:rPr>
        <w:t xml:space="preserve">                             </w:t>
      </w:r>
    </w:p>
    <w:p w:rsidR="00C9439E" w:rsidRDefault="00BD0405" w:rsidP="0048782F">
      <w:pPr>
        <w:spacing w:line="360" w:lineRule="auto"/>
        <w:ind w:leftChars="613" w:left="1972" w:rightChars="613" w:right="1287" w:hangingChars="214" w:hanging="685"/>
        <w:outlineLvl w:val="1"/>
        <w:rPr>
          <w:rFonts w:asciiTheme="minorEastAsia" w:hAnsiTheme="minorEastAsia" w:cs="Times New Roman"/>
          <w:bCs/>
          <w:color w:val="0D0D0D" w:themeColor="text1" w:themeTint="F2"/>
          <w:sz w:val="32"/>
          <w:szCs w:val="32"/>
        </w:rPr>
      </w:pPr>
      <w:bookmarkStart w:id="158" w:name="_Toc18001"/>
      <w:bookmarkStart w:id="159" w:name="_Toc3571"/>
      <w:r>
        <w:rPr>
          <w:rFonts w:asciiTheme="minorEastAsia" w:hAnsiTheme="minorEastAsia" w:cs="Times New Roman" w:hint="eastAsia"/>
          <w:bCs/>
          <w:color w:val="0D0D0D" w:themeColor="text1" w:themeTint="F2"/>
          <w:sz w:val="32"/>
          <w:szCs w:val="32"/>
        </w:rPr>
        <w:t>投标人授权代表（签字）：</w:t>
      </w:r>
      <w:bookmarkEnd w:id="158"/>
      <w:bookmarkEnd w:id="159"/>
      <w:r>
        <w:rPr>
          <w:rFonts w:asciiTheme="minorEastAsia" w:hAnsiTheme="minorEastAsia" w:cs="Times New Roman" w:hint="eastAsia"/>
          <w:bCs/>
          <w:color w:val="0D0D0D" w:themeColor="text1" w:themeTint="F2"/>
          <w:sz w:val="32"/>
          <w:szCs w:val="32"/>
          <w:u w:val="single"/>
        </w:rPr>
        <w:t xml:space="preserve">                    </w:t>
      </w:r>
    </w:p>
    <w:p w:rsidR="00C9439E" w:rsidRDefault="00BD0405" w:rsidP="0048782F">
      <w:pPr>
        <w:spacing w:beforeLines="100" w:afterLines="100" w:line="360" w:lineRule="auto"/>
        <w:ind w:leftChars="466" w:left="2257" w:right="466" w:hangingChars="355" w:hanging="1278"/>
        <w:jc w:val="center"/>
        <w:outlineLvl w:val="1"/>
        <w:rPr>
          <w:rFonts w:ascii="宋体" w:hAnsi="宋体"/>
          <w:bCs/>
          <w:color w:val="0D0D0D" w:themeColor="text1" w:themeTint="F2"/>
          <w:sz w:val="36"/>
          <w:szCs w:val="36"/>
        </w:rPr>
      </w:pPr>
      <w:bookmarkStart w:id="160" w:name="_Toc26187"/>
      <w:bookmarkStart w:id="161" w:name="_Toc18202"/>
      <w:r>
        <w:rPr>
          <w:rFonts w:ascii="宋体" w:eastAsia="宋体" w:hAnsi="宋体" w:cs="Times New Roman" w:hint="eastAsia"/>
          <w:bCs/>
          <w:color w:val="0D0D0D" w:themeColor="text1" w:themeTint="F2"/>
          <w:sz w:val="36"/>
          <w:szCs w:val="36"/>
        </w:rPr>
        <w:t>二〇</w:t>
      </w:r>
      <w:r>
        <w:rPr>
          <w:rFonts w:ascii="宋体" w:eastAsia="宋体" w:hAnsi="宋体" w:cs="Times New Roman" w:hint="eastAsia"/>
          <w:bCs/>
          <w:color w:val="0D0D0D" w:themeColor="text1" w:themeTint="F2"/>
          <w:sz w:val="36"/>
          <w:szCs w:val="36"/>
        </w:rPr>
        <w:t xml:space="preserve">   </w:t>
      </w:r>
      <w:r>
        <w:rPr>
          <w:rFonts w:ascii="宋体" w:hAnsi="宋体" w:hint="eastAsia"/>
          <w:bCs/>
          <w:color w:val="0D0D0D" w:themeColor="text1" w:themeTint="F2"/>
          <w:sz w:val="36"/>
          <w:szCs w:val="36"/>
        </w:rPr>
        <w:t>年</w:t>
      </w:r>
      <w:r>
        <w:rPr>
          <w:rFonts w:ascii="宋体" w:hAnsi="宋体" w:hint="eastAsia"/>
          <w:bCs/>
          <w:color w:val="0D0D0D" w:themeColor="text1" w:themeTint="F2"/>
          <w:sz w:val="36"/>
          <w:szCs w:val="36"/>
        </w:rPr>
        <w:t xml:space="preserve">  </w:t>
      </w:r>
      <w:r>
        <w:rPr>
          <w:rFonts w:ascii="宋体" w:hAnsi="宋体" w:hint="eastAsia"/>
          <w:bCs/>
          <w:color w:val="0D0D0D" w:themeColor="text1" w:themeTint="F2"/>
          <w:sz w:val="36"/>
          <w:szCs w:val="36"/>
        </w:rPr>
        <w:t>月</w:t>
      </w:r>
      <w:bookmarkEnd w:id="160"/>
      <w:bookmarkEnd w:id="161"/>
    </w:p>
    <w:p w:rsidR="00C9439E" w:rsidRDefault="00BD0405">
      <w:pPr>
        <w:rPr>
          <w:rFonts w:eastAsia="黑体"/>
          <w:bCs/>
          <w:iCs/>
          <w:color w:val="0D0D0D" w:themeColor="text1" w:themeTint="F2"/>
          <w:kern w:val="0"/>
          <w:sz w:val="28"/>
        </w:rPr>
        <w:sectPr w:rsidR="00C9439E">
          <w:pgSz w:w="11906" w:h="16838"/>
          <w:pgMar w:top="1134" w:right="1191" w:bottom="1134" w:left="1191" w:header="851" w:footer="992" w:gutter="0"/>
          <w:cols w:space="425"/>
          <w:docGrid w:type="linesAndChars" w:linePitch="312"/>
        </w:sectPr>
      </w:pPr>
      <w:r>
        <w:rPr>
          <w:bCs/>
          <w:color w:val="0D0D0D" w:themeColor="text1" w:themeTint="F2"/>
        </w:rPr>
        <w:br w:type="page"/>
      </w:r>
    </w:p>
    <w:p w:rsidR="00C9439E" w:rsidRDefault="00C9439E">
      <w:pPr>
        <w:spacing w:line="440" w:lineRule="exact"/>
        <w:ind w:firstLineChars="200" w:firstLine="880"/>
        <w:jc w:val="center"/>
        <w:rPr>
          <w:rFonts w:ascii="宋体" w:hAnsi="宋体"/>
          <w:bCs/>
          <w:color w:val="000000"/>
          <w:sz w:val="44"/>
          <w:szCs w:val="44"/>
        </w:rPr>
      </w:pPr>
      <w:bookmarkStart w:id="162" w:name="_Toc3325"/>
    </w:p>
    <w:p w:rsidR="00C9439E" w:rsidRDefault="00C9439E">
      <w:pPr>
        <w:spacing w:line="440" w:lineRule="exact"/>
        <w:ind w:firstLineChars="200" w:firstLine="880"/>
        <w:jc w:val="center"/>
        <w:rPr>
          <w:rFonts w:ascii="宋体" w:hAnsi="宋体"/>
          <w:bCs/>
          <w:color w:val="000000"/>
          <w:sz w:val="44"/>
          <w:szCs w:val="44"/>
        </w:rPr>
      </w:pPr>
    </w:p>
    <w:p w:rsidR="00C9439E" w:rsidRDefault="00C9439E">
      <w:pPr>
        <w:spacing w:line="440" w:lineRule="exact"/>
        <w:ind w:firstLineChars="200" w:firstLine="880"/>
        <w:jc w:val="center"/>
        <w:rPr>
          <w:rFonts w:ascii="宋体" w:hAnsi="宋体"/>
          <w:bCs/>
          <w:color w:val="000000"/>
          <w:sz w:val="44"/>
          <w:szCs w:val="44"/>
        </w:rPr>
      </w:pPr>
    </w:p>
    <w:p w:rsidR="00C9439E" w:rsidRDefault="00C9439E">
      <w:pPr>
        <w:spacing w:line="440" w:lineRule="exact"/>
        <w:ind w:firstLineChars="200" w:firstLine="880"/>
        <w:jc w:val="center"/>
        <w:rPr>
          <w:rFonts w:ascii="宋体" w:hAnsi="宋体"/>
          <w:bCs/>
          <w:color w:val="000000"/>
          <w:sz w:val="44"/>
          <w:szCs w:val="44"/>
        </w:rPr>
      </w:pPr>
    </w:p>
    <w:p w:rsidR="00C9439E" w:rsidRDefault="00BD0405">
      <w:pPr>
        <w:spacing w:line="440" w:lineRule="exact"/>
        <w:ind w:firstLineChars="200" w:firstLine="880"/>
        <w:jc w:val="center"/>
        <w:outlineLvl w:val="1"/>
        <w:rPr>
          <w:rFonts w:ascii="宋体" w:hAnsi="宋体"/>
          <w:bCs/>
          <w:color w:val="000000"/>
          <w:sz w:val="44"/>
          <w:szCs w:val="44"/>
        </w:rPr>
      </w:pPr>
      <w:bookmarkStart w:id="163" w:name="_Toc26664"/>
      <w:bookmarkStart w:id="164" w:name="_Toc6374"/>
      <w:r>
        <w:rPr>
          <w:rFonts w:ascii="宋体" w:hAnsi="宋体" w:hint="eastAsia"/>
          <w:bCs/>
          <w:color w:val="000000"/>
          <w:sz w:val="44"/>
          <w:szCs w:val="44"/>
        </w:rPr>
        <w:t>投标文件目录</w:t>
      </w:r>
      <w:bookmarkEnd w:id="162"/>
      <w:bookmarkEnd w:id="163"/>
      <w:bookmarkEnd w:id="164"/>
    </w:p>
    <w:p w:rsidR="00C9439E" w:rsidRDefault="00C9439E" w:rsidP="0048782F">
      <w:pPr>
        <w:spacing w:beforeLines="100" w:line="360" w:lineRule="auto"/>
        <w:jc w:val="left"/>
        <w:rPr>
          <w:rFonts w:ascii="宋体" w:eastAsia="宋体" w:hAnsi="宋体" w:cs="Times New Roman"/>
          <w:bCs/>
          <w:color w:val="0D0D0D" w:themeColor="text1" w:themeTint="F2"/>
          <w:sz w:val="30"/>
          <w:szCs w:val="30"/>
          <w:lang w:val="zh-CN"/>
        </w:rPr>
      </w:pPr>
    </w:p>
    <w:p w:rsidR="00C9439E" w:rsidRDefault="00C9439E" w:rsidP="0048782F">
      <w:pPr>
        <w:spacing w:beforeLines="100" w:line="360" w:lineRule="auto"/>
        <w:jc w:val="left"/>
        <w:rPr>
          <w:rFonts w:ascii="宋体" w:eastAsia="宋体" w:hAnsi="宋体" w:cs="Times New Roman"/>
          <w:bCs/>
          <w:color w:val="0D0D0D" w:themeColor="text1" w:themeTint="F2"/>
          <w:sz w:val="30"/>
          <w:szCs w:val="30"/>
          <w:lang w:val="zh-CN"/>
        </w:rPr>
      </w:pPr>
    </w:p>
    <w:p w:rsidR="00C9439E" w:rsidRDefault="00C9439E" w:rsidP="0048782F">
      <w:pPr>
        <w:spacing w:beforeLines="100" w:line="360" w:lineRule="auto"/>
        <w:jc w:val="left"/>
        <w:rPr>
          <w:rFonts w:ascii="宋体" w:eastAsia="宋体" w:hAnsi="宋体" w:cs="Times New Roman"/>
          <w:bCs/>
          <w:color w:val="0D0D0D" w:themeColor="text1" w:themeTint="F2"/>
          <w:sz w:val="30"/>
          <w:szCs w:val="30"/>
          <w:lang w:val="zh-CN"/>
        </w:rPr>
      </w:pPr>
    </w:p>
    <w:p w:rsidR="00C9439E" w:rsidRDefault="00C9439E" w:rsidP="0048782F">
      <w:pPr>
        <w:spacing w:beforeLines="100" w:line="360" w:lineRule="auto"/>
        <w:jc w:val="left"/>
        <w:rPr>
          <w:rFonts w:ascii="宋体" w:eastAsia="宋体" w:hAnsi="宋体" w:cs="Times New Roman"/>
          <w:bCs/>
          <w:color w:val="0D0D0D" w:themeColor="text1" w:themeTint="F2"/>
          <w:sz w:val="30"/>
          <w:szCs w:val="30"/>
          <w:lang w:val="zh-CN"/>
        </w:rPr>
      </w:pPr>
    </w:p>
    <w:p w:rsidR="00C9439E" w:rsidRDefault="00C9439E" w:rsidP="0048782F">
      <w:pPr>
        <w:spacing w:beforeLines="100" w:line="360" w:lineRule="auto"/>
        <w:jc w:val="left"/>
        <w:rPr>
          <w:rFonts w:ascii="宋体" w:eastAsia="宋体" w:hAnsi="宋体" w:cs="Times New Roman"/>
          <w:bCs/>
          <w:color w:val="0D0D0D" w:themeColor="text1" w:themeTint="F2"/>
          <w:sz w:val="30"/>
          <w:szCs w:val="30"/>
          <w:lang w:val="zh-CN"/>
        </w:rPr>
      </w:pPr>
    </w:p>
    <w:p w:rsidR="00C9439E" w:rsidRDefault="00C9439E" w:rsidP="0048782F">
      <w:pPr>
        <w:spacing w:beforeLines="100" w:line="360" w:lineRule="auto"/>
        <w:jc w:val="left"/>
        <w:rPr>
          <w:rFonts w:ascii="宋体" w:eastAsia="宋体" w:hAnsi="宋体" w:cs="Times New Roman"/>
          <w:bCs/>
          <w:color w:val="0D0D0D" w:themeColor="text1" w:themeTint="F2"/>
          <w:sz w:val="30"/>
          <w:szCs w:val="30"/>
          <w:lang w:val="zh-CN"/>
        </w:rPr>
      </w:pPr>
    </w:p>
    <w:p w:rsidR="00C9439E" w:rsidRDefault="00C9439E" w:rsidP="0048782F">
      <w:pPr>
        <w:spacing w:beforeLines="100" w:line="360" w:lineRule="auto"/>
        <w:jc w:val="left"/>
        <w:rPr>
          <w:rFonts w:ascii="宋体" w:eastAsia="宋体" w:hAnsi="宋体" w:cs="Times New Roman"/>
          <w:bCs/>
          <w:color w:val="0D0D0D" w:themeColor="text1" w:themeTint="F2"/>
          <w:sz w:val="30"/>
          <w:szCs w:val="30"/>
          <w:lang w:val="zh-CN"/>
        </w:rPr>
      </w:pPr>
    </w:p>
    <w:p w:rsidR="00C9439E" w:rsidRDefault="00C9439E" w:rsidP="0048782F">
      <w:pPr>
        <w:spacing w:beforeLines="100" w:line="360" w:lineRule="auto"/>
        <w:jc w:val="left"/>
        <w:rPr>
          <w:rFonts w:ascii="宋体" w:eastAsia="宋体" w:hAnsi="宋体" w:cs="Times New Roman"/>
          <w:bCs/>
          <w:color w:val="0D0D0D" w:themeColor="text1" w:themeTint="F2"/>
          <w:sz w:val="30"/>
          <w:szCs w:val="30"/>
          <w:lang w:val="zh-CN"/>
        </w:rPr>
      </w:pPr>
    </w:p>
    <w:p w:rsidR="00C9439E" w:rsidRDefault="00C9439E" w:rsidP="0048782F">
      <w:pPr>
        <w:spacing w:beforeLines="100" w:line="360" w:lineRule="auto"/>
        <w:jc w:val="left"/>
        <w:rPr>
          <w:rFonts w:ascii="宋体" w:eastAsia="宋体" w:hAnsi="宋体" w:cs="Times New Roman"/>
          <w:bCs/>
          <w:color w:val="0D0D0D" w:themeColor="text1" w:themeTint="F2"/>
          <w:sz w:val="30"/>
          <w:szCs w:val="30"/>
          <w:lang w:val="zh-CN"/>
        </w:rPr>
      </w:pPr>
    </w:p>
    <w:p w:rsidR="00C9439E" w:rsidRDefault="00C9439E" w:rsidP="0048782F">
      <w:pPr>
        <w:spacing w:beforeLines="100" w:line="360" w:lineRule="auto"/>
        <w:jc w:val="left"/>
        <w:rPr>
          <w:rFonts w:ascii="宋体" w:eastAsia="宋体" w:hAnsi="宋体" w:cs="Times New Roman"/>
          <w:bCs/>
          <w:color w:val="0D0D0D" w:themeColor="text1" w:themeTint="F2"/>
          <w:sz w:val="30"/>
          <w:szCs w:val="30"/>
          <w:lang w:val="zh-CN"/>
        </w:rPr>
      </w:pPr>
    </w:p>
    <w:p w:rsidR="00C9439E" w:rsidRDefault="00C9439E" w:rsidP="0048782F">
      <w:pPr>
        <w:spacing w:beforeLines="100" w:line="360" w:lineRule="auto"/>
        <w:jc w:val="left"/>
        <w:rPr>
          <w:rFonts w:ascii="宋体" w:eastAsia="宋体" w:hAnsi="宋体" w:cs="Times New Roman"/>
          <w:bCs/>
          <w:color w:val="0D0D0D" w:themeColor="text1" w:themeTint="F2"/>
          <w:sz w:val="30"/>
          <w:szCs w:val="30"/>
          <w:lang w:val="zh-CN"/>
        </w:rPr>
      </w:pPr>
    </w:p>
    <w:p w:rsidR="00C9439E" w:rsidRDefault="00C9439E">
      <w:pPr>
        <w:pStyle w:val="2"/>
        <w:ind w:firstLine="560"/>
        <w:rPr>
          <w:lang w:val="zh-CN"/>
        </w:rPr>
      </w:pPr>
    </w:p>
    <w:p w:rsidR="00C9439E" w:rsidRDefault="00C9439E" w:rsidP="0048782F">
      <w:pPr>
        <w:spacing w:beforeLines="100" w:line="360" w:lineRule="auto"/>
        <w:jc w:val="left"/>
        <w:outlineLvl w:val="2"/>
        <w:rPr>
          <w:rFonts w:ascii="宋体" w:eastAsia="宋体" w:hAnsi="宋体" w:cs="Times New Roman"/>
          <w:bCs/>
          <w:color w:val="0D0D0D" w:themeColor="text1" w:themeTint="F2"/>
          <w:sz w:val="30"/>
          <w:szCs w:val="30"/>
          <w:lang w:val="zh-CN"/>
        </w:rPr>
      </w:pPr>
    </w:p>
    <w:p w:rsidR="00C9439E" w:rsidRDefault="00BD0405" w:rsidP="0048782F">
      <w:pPr>
        <w:spacing w:beforeLines="100" w:line="360" w:lineRule="auto"/>
        <w:jc w:val="left"/>
        <w:outlineLvl w:val="2"/>
        <w:rPr>
          <w:rFonts w:ascii="宋体" w:eastAsia="宋体" w:hAnsi="宋体" w:cs="Times New Roman"/>
          <w:bCs/>
          <w:color w:val="0D0D0D" w:themeColor="text1" w:themeTint="F2"/>
          <w:sz w:val="30"/>
          <w:szCs w:val="30"/>
          <w:lang w:val="zh-CN"/>
        </w:rPr>
      </w:pPr>
      <w:r>
        <w:rPr>
          <w:rFonts w:ascii="宋体" w:eastAsia="宋体" w:hAnsi="宋体" w:cs="Times New Roman" w:hint="eastAsia"/>
          <w:bCs/>
          <w:color w:val="0D0D0D" w:themeColor="text1" w:themeTint="F2"/>
          <w:sz w:val="30"/>
          <w:szCs w:val="30"/>
          <w:lang w:val="zh-CN"/>
        </w:rPr>
        <w:lastRenderedPageBreak/>
        <w:t>格式（参考）说明：</w:t>
      </w:r>
    </w:p>
    <w:p w:rsidR="00C9439E" w:rsidRDefault="00BD0405">
      <w:pPr>
        <w:pStyle w:val="2"/>
        <w:ind w:firstLineChars="0" w:firstLine="0"/>
        <w:jc w:val="center"/>
        <w:rPr>
          <w:rFonts w:ascii="黑体" w:eastAsia="黑体" w:hAnsi="黑体" w:cs="Times New Roman"/>
          <w:color w:val="0D0D0D" w:themeColor="text1" w:themeTint="F2"/>
          <w:sz w:val="36"/>
          <w:szCs w:val="36"/>
          <w:lang w:val="zh-CN"/>
        </w:rPr>
      </w:pPr>
      <w:bookmarkStart w:id="165" w:name="_Toc23545"/>
      <w:bookmarkStart w:id="166" w:name="_Toc14934"/>
      <w:r>
        <w:rPr>
          <w:rFonts w:ascii="黑体" w:eastAsia="黑体" w:hAnsi="黑体" w:cs="Times New Roman" w:hint="eastAsia"/>
          <w:color w:val="0D0D0D" w:themeColor="text1" w:themeTint="F2"/>
          <w:sz w:val="36"/>
          <w:szCs w:val="36"/>
        </w:rPr>
        <w:t>投标</w:t>
      </w:r>
      <w:r>
        <w:rPr>
          <w:rFonts w:ascii="黑体" w:eastAsia="黑体" w:hAnsi="黑体" w:cs="Times New Roman" w:hint="eastAsia"/>
          <w:color w:val="0D0D0D" w:themeColor="text1" w:themeTint="F2"/>
          <w:sz w:val="36"/>
          <w:szCs w:val="36"/>
          <w:lang w:val="zh-CN"/>
        </w:rPr>
        <w:t>文件组成</w:t>
      </w:r>
      <w:bookmarkEnd w:id="165"/>
      <w:bookmarkEnd w:id="166"/>
    </w:p>
    <w:p w:rsidR="00C9439E" w:rsidRDefault="00BD0405">
      <w:pPr>
        <w:autoSpaceDE w:val="0"/>
        <w:autoSpaceDN w:val="0"/>
        <w:adjustRightInd w:val="0"/>
        <w:spacing w:line="360" w:lineRule="auto"/>
        <w:ind w:firstLineChars="200" w:firstLine="480"/>
        <w:rPr>
          <w:rFonts w:ascii="仿宋" w:eastAsia="仿宋" w:hAnsi="仿宋" w:cs="仿宋"/>
          <w:bCs/>
          <w:sz w:val="24"/>
          <w:szCs w:val="24"/>
          <w:lang w:val="zh-CN"/>
        </w:rPr>
      </w:pPr>
      <w:r>
        <w:rPr>
          <w:rFonts w:ascii="仿宋" w:eastAsia="仿宋" w:hAnsi="仿宋" w:cs="仿宋" w:hint="eastAsia"/>
          <w:bCs/>
          <w:color w:val="0D0D0D" w:themeColor="text1" w:themeTint="F2"/>
          <w:kern w:val="0"/>
          <w:sz w:val="24"/>
          <w:szCs w:val="24"/>
        </w:rPr>
        <w:t>由各投标人根据参考格式要求自行编写。目录清晰、内容详尽、易于理解和评审并富有建设性的商务方案在评标时具有优势。具体内容应包括但不限于以下内容：</w:t>
      </w:r>
    </w:p>
    <w:p w:rsidR="00C9439E" w:rsidRDefault="00BD0405">
      <w:pPr>
        <w:numPr>
          <w:ilvl w:val="0"/>
          <w:numId w:val="21"/>
        </w:numPr>
        <w:tabs>
          <w:tab w:val="left" w:pos="966"/>
        </w:tabs>
        <w:autoSpaceDE w:val="0"/>
        <w:autoSpaceDN w:val="0"/>
        <w:adjustRightInd w:val="0"/>
        <w:spacing w:line="360" w:lineRule="auto"/>
        <w:ind w:left="0" w:firstLineChars="200" w:firstLine="480"/>
        <w:rPr>
          <w:rFonts w:ascii="仿宋" w:eastAsia="仿宋" w:hAnsi="仿宋" w:cs="仿宋"/>
          <w:bCs/>
          <w:sz w:val="24"/>
          <w:szCs w:val="24"/>
        </w:rPr>
      </w:pPr>
      <w:r>
        <w:rPr>
          <w:rFonts w:ascii="仿宋" w:eastAsia="仿宋" w:hAnsi="仿宋" w:cs="仿宋" w:hint="eastAsia"/>
          <w:bCs/>
          <w:color w:val="0D0D0D" w:themeColor="text1" w:themeTint="F2"/>
          <w:kern w:val="0"/>
          <w:sz w:val="24"/>
          <w:szCs w:val="24"/>
        </w:rPr>
        <w:t>投标书（附件一）；</w:t>
      </w:r>
    </w:p>
    <w:p w:rsidR="00C9439E" w:rsidRDefault="00BD0405">
      <w:pPr>
        <w:numPr>
          <w:ilvl w:val="0"/>
          <w:numId w:val="21"/>
        </w:numPr>
        <w:tabs>
          <w:tab w:val="left" w:pos="966"/>
        </w:tabs>
        <w:autoSpaceDE w:val="0"/>
        <w:autoSpaceDN w:val="0"/>
        <w:adjustRightInd w:val="0"/>
        <w:spacing w:line="360" w:lineRule="auto"/>
        <w:ind w:left="0" w:firstLineChars="200" w:firstLine="480"/>
        <w:rPr>
          <w:rFonts w:ascii="仿宋" w:eastAsia="仿宋" w:hAnsi="仿宋" w:cs="仿宋"/>
          <w:bCs/>
          <w:sz w:val="24"/>
          <w:szCs w:val="24"/>
        </w:rPr>
      </w:pPr>
      <w:r>
        <w:rPr>
          <w:rFonts w:ascii="仿宋" w:eastAsia="仿宋" w:hAnsi="仿宋" w:cs="仿宋" w:hint="eastAsia"/>
          <w:bCs/>
          <w:color w:val="0D0D0D" w:themeColor="text1" w:themeTint="F2"/>
          <w:kern w:val="0"/>
          <w:sz w:val="24"/>
          <w:szCs w:val="24"/>
        </w:rPr>
        <w:t>开标一览表（附件二）；</w:t>
      </w:r>
    </w:p>
    <w:p w:rsidR="00C9439E" w:rsidRDefault="00BD0405">
      <w:pPr>
        <w:numPr>
          <w:ilvl w:val="0"/>
          <w:numId w:val="21"/>
        </w:numPr>
        <w:tabs>
          <w:tab w:val="left" w:pos="966"/>
        </w:tabs>
        <w:autoSpaceDE w:val="0"/>
        <w:autoSpaceDN w:val="0"/>
        <w:adjustRightInd w:val="0"/>
        <w:spacing w:line="360" w:lineRule="auto"/>
        <w:ind w:left="0" w:firstLineChars="200" w:firstLine="480"/>
        <w:rPr>
          <w:rFonts w:ascii="仿宋" w:eastAsia="仿宋" w:hAnsi="仿宋" w:cs="仿宋"/>
          <w:bCs/>
          <w:sz w:val="24"/>
          <w:szCs w:val="24"/>
        </w:rPr>
      </w:pPr>
      <w:r>
        <w:rPr>
          <w:rFonts w:ascii="仿宋" w:eastAsia="仿宋" w:hAnsi="仿宋" w:cs="仿宋" w:hint="eastAsia"/>
          <w:bCs/>
          <w:color w:val="0D0D0D" w:themeColor="text1" w:themeTint="F2"/>
          <w:kern w:val="0"/>
          <w:sz w:val="24"/>
          <w:szCs w:val="24"/>
        </w:rPr>
        <w:t>投标报价明细表（附件三）</w:t>
      </w:r>
      <w:r>
        <w:rPr>
          <w:rFonts w:ascii="仿宋" w:eastAsia="仿宋" w:hAnsi="仿宋" w:cs="仿宋" w:hint="eastAsia"/>
          <w:bCs/>
          <w:sz w:val="24"/>
          <w:szCs w:val="24"/>
        </w:rPr>
        <w:t>；</w:t>
      </w:r>
    </w:p>
    <w:p w:rsidR="00C9439E" w:rsidRDefault="00BD0405">
      <w:pPr>
        <w:numPr>
          <w:ilvl w:val="0"/>
          <w:numId w:val="21"/>
        </w:numPr>
        <w:tabs>
          <w:tab w:val="left" w:pos="966"/>
        </w:tabs>
        <w:autoSpaceDE w:val="0"/>
        <w:autoSpaceDN w:val="0"/>
        <w:adjustRightInd w:val="0"/>
        <w:spacing w:line="360" w:lineRule="auto"/>
        <w:ind w:left="0" w:firstLineChars="200" w:firstLine="480"/>
        <w:rPr>
          <w:rFonts w:ascii="仿宋" w:eastAsia="仿宋" w:hAnsi="仿宋" w:cs="仿宋"/>
          <w:bCs/>
          <w:sz w:val="24"/>
          <w:szCs w:val="24"/>
        </w:rPr>
      </w:pPr>
      <w:r>
        <w:rPr>
          <w:rFonts w:ascii="仿宋" w:eastAsia="仿宋" w:hAnsi="仿宋" w:cs="仿宋" w:hint="eastAsia"/>
          <w:bCs/>
          <w:sz w:val="24"/>
          <w:szCs w:val="24"/>
        </w:rPr>
        <w:t>法定代表人（负责人）授权书</w:t>
      </w:r>
      <w:r>
        <w:rPr>
          <w:rFonts w:ascii="仿宋" w:eastAsia="仿宋" w:hAnsi="仿宋" w:cs="仿宋" w:hint="eastAsia"/>
          <w:bCs/>
          <w:color w:val="0D0D0D" w:themeColor="text1" w:themeTint="F2"/>
          <w:kern w:val="0"/>
          <w:sz w:val="24"/>
          <w:szCs w:val="24"/>
        </w:rPr>
        <w:t>（附件四）</w:t>
      </w:r>
      <w:r>
        <w:rPr>
          <w:rFonts w:ascii="仿宋" w:eastAsia="仿宋" w:hAnsi="仿宋" w:cs="仿宋" w:hint="eastAsia"/>
          <w:bCs/>
          <w:sz w:val="24"/>
          <w:szCs w:val="24"/>
        </w:rPr>
        <w:t>；</w:t>
      </w:r>
    </w:p>
    <w:p w:rsidR="00C9439E" w:rsidRDefault="00BD0405">
      <w:pPr>
        <w:numPr>
          <w:ilvl w:val="0"/>
          <w:numId w:val="21"/>
        </w:numPr>
        <w:tabs>
          <w:tab w:val="left" w:pos="966"/>
        </w:tabs>
        <w:autoSpaceDE w:val="0"/>
        <w:autoSpaceDN w:val="0"/>
        <w:adjustRightInd w:val="0"/>
        <w:spacing w:line="360" w:lineRule="auto"/>
        <w:ind w:left="0" w:firstLineChars="200" w:firstLine="480"/>
        <w:rPr>
          <w:rFonts w:ascii="仿宋" w:eastAsia="仿宋" w:hAnsi="仿宋" w:cs="仿宋"/>
          <w:bCs/>
          <w:sz w:val="24"/>
          <w:szCs w:val="24"/>
        </w:rPr>
      </w:pPr>
      <w:r>
        <w:rPr>
          <w:rFonts w:ascii="仿宋" w:eastAsia="仿宋" w:hAnsi="仿宋" w:cs="仿宋" w:hint="eastAsia"/>
          <w:bCs/>
          <w:sz w:val="24"/>
          <w:szCs w:val="24"/>
        </w:rPr>
        <w:t>投标人的资格声明</w:t>
      </w:r>
      <w:r>
        <w:rPr>
          <w:rFonts w:ascii="仿宋" w:eastAsia="仿宋" w:hAnsi="仿宋" w:cs="仿宋" w:hint="eastAsia"/>
          <w:bCs/>
          <w:color w:val="0D0D0D" w:themeColor="text1" w:themeTint="F2"/>
          <w:kern w:val="0"/>
          <w:sz w:val="24"/>
          <w:szCs w:val="24"/>
        </w:rPr>
        <w:t>（附件五）</w:t>
      </w:r>
      <w:r>
        <w:rPr>
          <w:rFonts w:ascii="仿宋" w:eastAsia="仿宋" w:hAnsi="仿宋" w:cs="仿宋" w:hint="eastAsia"/>
          <w:bCs/>
          <w:sz w:val="24"/>
          <w:szCs w:val="24"/>
        </w:rPr>
        <w:t>；</w:t>
      </w:r>
    </w:p>
    <w:p w:rsidR="00C9439E" w:rsidRDefault="00BD0405">
      <w:pPr>
        <w:numPr>
          <w:ilvl w:val="0"/>
          <w:numId w:val="21"/>
        </w:numPr>
        <w:tabs>
          <w:tab w:val="left" w:pos="966"/>
        </w:tabs>
        <w:autoSpaceDE w:val="0"/>
        <w:autoSpaceDN w:val="0"/>
        <w:adjustRightInd w:val="0"/>
        <w:spacing w:line="360" w:lineRule="auto"/>
        <w:ind w:left="0" w:firstLineChars="200" w:firstLine="480"/>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制造商中小企业声明函（适用于货物类项目）（附件六）；</w:t>
      </w:r>
    </w:p>
    <w:p w:rsidR="00C9439E" w:rsidRDefault="00BD0405">
      <w:pPr>
        <w:numPr>
          <w:ilvl w:val="0"/>
          <w:numId w:val="21"/>
        </w:numPr>
        <w:tabs>
          <w:tab w:val="left" w:pos="966"/>
        </w:tabs>
        <w:autoSpaceDE w:val="0"/>
        <w:autoSpaceDN w:val="0"/>
        <w:adjustRightInd w:val="0"/>
        <w:spacing w:line="360" w:lineRule="auto"/>
        <w:ind w:left="0" w:firstLineChars="200" w:firstLine="480"/>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中小企业声明函（适用于工程类、服务类项目）（附件七）；</w:t>
      </w:r>
    </w:p>
    <w:p w:rsidR="00C9439E" w:rsidRDefault="00BD0405">
      <w:pPr>
        <w:numPr>
          <w:ilvl w:val="0"/>
          <w:numId w:val="21"/>
        </w:numPr>
        <w:tabs>
          <w:tab w:val="left" w:pos="966"/>
        </w:tabs>
        <w:autoSpaceDE w:val="0"/>
        <w:autoSpaceDN w:val="0"/>
        <w:adjustRightInd w:val="0"/>
        <w:spacing w:line="360" w:lineRule="auto"/>
        <w:ind w:left="0" w:firstLineChars="200" w:firstLine="480"/>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中小企业划型标准（附件八）；</w:t>
      </w:r>
    </w:p>
    <w:p w:rsidR="00C9439E" w:rsidRDefault="00BD0405">
      <w:pPr>
        <w:numPr>
          <w:ilvl w:val="0"/>
          <w:numId w:val="21"/>
        </w:numPr>
        <w:tabs>
          <w:tab w:val="left" w:pos="966"/>
        </w:tabs>
        <w:autoSpaceDE w:val="0"/>
        <w:autoSpaceDN w:val="0"/>
        <w:adjustRightInd w:val="0"/>
        <w:spacing w:line="360" w:lineRule="auto"/>
        <w:ind w:left="0" w:firstLineChars="200" w:firstLine="480"/>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残疾人福利性单位声明函（适用于货物类项目）（附件九）；</w:t>
      </w:r>
    </w:p>
    <w:p w:rsidR="00C9439E" w:rsidRDefault="00BD0405">
      <w:pPr>
        <w:numPr>
          <w:ilvl w:val="0"/>
          <w:numId w:val="21"/>
        </w:numPr>
        <w:tabs>
          <w:tab w:val="left" w:pos="966"/>
        </w:tabs>
        <w:autoSpaceDE w:val="0"/>
        <w:autoSpaceDN w:val="0"/>
        <w:adjustRightInd w:val="0"/>
        <w:spacing w:line="360" w:lineRule="auto"/>
        <w:ind w:left="0" w:firstLineChars="200" w:firstLine="480"/>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残疾人福利性单位声明函（适用于工程类、服务类项目）（附件十）；</w:t>
      </w:r>
    </w:p>
    <w:p w:rsidR="00C9439E" w:rsidRDefault="00BD0405">
      <w:pPr>
        <w:numPr>
          <w:ilvl w:val="0"/>
          <w:numId w:val="21"/>
        </w:numPr>
        <w:tabs>
          <w:tab w:val="left" w:pos="966"/>
        </w:tabs>
        <w:autoSpaceDE w:val="0"/>
        <w:autoSpaceDN w:val="0"/>
        <w:adjustRightInd w:val="0"/>
        <w:spacing w:line="360" w:lineRule="auto"/>
        <w:ind w:left="0" w:firstLineChars="200" w:firstLine="480"/>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享受政府采购支持政策的残疾人福利单位的标准（附件十一）；</w:t>
      </w:r>
    </w:p>
    <w:p w:rsidR="00C9439E" w:rsidRDefault="00BD0405">
      <w:pPr>
        <w:numPr>
          <w:ilvl w:val="0"/>
          <w:numId w:val="21"/>
        </w:numPr>
        <w:tabs>
          <w:tab w:val="left" w:pos="966"/>
        </w:tabs>
        <w:autoSpaceDE w:val="0"/>
        <w:autoSpaceDN w:val="0"/>
        <w:adjustRightInd w:val="0"/>
        <w:spacing w:line="360" w:lineRule="auto"/>
        <w:ind w:left="0" w:firstLineChars="200" w:firstLine="480"/>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小型和微型企业、监狱企业、残疾人福利性单位货物汇总表（附件十二）；</w:t>
      </w:r>
    </w:p>
    <w:p w:rsidR="00C9439E" w:rsidRDefault="00BD0405">
      <w:pPr>
        <w:numPr>
          <w:ilvl w:val="0"/>
          <w:numId w:val="21"/>
        </w:numPr>
        <w:tabs>
          <w:tab w:val="left" w:pos="966"/>
        </w:tabs>
        <w:autoSpaceDE w:val="0"/>
        <w:autoSpaceDN w:val="0"/>
        <w:adjustRightInd w:val="0"/>
        <w:spacing w:line="360" w:lineRule="auto"/>
        <w:ind w:left="0" w:firstLineChars="200" w:firstLine="480"/>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投标货物（工程或服务）清单（附件十三）；</w:t>
      </w:r>
    </w:p>
    <w:p w:rsidR="00C9439E" w:rsidRDefault="00BD0405">
      <w:pPr>
        <w:numPr>
          <w:ilvl w:val="0"/>
          <w:numId w:val="21"/>
        </w:numPr>
        <w:tabs>
          <w:tab w:val="left" w:pos="966"/>
        </w:tabs>
        <w:autoSpaceDE w:val="0"/>
        <w:autoSpaceDN w:val="0"/>
        <w:adjustRightInd w:val="0"/>
        <w:spacing w:line="360" w:lineRule="auto"/>
        <w:ind w:left="0" w:firstLineChars="200" w:firstLine="480"/>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交纳投标保证金的银行凭证（附件十四，本项目不适用）；</w:t>
      </w:r>
    </w:p>
    <w:p w:rsidR="00C9439E" w:rsidRDefault="00BD0405">
      <w:pPr>
        <w:numPr>
          <w:ilvl w:val="0"/>
          <w:numId w:val="21"/>
        </w:numPr>
        <w:tabs>
          <w:tab w:val="left" w:pos="966"/>
        </w:tabs>
        <w:autoSpaceDE w:val="0"/>
        <w:autoSpaceDN w:val="0"/>
        <w:adjustRightInd w:val="0"/>
        <w:spacing w:line="360" w:lineRule="auto"/>
        <w:ind w:left="0" w:firstLineChars="200" w:firstLine="480"/>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项目负责人、技术负责人简历表（附件十五）；</w:t>
      </w:r>
    </w:p>
    <w:p w:rsidR="00C9439E" w:rsidRDefault="00BD0405">
      <w:pPr>
        <w:numPr>
          <w:ilvl w:val="0"/>
          <w:numId w:val="21"/>
        </w:numPr>
        <w:tabs>
          <w:tab w:val="left" w:pos="966"/>
        </w:tabs>
        <w:autoSpaceDE w:val="0"/>
        <w:autoSpaceDN w:val="0"/>
        <w:adjustRightInd w:val="0"/>
        <w:spacing w:line="360" w:lineRule="auto"/>
        <w:ind w:left="0" w:firstLineChars="200" w:firstLine="480"/>
        <w:rPr>
          <w:bCs/>
        </w:rPr>
      </w:pPr>
      <w:r>
        <w:rPr>
          <w:rFonts w:ascii="仿宋" w:eastAsia="仿宋" w:hAnsi="仿宋" w:cs="仿宋" w:hint="eastAsia"/>
          <w:bCs/>
          <w:color w:val="0D0D0D" w:themeColor="text1" w:themeTint="F2"/>
          <w:kern w:val="0"/>
          <w:sz w:val="24"/>
          <w:szCs w:val="24"/>
        </w:rPr>
        <w:t>项目班子成员情况表（附件十六）；</w:t>
      </w:r>
    </w:p>
    <w:p w:rsidR="00C9439E" w:rsidRDefault="00BD0405">
      <w:pPr>
        <w:numPr>
          <w:ilvl w:val="0"/>
          <w:numId w:val="21"/>
        </w:numPr>
        <w:tabs>
          <w:tab w:val="left" w:pos="966"/>
        </w:tabs>
        <w:autoSpaceDE w:val="0"/>
        <w:autoSpaceDN w:val="0"/>
        <w:adjustRightInd w:val="0"/>
        <w:spacing w:line="360" w:lineRule="auto"/>
        <w:ind w:left="0" w:firstLineChars="200" w:firstLine="480"/>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劳动力安排计划表（附件十七）</w:t>
      </w:r>
    </w:p>
    <w:p w:rsidR="00C9439E" w:rsidRDefault="00BD0405">
      <w:pPr>
        <w:numPr>
          <w:ilvl w:val="0"/>
          <w:numId w:val="21"/>
        </w:numPr>
        <w:tabs>
          <w:tab w:val="left" w:pos="966"/>
        </w:tabs>
        <w:autoSpaceDE w:val="0"/>
        <w:autoSpaceDN w:val="0"/>
        <w:adjustRightInd w:val="0"/>
        <w:spacing w:line="360" w:lineRule="auto"/>
        <w:ind w:left="0" w:firstLineChars="200" w:firstLine="480"/>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投标人类似项目业绩表（附件十八）；</w:t>
      </w:r>
    </w:p>
    <w:p w:rsidR="00C9439E" w:rsidRDefault="00BD0405">
      <w:pPr>
        <w:numPr>
          <w:ilvl w:val="0"/>
          <w:numId w:val="21"/>
        </w:numPr>
        <w:tabs>
          <w:tab w:val="left" w:pos="966"/>
        </w:tabs>
        <w:autoSpaceDE w:val="0"/>
        <w:autoSpaceDN w:val="0"/>
        <w:adjustRightInd w:val="0"/>
        <w:spacing w:line="360" w:lineRule="auto"/>
        <w:ind w:left="0" w:firstLineChars="200" w:firstLine="480"/>
        <w:rPr>
          <w:rFonts w:ascii="仿宋" w:eastAsia="仿宋" w:hAnsi="仿宋" w:cs="仿宋"/>
          <w:bCs/>
          <w:sz w:val="24"/>
          <w:szCs w:val="24"/>
        </w:rPr>
      </w:pPr>
      <w:r>
        <w:rPr>
          <w:rFonts w:ascii="仿宋" w:eastAsia="仿宋" w:hAnsi="仿宋" w:cs="仿宋" w:hint="eastAsia"/>
          <w:bCs/>
          <w:color w:val="0D0D0D" w:themeColor="text1" w:themeTint="F2"/>
          <w:kern w:val="0"/>
          <w:sz w:val="24"/>
          <w:szCs w:val="24"/>
        </w:rPr>
        <w:t>资格性检查查对照表（附件十九）；</w:t>
      </w:r>
    </w:p>
    <w:p w:rsidR="00C9439E" w:rsidRDefault="00BD0405">
      <w:pPr>
        <w:numPr>
          <w:ilvl w:val="0"/>
          <w:numId w:val="21"/>
        </w:numPr>
        <w:tabs>
          <w:tab w:val="left" w:pos="966"/>
        </w:tabs>
        <w:autoSpaceDE w:val="0"/>
        <w:autoSpaceDN w:val="0"/>
        <w:adjustRightInd w:val="0"/>
        <w:spacing w:line="360" w:lineRule="auto"/>
        <w:ind w:left="0" w:firstLineChars="200" w:firstLine="480"/>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lastRenderedPageBreak/>
        <w:t>符合性审查对照表（附件十九）；</w:t>
      </w:r>
    </w:p>
    <w:p w:rsidR="00C9439E" w:rsidRDefault="00BD0405">
      <w:pPr>
        <w:numPr>
          <w:ilvl w:val="0"/>
          <w:numId w:val="21"/>
        </w:numPr>
        <w:tabs>
          <w:tab w:val="left" w:pos="966"/>
        </w:tabs>
        <w:autoSpaceDE w:val="0"/>
        <w:autoSpaceDN w:val="0"/>
        <w:adjustRightInd w:val="0"/>
        <w:spacing w:line="360" w:lineRule="auto"/>
        <w:ind w:left="0" w:firstLineChars="200" w:firstLine="480"/>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商务要求响应、偏离说明表（附件二十）；</w:t>
      </w:r>
    </w:p>
    <w:p w:rsidR="00C9439E" w:rsidRDefault="00BD0405">
      <w:pPr>
        <w:numPr>
          <w:ilvl w:val="0"/>
          <w:numId w:val="21"/>
        </w:numPr>
        <w:tabs>
          <w:tab w:val="left" w:pos="966"/>
        </w:tabs>
        <w:autoSpaceDE w:val="0"/>
        <w:autoSpaceDN w:val="0"/>
        <w:adjustRightInd w:val="0"/>
        <w:spacing w:line="360" w:lineRule="auto"/>
        <w:ind w:left="0" w:firstLineChars="200" w:firstLine="480"/>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投标货物（工程或服务）介绍，项目建设（服务）方案及售后；</w:t>
      </w:r>
    </w:p>
    <w:p w:rsidR="00C9439E" w:rsidRDefault="00BD0405">
      <w:pPr>
        <w:numPr>
          <w:ilvl w:val="0"/>
          <w:numId w:val="21"/>
        </w:numPr>
        <w:tabs>
          <w:tab w:val="left" w:pos="966"/>
        </w:tabs>
        <w:autoSpaceDE w:val="0"/>
        <w:autoSpaceDN w:val="0"/>
        <w:adjustRightInd w:val="0"/>
        <w:spacing w:line="360" w:lineRule="auto"/>
        <w:ind w:left="0" w:firstLineChars="200" w:firstLine="480"/>
        <w:rPr>
          <w:bCs/>
        </w:rPr>
      </w:pPr>
      <w:r>
        <w:rPr>
          <w:rFonts w:ascii="仿宋" w:eastAsia="仿宋" w:hAnsi="仿宋" w:cs="仿宋" w:hint="eastAsia"/>
          <w:bCs/>
          <w:color w:val="0D0D0D" w:themeColor="text1" w:themeTint="F2"/>
          <w:kern w:val="0"/>
          <w:sz w:val="24"/>
          <w:szCs w:val="24"/>
        </w:rPr>
        <w:t>技术、服务要求响应、偏离说明表（附件二十一）；</w:t>
      </w:r>
    </w:p>
    <w:p w:rsidR="00C9439E" w:rsidRDefault="00BD0405">
      <w:pPr>
        <w:numPr>
          <w:ilvl w:val="0"/>
          <w:numId w:val="21"/>
        </w:numPr>
        <w:tabs>
          <w:tab w:val="left" w:pos="966"/>
        </w:tabs>
        <w:autoSpaceDE w:val="0"/>
        <w:autoSpaceDN w:val="0"/>
        <w:adjustRightInd w:val="0"/>
        <w:spacing w:line="360" w:lineRule="auto"/>
        <w:ind w:left="0" w:firstLineChars="200" w:firstLine="480"/>
        <w:rPr>
          <w:bCs/>
        </w:rPr>
      </w:pPr>
      <w:r>
        <w:rPr>
          <w:rFonts w:ascii="仿宋" w:eastAsia="仿宋" w:hAnsi="仿宋" w:cs="仿宋" w:hint="eastAsia"/>
          <w:bCs/>
          <w:color w:val="0D0D0D" w:themeColor="text1" w:themeTint="F2"/>
          <w:kern w:val="0"/>
          <w:sz w:val="24"/>
          <w:szCs w:val="24"/>
        </w:rPr>
        <w:t>商务评议对照表；（附件二十二）；</w:t>
      </w:r>
    </w:p>
    <w:p w:rsidR="00C9439E" w:rsidRDefault="00BD0405">
      <w:pPr>
        <w:numPr>
          <w:ilvl w:val="0"/>
          <w:numId w:val="21"/>
        </w:numPr>
        <w:tabs>
          <w:tab w:val="left" w:pos="966"/>
        </w:tabs>
        <w:autoSpaceDE w:val="0"/>
        <w:autoSpaceDN w:val="0"/>
        <w:adjustRightInd w:val="0"/>
        <w:spacing w:line="360" w:lineRule="auto"/>
        <w:ind w:left="0" w:firstLineChars="200" w:firstLine="480"/>
        <w:rPr>
          <w:rFonts w:ascii="仿宋" w:eastAsia="仿宋" w:hAnsi="仿宋" w:cs="仿宋"/>
          <w:bCs/>
        </w:rPr>
      </w:pPr>
      <w:r>
        <w:rPr>
          <w:rFonts w:ascii="仿宋" w:eastAsia="仿宋" w:hAnsi="仿宋" w:cs="仿宋" w:hint="eastAsia"/>
          <w:bCs/>
          <w:color w:val="0D0D0D" w:themeColor="text1" w:themeTint="F2"/>
          <w:kern w:val="0"/>
          <w:sz w:val="24"/>
          <w:szCs w:val="24"/>
        </w:rPr>
        <w:t>技术、服务评议对照表（附件二十三）；</w:t>
      </w:r>
    </w:p>
    <w:p w:rsidR="00C9439E" w:rsidRDefault="00C9439E">
      <w:pPr>
        <w:numPr>
          <w:ilvl w:val="0"/>
          <w:numId w:val="21"/>
        </w:numPr>
        <w:tabs>
          <w:tab w:val="left" w:pos="966"/>
        </w:tabs>
        <w:autoSpaceDE w:val="0"/>
        <w:autoSpaceDN w:val="0"/>
        <w:adjustRightInd w:val="0"/>
        <w:spacing w:line="360" w:lineRule="auto"/>
        <w:ind w:left="0" w:firstLineChars="200" w:firstLine="420"/>
        <w:rPr>
          <w:rFonts w:ascii="仿宋" w:eastAsia="仿宋" w:hAnsi="仿宋" w:cs="仿宋"/>
          <w:bCs/>
          <w:color w:val="0D0D0D" w:themeColor="text1" w:themeTint="F2"/>
          <w:kern w:val="0"/>
          <w:sz w:val="24"/>
          <w:szCs w:val="24"/>
        </w:rPr>
      </w:pPr>
      <w:hyperlink w:anchor="_Toc8045" w:history="1">
        <w:r w:rsidR="00BD0405">
          <w:rPr>
            <w:rFonts w:ascii="仿宋" w:eastAsia="仿宋" w:hAnsi="仿宋" w:cs="仿宋" w:hint="eastAsia"/>
            <w:bCs/>
            <w:color w:val="0D0D0D" w:themeColor="text1" w:themeTint="F2"/>
            <w:kern w:val="0"/>
            <w:sz w:val="24"/>
            <w:szCs w:val="24"/>
          </w:rPr>
          <w:t>无重大违法记录声明</w:t>
        </w:r>
      </w:hyperlink>
      <w:r w:rsidR="00BD0405">
        <w:rPr>
          <w:rFonts w:ascii="仿宋" w:eastAsia="仿宋" w:hAnsi="仿宋" w:cs="仿宋" w:hint="eastAsia"/>
          <w:bCs/>
          <w:color w:val="0D0D0D" w:themeColor="text1" w:themeTint="F2"/>
          <w:kern w:val="0"/>
          <w:sz w:val="24"/>
          <w:szCs w:val="24"/>
        </w:rPr>
        <w:t>（附件二十四）；</w:t>
      </w:r>
    </w:p>
    <w:p w:rsidR="00C9439E" w:rsidRDefault="00C9439E">
      <w:pPr>
        <w:numPr>
          <w:ilvl w:val="0"/>
          <w:numId w:val="21"/>
        </w:numPr>
        <w:tabs>
          <w:tab w:val="left" w:pos="966"/>
        </w:tabs>
        <w:autoSpaceDE w:val="0"/>
        <w:autoSpaceDN w:val="0"/>
        <w:adjustRightInd w:val="0"/>
        <w:spacing w:line="360" w:lineRule="auto"/>
        <w:ind w:left="0" w:firstLineChars="200" w:firstLine="420"/>
        <w:rPr>
          <w:rFonts w:ascii="仿宋" w:eastAsia="仿宋" w:hAnsi="仿宋" w:cs="仿宋"/>
          <w:bCs/>
          <w:color w:val="0D0D0D" w:themeColor="text1" w:themeTint="F2"/>
          <w:kern w:val="0"/>
          <w:sz w:val="24"/>
          <w:szCs w:val="24"/>
        </w:rPr>
      </w:pPr>
      <w:hyperlink w:anchor="_Toc29764" w:history="1">
        <w:r w:rsidR="00BD0405">
          <w:rPr>
            <w:rFonts w:ascii="仿宋" w:eastAsia="仿宋" w:hAnsi="仿宋" w:cs="仿宋" w:hint="eastAsia"/>
            <w:bCs/>
            <w:color w:val="0D0D0D" w:themeColor="text1" w:themeTint="F2"/>
            <w:kern w:val="0"/>
            <w:sz w:val="24"/>
            <w:szCs w:val="24"/>
          </w:rPr>
          <w:t>信用中国、中国政府采购网相关截图</w:t>
        </w:r>
      </w:hyperlink>
      <w:r w:rsidR="00BD0405">
        <w:rPr>
          <w:rFonts w:ascii="仿宋" w:eastAsia="仿宋" w:hAnsi="仿宋" w:cs="仿宋" w:hint="eastAsia"/>
          <w:bCs/>
          <w:color w:val="0D0D0D" w:themeColor="text1" w:themeTint="F2"/>
          <w:kern w:val="0"/>
          <w:sz w:val="24"/>
          <w:szCs w:val="24"/>
        </w:rPr>
        <w:t>（附件二十五）；</w:t>
      </w:r>
    </w:p>
    <w:p w:rsidR="00C9439E" w:rsidRDefault="00BD0405">
      <w:pPr>
        <w:numPr>
          <w:ilvl w:val="0"/>
          <w:numId w:val="21"/>
        </w:numPr>
        <w:tabs>
          <w:tab w:val="left" w:pos="966"/>
        </w:tabs>
        <w:autoSpaceDE w:val="0"/>
        <w:autoSpaceDN w:val="0"/>
        <w:adjustRightInd w:val="0"/>
        <w:spacing w:line="360" w:lineRule="auto"/>
        <w:ind w:left="0" w:firstLineChars="200" w:firstLine="480"/>
        <w:rPr>
          <w:bCs/>
        </w:rPr>
      </w:pPr>
      <w:r>
        <w:rPr>
          <w:rFonts w:ascii="仿宋" w:eastAsia="仿宋" w:hAnsi="仿宋" w:cs="仿宋" w:hint="eastAsia"/>
          <w:bCs/>
          <w:color w:val="0D0D0D" w:themeColor="text1" w:themeTint="F2"/>
          <w:kern w:val="0"/>
          <w:sz w:val="24"/>
          <w:szCs w:val="24"/>
        </w:rPr>
        <w:t>招标文件要求提供或投标人认为需提供的其它资料</w:t>
      </w:r>
      <w:hyperlink w:anchor="_Toc10523" w:history="1">
        <w:r>
          <w:rPr>
            <w:rFonts w:ascii="仿宋" w:eastAsia="仿宋" w:hAnsi="仿宋" w:cs="仿宋" w:hint="eastAsia"/>
            <w:bCs/>
          </w:rPr>
          <w:tab/>
        </w:r>
      </w:hyperlink>
      <w:r>
        <w:rPr>
          <w:rFonts w:ascii="仿宋" w:eastAsia="仿宋" w:hAnsi="仿宋" w:cs="仿宋" w:hint="eastAsia"/>
          <w:bCs/>
          <w:szCs w:val="28"/>
        </w:rPr>
        <w:t>（</w:t>
      </w:r>
      <w:r>
        <w:rPr>
          <w:rFonts w:ascii="仿宋" w:eastAsia="仿宋" w:hAnsi="仿宋" w:cs="仿宋" w:hint="eastAsia"/>
          <w:bCs/>
          <w:color w:val="0D0D0D" w:themeColor="text1" w:themeTint="F2"/>
          <w:kern w:val="0"/>
          <w:sz w:val="24"/>
          <w:szCs w:val="24"/>
        </w:rPr>
        <w:t>附件二十六）；</w:t>
      </w:r>
    </w:p>
    <w:p w:rsidR="00C9439E" w:rsidRDefault="00C9439E">
      <w:pPr>
        <w:pStyle w:val="2"/>
        <w:ind w:firstLine="480"/>
        <w:rPr>
          <w:rFonts w:ascii="仿宋" w:eastAsia="仿宋" w:hAnsi="仿宋" w:cs="仿宋"/>
          <w:color w:val="0D0D0D" w:themeColor="text1" w:themeTint="F2"/>
          <w:kern w:val="0"/>
          <w:sz w:val="24"/>
          <w:szCs w:val="24"/>
        </w:rPr>
      </w:pPr>
    </w:p>
    <w:p w:rsidR="00C9439E" w:rsidRDefault="00C9439E">
      <w:pPr>
        <w:rPr>
          <w:rFonts w:ascii="仿宋" w:eastAsia="仿宋" w:hAnsi="仿宋" w:cs="仿宋"/>
          <w:bCs/>
          <w:color w:val="0D0D0D" w:themeColor="text1" w:themeTint="F2"/>
          <w:kern w:val="0"/>
          <w:sz w:val="24"/>
          <w:szCs w:val="24"/>
        </w:rPr>
      </w:pPr>
    </w:p>
    <w:p w:rsidR="00C9439E" w:rsidRDefault="00C9439E">
      <w:pPr>
        <w:pStyle w:val="2"/>
        <w:ind w:firstLine="480"/>
        <w:rPr>
          <w:rFonts w:ascii="仿宋" w:eastAsia="仿宋" w:hAnsi="仿宋" w:cs="仿宋"/>
          <w:color w:val="0D0D0D" w:themeColor="text1" w:themeTint="F2"/>
          <w:kern w:val="0"/>
          <w:sz w:val="24"/>
          <w:szCs w:val="24"/>
        </w:rPr>
      </w:pPr>
    </w:p>
    <w:p w:rsidR="00C9439E" w:rsidRDefault="00C9439E">
      <w:pPr>
        <w:rPr>
          <w:rFonts w:ascii="仿宋" w:eastAsia="仿宋" w:hAnsi="仿宋" w:cs="仿宋"/>
          <w:bCs/>
          <w:color w:val="0D0D0D" w:themeColor="text1" w:themeTint="F2"/>
          <w:kern w:val="0"/>
          <w:sz w:val="24"/>
          <w:szCs w:val="24"/>
        </w:rPr>
      </w:pPr>
    </w:p>
    <w:p w:rsidR="00C9439E" w:rsidRDefault="00C9439E">
      <w:pPr>
        <w:pStyle w:val="2"/>
        <w:ind w:firstLine="480"/>
        <w:rPr>
          <w:rFonts w:ascii="仿宋" w:eastAsia="仿宋" w:hAnsi="仿宋" w:cs="仿宋"/>
          <w:color w:val="0D0D0D" w:themeColor="text1" w:themeTint="F2"/>
          <w:kern w:val="0"/>
          <w:sz w:val="24"/>
          <w:szCs w:val="24"/>
        </w:rPr>
      </w:pPr>
    </w:p>
    <w:p w:rsidR="00C9439E" w:rsidRDefault="00C9439E">
      <w:pPr>
        <w:rPr>
          <w:rFonts w:ascii="仿宋" w:eastAsia="仿宋" w:hAnsi="仿宋" w:cs="仿宋"/>
          <w:bCs/>
          <w:color w:val="0D0D0D" w:themeColor="text1" w:themeTint="F2"/>
          <w:kern w:val="0"/>
          <w:sz w:val="24"/>
          <w:szCs w:val="24"/>
        </w:rPr>
      </w:pPr>
    </w:p>
    <w:p w:rsidR="00C9439E" w:rsidRDefault="00C9439E">
      <w:pPr>
        <w:pStyle w:val="2"/>
        <w:ind w:firstLine="480"/>
        <w:rPr>
          <w:rFonts w:ascii="仿宋" w:eastAsia="仿宋" w:hAnsi="仿宋" w:cs="仿宋"/>
          <w:color w:val="0D0D0D" w:themeColor="text1" w:themeTint="F2"/>
          <w:kern w:val="0"/>
          <w:sz w:val="24"/>
          <w:szCs w:val="24"/>
        </w:rPr>
      </w:pPr>
    </w:p>
    <w:p w:rsidR="00C9439E" w:rsidRDefault="00C9439E">
      <w:pPr>
        <w:rPr>
          <w:rFonts w:ascii="仿宋" w:eastAsia="仿宋" w:hAnsi="仿宋" w:cs="仿宋"/>
          <w:bCs/>
          <w:color w:val="0D0D0D" w:themeColor="text1" w:themeTint="F2"/>
          <w:kern w:val="0"/>
          <w:sz w:val="24"/>
          <w:szCs w:val="24"/>
        </w:rPr>
      </w:pPr>
    </w:p>
    <w:p w:rsidR="00C9439E" w:rsidRDefault="00C9439E">
      <w:pPr>
        <w:pStyle w:val="2"/>
        <w:ind w:firstLine="480"/>
        <w:rPr>
          <w:rFonts w:ascii="仿宋" w:eastAsia="仿宋" w:hAnsi="仿宋" w:cs="仿宋"/>
          <w:color w:val="0D0D0D" w:themeColor="text1" w:themeTint="F2"/>
          <w:kern w:val="0"/>
          <w:sz w:val="24"/>
          <w:szCs w:val="24"/>
        </w:rPr>
      </w:pPr>
    </w:p>
    <w:p w:rsidR="00C9439E" w:rsidRDefault="00C9439E">
      <w:pPr>
        <w:rPr>
          <w:rFonts w:ascii="仿宋" w:eastAsia="仿宋" w:hAnsi="仿宋" w:cs="仿宋"/>
          <w:bCs/>
          <w:color w:val="0D0D0D" w:themeColor="text1" w:themeTint="F2"/>
          <w:kern w:val="0"/>
          <w:sz w:val="24"/>
          <w:szCs w:val="24"/>
        </w:rPr>
      </w:pPr>
    </w:p>
    <w:p w:rsidR="00C9439E" w:rsidRDefault="00C9439E">
      <w:pPr>
        <w:pStyle w:val="2"/>
        <w:ind w:firstLine="480"/>
        <w:rPr>
          <w:rFonts w:ascii="仿宋" w:eastAsia="仿宋" w:hAnsi="仿宋" w:cs="仿宋"/>
          <w:color w:val="0D0D0D" w:themeColor="text1" w:themeTint="F2"/>
          <w:kern w:val="0"/>
          <w:sz w:val="24"/>
          <w:szCs w:val="24"/>
        </w:rPr>
      </w:pPr>
    </w:p>
    <w:p w:rsidR="00C9439E" w:rsidRDefault="00C9439E">
      <w:pPr>
        <w:rPr>
          <w:rFonts w:ascii="仿宋" w:eastAsia="仿宋" w:hAnsi="仿宋" w:cs="仿宋"/>
          <w:bCs/>
          <w:color w:val="0D0D0D" w:themeColor="text1" w:themeTint="F2"/>
          <w:kern w:val="0"/>
          <w:sz w:val="24"/>
          <w:szCs w:val="24"/>
        </w:rPr>
      </w:pPr>
    </w:p>
    <w:p w:rsidR="00C9439E" w:rsidRDefault="00C9439E">
      <w:pPr>
        <w:pStyle w:val="2"/>
        <w:ind w:firstLine="480"/>
        <w:rPr>
          <w:rFonts w:ascii="仿宋" w:eastAsia="仿宋" w:hAnsi="仿宋" w:cs="仿宋"/>
          <w:color w:val="0D0D0D" w:themeColor="text1" w:themeTint="F2"/>
          <w:kern w:val="0"/>
          <w:sz w:val="24"/>
          <w:szCs w:val="24"/>
        </w:rPr>
      </w:pPr>
    </w:p>
    <w:p w:rsidR="00C9439E" w:rsidRDefault="00C9439E">
      <w:pPr>
        <w:rPr>
          <w:rFonts w:ascii="仿宋" w:eastAsia="仿宋" w:hAnsi="仿宋" w:cs="仿宋"/>
          <w:bCs/>
          <w:color w:val="0D0D0D" w:themeColor="text1" w:themeTint="F2"/>
          <w:kern w:val="0"/>
          <w:sz w:val="24"/>
          <w:szCs w:val="24"/>
        </w:rPr>
      </w:pPr>
    </w:p>
    <w:p w:rsidR="00C9439E" w:rsidRDefault="00C9439E">
      <w:pPr>
        <w:pStyle w:val="2"/>
        <w:ind w:firstLine="480"/>
        <w:rPr>
          <w:rFonts w:ascii="仿宋" w:eastAsia="仿宋" w:hAnsi="仿宋" w:cs="仿宋"/>
          <w:color w:val="0D0D0D" w:themeColor="text1" w:themeTint="F2"/>
          <w:kern w:val="0"/>
          <w:sz w:val="24"/>
          <w:szCs w:val="24"/>
        </w:rPr>
      </w:pPr>
    </w:p>
    <w:p w:rsidR="00C9439E" w:rsidRDefault="00C9439E">
      <w:pPr>
        <w:rPr>
          <w:rFonts w:ascii="仿宋" w:eastAsia="仿宋" w:hAnsi="仿宋" w:cs="仿宋"/>
          <w:bCs/>
          <w:color w:val="0D0D0D" w:themeColor="text1" w:themeTint="F2"/>
          <w:kern w:val="0"/>
          <w:sz w:val="24"/>
          <w:szCs w:val="24"/>
        </w:rPr>
      </w:pPr>
    </w:p>
    <w:p w:rsidR="00C9439E" w:rsidRDefault="00C9439E">
      <w:pPr>
        <w:pStyle w:val="2"/>
        <w:ind w:firstLine="480"/>
        <w:rPr>
          <w:rFonts w:ascii="仿宋" w:eastAsia="仿宋" w:hAnsi="仿宋" w:cs="仿宋"/>
          <w:color w:val="0D0D0D" w:themeColor="text1" w:themeTint="F2"/>
          <w:kern w:val="0"/>
          <w:sz w:val="24"/>
          <w:szCs w:val="24"/>
        </w:rPr>
      </w:pPr>
    </w:p>
    <w:p w:rsidR="00C9439E" w:rsidRDefault="00C9439E">
      <w:pPr>
        <w:rPr>
          <w:rFonts w:ascii="仿宋" w:eastAsia="仿宋" w:hAnsi="仿宋" w:cs="仿宋"/>
          <w:bCs/>
          <w:color w:val="0D0D0D" w:themeColor="text1" w:themeTint="F2"/>
          <w:kern w:val="0"/>
          <w:sz w:val="24"/>
          <w:szCs w:val="24"/>
        </w:rPr>
      </w:pPr>
    </w:p>
    <w:p w:rsidR="00C9439E" w:rsidRDefault="00C9439E">
      <w:pPr>
        <w:pStyle w:val="2"/>
        <w:ind w:firstLine="480"/>
        <w:rPr>
          <w:rFonts w:ascii="仿宋" w:eastAsia="仿宋" w:hAnsi="仿宋" w:cs="仿宋"/>
          <w:color w:val="0D0D0D" w:themeColor="text1" w:themeTint="F2"/>
          <w:kern w:val="0"/>
          <w:sz w:val="24"/>
          <w:szCs w:val="24"/>
        </w:rPr>
      </w:pPr>
    </w:p>
    <w:p w:rsidR="00C9439E" w:rsidRDefault="00C9439E">
      <w:pPr>
        <w:rPr>
          <w:rFonts w:ascii="仿宋" w:eastAsia="仿宋" w:hAnsi="仿宋" w:cs="仿宋"/>
          <w:bCs/>
          <w:color w:val="0D0D0D" w:themeColor="text1" w:themeTint="F2"/>
          <w:kern w:val="0"/>
          <w:sz w:val="24"/>
          <w:szCs w:val="24"/>
        </w:rPr>
      </w:pPr>
    </w:p>
    <w:p w:rsidR="00C9439E" w:rsidRDefault="00C9439E">
      <w:pPr>
        <w:pStyle w:val="2"/>
        <w:ind w:firstLine="480"/>
        <w:rPr>
          <w:rFonts w:ascii="仿宋" w:eastAsia="仿宋" w:hAnsi="仿宋" w:cs="仿宋"/>
          <w:color w:val="0D0D0D" w:themeColor="text1" w:themeTint="F2"/>
          <w:kern w:val="0"/>
          <w:sz w:val="24"/>
          <w:szCs w:val="24"/>
        </w:rPr>
      </w:pPr>
    </w:p>
    <w:p w:rsidR="00C9439E" w:rsidRDefault="00C9439E">
      <w:pPr>
        <w:rPr>
          <w:rFonts w:ascii="仿宋" w:eastAsia="仿宋" w:hAnsi="仿宋" w:cs="仿宋"/>
          <w:bCs/>
          <w:color w:val="0D0D0D" w:themeColor="text1" w:themeTint="F2"/>
          <w:kern w:val="0"/>
          <w:sz w:val="24"/>
          <w:szCs w:val="24"/>
        </w:rPr>
      </w:pPr>
    </w:p>
    <w:p w:rsidR="00C9439E" w:rsidRDefault="00C9439E">
      <w:pPr>
        <w:pStyle w:val="2"/>
        <w:ind w:firstLine="480"/>
        <w:rPr>
          <w:rFonts w:ascii="仿宋" w:eastAsia="仿宋" w:hAnsi="仿宋" w:cs="仿宋"/>
          <w:color w:val="0D0D0D" w:themeColor="text1" w:themeTint="F2"/>
          <w:kern w:val="0"/>
          <w:sz w:val="24"/>
          <w:szCs w:val="24"/>
        </w:rPr>
      </w:pPr>
    </w:p>
    <w:p w:rsidR="00C9439E" w:rsidRDefault="00C9439E">
      <w:pPr>
        <w:rPr>
          <w:rFonts w:ascii="仿宋" w:eastAsia="仿宋" w:hAnsi="仿宋" w:cs="仿宋"/>
          <w:bCs/>
          <w:color w:val="0D0D0D" w:themeColor="text1" w:themeTint="F2"/>
          <w:kern w:val="0"/>
          <w:sz w:val="24"/>
          <w:szCs w:val="24"/>
        </w:rPr>
      </w:pPr>
    </w:p>
    <w:p w:rsidR="00C9439E" w:rsidRDefault="00C9439E">
      <w:pPr>
        <w:pStyle w:val="2"/>
        <w:ind w:firstLine="480"/>
        <w:rPr>
          <w:rFonts w:ascii="仿宋" w:eastAsia="仿宋" w:hAnsi="仿宋" w:cs="仿宋"/>
          <w:color w:val="0D0D0D" w:themeColor="text1" w:themeTint="F2"/>
          <w:kern w:val="0"/>
          <w:sz w:val="24"/>
          <w:szCs w:val="24"/>
        </w:rPr>
      </w:pPr>
    </w:p>
    <w:p w:rsidR="00C9439E" w:rsidRDefault="00C9439E">
      <w:pPr>
        <w:rPr>
          <w:rFonts w:ascii="仿宋" w:eastAsia="仿宋" w:hAnsi="仿宋" w:cs="仿宋"/>
          <w:bCs/>
          <w:color w:val="0D0D0D" w:themeColor="text1" w:themeTint="F2"/>
          <w:kern w:val="0"/>
          <w:sz w:val="24"/>
          <w:szCs w:val="24"/>
        </w:rPr>
      </w:pPr>
    </w:p>
    <w:p w:rsidR="00C9439E" w:rsidRDefault="00C9439E">
      <w:pPr>
        <w:pStyle w:val="2"/>
        <w:ind w:firstLine="480"/>
        <w:rPr>
          <w:rFonts w:ascii="仿宋" w:eastAsia="仿宋" w:hAnsi="仿宋" w:cs="仿宋"/>
          <w:color w:val="0D0D0D" w:themeColor="text1" w:themeTint="F2"/>
          <w:kern w:val="0"/>
          <w:sz w:val="24"/>
          <w:szCs w:val="24"/>
        </w:rPr>
      </w:pPr>
    </w:p>
    <w:p w:rsidR="00C9439E" w:rsidRDefault="00C9439E">
      <w:pPr>
        <w:rPr>
          <w:rFonts w:ascii="仿宋" w:eastAsia="仿宋" w:hAnsi="仿宋" w:cs="仿宋"/>
          <w:bCs/>
          <w:color w:val="0D0D0D" w:themeColor="text1" w:themeTint="F2"/>
          <w:kern w:val="0"/>
          <w:sz w:val="24"/>
          <w:szCs w:val="24"/>
        </w:rPr>
      </w:pPr>
    </w:p>
    <w:p w:rsidR="00C9439E" w:rsidRDefault="00C9439E">
      <w:pPr>
        <w:pStyle w:val="2"/>
        <w:ind w:firstLine="480"/>
        <w:rPr>
          <w:rFonts w:ascii="仿宋" w:eastAsia="仿宋" w:hAnsi="仿宋" w:cs="仿宋"/>
          <w:color w:val="0D0D0D" w:themeColor="text1" w:themeTint="F2"/>
          <w:kern w:val="0"/>
          <w:sz w:val="24"/>
          <w:szCs w:val="24"/>
        </w:rPr>
      </w:pPr>
    </w:p>
    <w:p w:rsidR="00C9439E" w:rsidRDefault="00C9439E">
      <w:pPr>
        <w:rPr>
          <w:rFonts w:ascii="仿宋" w:eastAsia="仿宋" w:hAnsi="仿宋" w:cs="仿宋"/>
          <w:bCs/>
          <w:color w:val="0D0D0D" w:themeColor="text1" w:themeTint="F2"/>
          <w:kern w:val="0"/>
          <w:sz w:val="24"/>
          <w:szCs w:val="24"/>
        </w:rPr>
      </w:pPr>
    </w:p>
    <w:p w:rsidR="00C9439E" w:rsidRDefault="00C9439E">
      <w:pPr>
        <w:pStyle w:val="2"/>
        <w:ind w:firstLine="480"/>
        <w:rPr>
          <w:rFonts w:ascii="仿宋" w:eastAsia="仿宋" w:hAnsi="仿宋" w:cs="仿宋"/>
          <w:color w:val="0D0D0D" w:themeColor="text1" w:themeTint="F2"/>
          <w:kern w:val="0"/>
          <w:sz w:val="24"/>
          <w:szCs w:val="24"/>
        </w:rPr>
      </w:pPr>
    </w:p>
    <w:p w:rsidR="00C9439E" w:rsidRDefault="00C9439E">
      <w:pPr>
        <w:rPr>
          <w:rFonts w:ascii="仿宋" w:eastAsia="仿宋" w:hAnsi="仿宋" w:cs="仿宋"/>
          <w:bCs/>
          <w:color w:val="0D0D0D" w:themeColor="text1" w:themeTint="F2"/>
          <w:kern w:val="0"/>
          <w:sz w:val="24"/>
          <w:szCs w:val="24"/>
        </w:rPr>
      </w:pPr>
    </w:p>
    <w:p w:rsidR="00C9439E" w:rsidRDefault="00C9439E">
      <w:pPr>
        <w:pStyle w:val="2"/>
        <w:ind w:firstLine="560"/>
      </w:pPr>
    </w:p>
    <w:p w:rsidR="00C9439E" w:rsidRDefault="00BD0405">
      <w:pPr>
        <w:pStyle w:val="1"/>
        <w:numPr>
          <w:ilvl w:val="0"/>
          <w:numId w:val="22"/>
        </w:numPr>
      </w:pPr>
      <w:bookmarkStart w:id="167" w:name="_Toc2699"/>
      <w:bookmarkStart w:id="168" w:name="_Toc511894528"/>
      <w:bookmarkStart w:id="169" w:name="_Toc511894529"/>
      <w:r>
        <w:rPr>
          <w:rFonts w:hint="eastAsia"/>
        </w:rPr>
        <w:t>投标书</w:t>
      </w:r>
      <w:bookmarkEnd w:id="167"/>
    </w:p>
    <w:bookmarkEnd w:id="168"/>
    <w:p w:rsidR="00C9439E" w:rsidRDefault="00C9439E">
      <w:pPr>
        <w:jc w:val="center"/>
        <w:rPr>
          <w:rFonts w:ascii="宋体" w:eastAsia="宋体" w:hAnsi="宋体"/>
          <w:bCs/>
          <w:color w:val="0D0D0D" w:themeColor="text1" w:themeTint="F2"/>
          <w:sz w:val="30"/>
          <w:szCs w:val="30"/>
        </w:rPr>
      </w:pPr>
    </w:p>
    <w:p w:rsidR="00C9439E" w:rsidRDefault="00BD0405">
      <w:pPr>
        <w:pStyle w:val="1"/>
        <w:jc w:val="center"/>
      </w:pPr>
      <w:bookmarkStart w:id="170" w:name="_Toc29664"/>
      <w:bookmarkStart w:id="171" w:name="_Toc22143"/>
      <w:r>
        <w:rPr>
          <w:rFonts w:hint="eastAsia"/>
        </w:rPr>
        <w:t>投</w:t>
      </w:r>
      <w:r>
        <w:rPr>
          <w:rFonts w:hint="eastAsia"/>
        </w:rPr>
        <w:t xml:space="preserve"> </w:t>
      </w:r>
      <w:r>
        <w:rPr>
          <w:rFonts w:hint="eastAsia"/>
        </w:rPr>
        <w:t>标</w:t>
      </w:r>
      <w:r>
        <w:rPr>
          <w:rFonts w:hint="eastAsia"/>
        </w:rPr>
        <w:t xml:space="preserve"> </w:t>
      </w:r>
      <w:r>
        <w:rPr>
          <w:rFonts w:hint="eastAsia"/>
        </w:rPr>
        <w:t>书</w:t>
      </w:r>
      <w:bookmarkEnd w:id="170"/>
      <w:bookmarkEnd w:id="171"/>
    </w:p>
    <w:p w:rsidR="00C9439E" w:rsidRDefault="00BD0405">
      <w:pPr>
        <w:spacing w:line="360" w:lineRule="auto"/>
        <w:outlineLvl w:val="0"/>
        <w:rPr>
          <w:rFonts w:ascii="仿宋" w:eastAsia="仿宋" w:hAnsi="仿宋" w:cs="仿宋"/>
          <w:bCs/>
          <w:color w:val="0D0D0D" w:themeColor="text1" w:themeTint="F2"/>
          <w:sz w:val="24"/>
          <w:szCs w:val="24"/>
          <w:lang w:val="zh-CN"/>
        </w:rPr>
      </w:pPr>
      <w:bookmarkStart w:id="172" w:name="_Toc12085"/>
      <w:bookmarkStart w:id="173" w:name="_Toc881"/>
      <w:r>
        <w:rPr>
          <w:rFonts w:ascii="仿宋" w:eastAsia="仿宋" w:hAnsi="仿宋" w:cs="仿宋" w:hint="eastAsia"/>
          <w:bCs/>
          <w:color w:val="0D0D0D" w:themeColor="text1" w:themeTint="F2"/>
          <w:sz w:val="24"/>
          <w:szCs w:val="24"/>
        </w:rPr>
        <w:t>茅箭区政府采购中心：</w:t>
      </w:r>
      <w:bookmarkEnd w:id="172"/>
      <w:bookmarkEnd w:id="173"/>
    </w:p>
    <w:p w:rsidR="00C9439E" w:rsidRDefault="00BD0405">
      <w:pPr>
        <w:spacing w:line="360" w:lineRule="auto"/>
        <w:ind w:firstLineChars="20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依据贵方</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u w:val="single"/>
        </w:rPr>
        <w:t>（项目名称）</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项目（项目编号：</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）招标的投标邀请，我方代表</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u w:val="single"/>
        </w:rPr>
        <w:t>（姓名、职务）</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经正式授权并代表投标人</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u w:val="single"/>
        </w:rPr>
        <w:t>（投标人全称</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u w:val="single"/>
        </w:rPr>
        <w:t>）</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提交“开标一览表”信封和下述文件正本</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份，副本</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份。</w:t>
      </w:r>
    </w:p>
    <w:p w:rsidR="00C9439E" w:rsidRDefault="00BD0405">
      <w:pPr>
        <w:pStyle w:val="2"/>
        <w:ind w:firstLine="480"/>
        <w:rPr>
          <w:rFonts w:ascii="仿宋" w:eastAsia="仿宋" w:hAnsi="仿宋" w:cs="仿宋"/>
          <w:color w:val="0D0D0D" w:themeColor="text1" w:themeTint="F2"/>
          <w:sz w:val="24"/>
          <w:szCs w:val="24"/>
        </w:rPr>
      </w:pPr>
      <w:bookmarkStart w:id="174" w:name="_Toc12752"/>
      <w:bookmarkStart w:id="175" w:name="_Toc22642"/>
      <w:bookmarkStart w:id="176" w:name="_Toc12800"/>
      <w:r>
        <w:rPr>
          <w:rFonts w:ascii="仿宋" w:eastAsia="仿宋" w:hAnsi="仿宋" w:cs="仿宋" w:hint="eastAsia"/>
          <w:color w:val="0D0D0D" w:themeColor="text1" w:themeTint="F2"/>
          <w:sz w:val="24"/>
          <w:szCs w:val="24"/>
        </w:rPr>
        <w:lastRenderedPageBreak/>
        <w:t>商务、资格、技术及服务部分</w:t>
      </w:r>
      <w:bookmarkEnd w:id="174"/>
      <w:bookmarkEnd w:id="175"/>
      <w:bookmarkEnd w:id="176"/>
    </w:p>
    <w:p w:rsidR="00C9439E" w:rsidRDefault="00BD0405">
      <w:pPr>
        <w:numPr>
          <w:ilvl w:val="0"/>
          <w:numId w:val="23"/>
        </w:numPr>
        <w:tabs>
          <w:tab w:val="left" w:pos="966"/>
        </w:tabs>
        <w:autoSpaceDE w:val="0"/>
        <w:autoSpaceDN w:val="0"/>
        <w:adjustRightInd w:val="0"/>
        <w:spacing w:line="360" w:lineRule="auto"/>
        <w:ind w:leftChars="200" w:left="420" w:firstLine="0"/>
        <w:outlineLvl w:val="0"/>
        <w:rPr>
          <w:rFonts w:ascii="仿宋" w:eastAsia="仿宋" w:hAnsi="仿宋" w:cs="仿宋"/>
          <w:bCs/>
          <w:sz w:val="24"/>
          <w:szCs w:val="24"/>
        </w:rPr>
      </w:pPr>
      <w:bookmarkStart w:id="177" w:name="_Toc3771"/>
      <w:bookmarkStart w:id="178" w:name="_Toc12363"/>
      <w:r>
        <w:rPr>
          <w:rFonts w:ascii="仿宋" w:eastAsia="仿宋" w:hAnsi="仿宋" w:cs="仿宋" w:hint="eastAsia"/>
          <w:bCs/>
          <w:sz w:val="24"/>
          <w:szCs w:val="24"/>
        </w:rPr>
        <w:t>投标书；</w:t>
      </w:r>
      <w:bookmarkEnd w:id="177"/>
      <w:bookmarkEnd w:id="178"/>
    </w:p>
    <w:p w:rsidR="00C9439E" w:rsidRDefault="00BD0405">
      <w:pPr>
        <w:numPr>
          <w:ilvl w:val="0"/>
          <w:numId w:val="23"/>
        </w:numPr>
        <w:tabs>
          <w:tab w:val="left" w:pos="966"/>
        </w:tabs>
        <w:autoSpaceDE w:val="0"/>
        <w:autoSpaceDN w:val="0"/>
        <w:adjustRightInd w:val="0"/>
        <w:spacing w:line="360" w:lineRule="auto"/>
        <w:ind w:leftChars="200" w:left="420" w:firstLine="0"/>
        <w:outlineLvl w:val="0"/>
        <w:rPr>
          <w:rFonts w:ascii="仿宋" w:eastAsia="仿宋" w:hAnsi="仿宋" w:cs="仿宋"/>
          <w:bCs/>
          <w:sz w:val="24"/>
          <w:szCs w:val="24"/>
        </w:rPr>
      </w:pPr>
      <w:bookmarkStart w:id="179" w:name="_Toc9470"/>
      <w:bookmarkStart w:id="180" w:name="_Toc32448"/>
      <w:r>
        <w:rPr>
          <w:rFonts w:ascii="仿宋" w:eastAsia="仿宋" w:hAnsi="仿宋" w:cs="仿宋" w:hint="eastAsia"/>
          <w:bCs/>
          <w:sz w:val="24"/>
          <w:szCs w:val="24"/>
        </w:rPr>
        <w:t>开标一览表、投标报价明细表；</w:t>
      </w:r>
      <w:bookmarkEnd w:id="179"/>
      <w:bookmarkEnd w:id="180"/>
    </w:p>
    <w:p w:rsidR="00C9439E" w:rsidRDefault="00BD0405">
      <w:pPr>
        <w:numPr>
          <w:ilvl w:val="0"/>
          <w:numId w:val="23"/>
        </w:numPr>
        <w:tabs>
          <w:tab w:val="left" w:pos="966"/>
        </w:tabs>
        <w:autoSpaceDE w:val="0"/>
        <w:autoSpaceDN w:val="0"/>
        <w:adjustRightInd w:val="0"/>
        <w:spacing w:line="360" w:lineRule="auto"/>
        <w:ind w:leftChars="200" w:left="420" w:firstLine="0"/>
        <w:outlineLvl w:val="0"/>
        <w:rPr>
          <w:rFonts w:ascii="仿宋" w:eastAsia="仿宋" w:hAnsi="仿宋" w:cs="仿宋"/>
          <w:bCs/>
          <w:sz w:val="24"/>
          <w:szCs w:val="24"/>
        </w:rPr>
      </w:pPr>
      <w:bookmarkStart w:id="181" w:name="_Toc7621"/>
      <w:bookmarkStart w:id="182" w:name="_Toc11616"/>
      <w:r>
        <w:rPr>
          <w:rFonts w:ascii="仿宋" w:eastAsia="仿宋" w:hAnsi="仿宋" w:cs="仿宋" w:hint="eastAsia"/>
          <w:bCs/>
          <w:sz w:val="24"/>
          <w:szCs w:val="24"/>
        </w:rPr>
        <w:t>法定代表人（负责人）授权书；</w:t>
      </w:r>
      <w:bookmarkEnd w:id="181"/>
      <w:bookmarkEnd w:id="182"/>
    </w:p>
    <w:p w:rsidR="00C9439E" w:rsidRDefault="00BD0405">
      <w:pPr>
        <w:numPr>
          <w:ilvl w:val="0"/>
          <w:numId w:val="23"/>
        </w:numPr>
        <w:tabs>
          <w:tab w:val="left" w:pos="966"/>
        </w:tabs>
        <w:autoSpaceDE w:val="0"/>
        <w:autoSpaceDN w:val="0"/>
        <w:adjustRightInd w:val="0"/>
        <w:spacing w:line="360" w:lineRule="auto"/>
        <w:ind w:leftChars="200" w:left="420" w:firstLine="0"/>
        <w:outlineLvl w:val="0"/>
        <w:rPr>
          <w:rFonts w:ascii="仿宋" w:eastAsia="仿宋" w:hAnsi="仿宋" w:cs="仿宋"/>
          <w:bCs/>
          <w:sz w:val="24"/>
          <w:szCs w:val="24"/>
        </w:rPr>
      </w:pPr>
      <w:bookmarkStart w:id="183" w:name="_Toc3902"/>
      <w:bookmarkStart w:id="184" w:name="_Toc11887"/>
      <w:r>
        <w:rPr>
          <w:rFonts w:ascii="仿宋" w:eastAsia="仿宋" w:hAnsi="仿宋" w:cs="仿宋" w:hint="eastAsia"/>
          <w:bCs/>
          <w:sz w:val="24"/>
          <w:szCs w:val="24"/>
        </w:rPr>
        <w:t>投标人的资格声明；</w:t>
      </w:r>
      <w:bookmarkEnd w:id="183"/>
      <w:bookmarkEnd w:id="184"/>
    </w:p>
    <w:p w:rsidR="00C9439E" w:rsidRDefault="00BD0405">
      <w:pPr>
        <w:numPr>
          <w:ilvl w:val="0"/>
          <w:numId w:val="23"/>
        </w:numPr>
        <w:tabs>
          <w:tab w:val="left" w:pos="966"/>
        </w:tabs>
        <w:autoSpaceDE w:val="0"/>
        <w:autoSpaceDN w:val="0"/>
        <w:adjustRightInd w:val="0"/>
        <w:spacing w:line="360" w:lineRule="auto"/>
        <w:ind w:leftChars="200" w:left="420" w:firstLine="0"/>
        <w:outlineLvl w:val="0"/>
        <w:rPr>
          <w:rFonts w:ascii="仿宋" w:eastAsia="仿宋" w:hAnsi="仿宋" w:cs="仿宋"/>
          <w:bCs/>
          <w:sz w:val="24"/>
          <w:szCs w:val="24"/>
        </w:rPr>
      </w:pPr>
      <w:bookmarkStart w:id="185" w:name="_Toc11586"/>
      <w:bookmarkStart w:id="186" w:name="_Toc17010"/>
      <w:r>
        <w:rPr>
          <w:rFonts w:ascii="仿宋" w:eastAsia="仿宋" w:hAnsi="仿宋" w:cs="仿宋" w:hint="eastAsia"/>
          <w:bCs/>
          <w:sz w:val="24"/>
          <w:szCs w:val="24"/>
        </w:rPr>
        <w:t>投标人资格证明文件、资料等；</w:t>
      </w:r>
      <w:bookmarkEnd w:id="185"/>
      <w:bookmarkEnd w:id="186"/>
    </w:p>
    <w:p w:rsidR="00C9439E" w:rsidRDefault="00BD0405">
      <w:pPr>
        <w:numPr>
          <w:ilvl w:val="0"/>
          <w:numId w:val="23"/>
        </w:numPr>
        <w:tabs>
          <w:tab w:val="left" w:pos="966"/>
        </w:tabs>
        <w:autoSpaceDE w:val="0"/>
        <w:autoSpaceDN w:val="0"/>
        <w:adjustRightInd w:val="0"/>
        <w:spacing w:line="360" w:lineRule="auto"/>
        <w:ind w:leftChars="200" w:left="420" w:firstLine="0"/>
        <w:outlineLvl w:val="0"/>
        <w:rPr>
          <w:rFonts w:ascii="仿宋" w:eastAsia="仿宋" w:hAnsi="仿宋" w:cs="仿宋"/>
          <w:bCs/>
          <w:sz w:val="24"/>
          <w:szCs w:val="24"/>
        </w:rPr>
      </w:pPr>
      <w:bookmarkStart w:id="187" w:name="_Toc18133"/>
      <w:bookmarkStart w:id="188" w:name="_Toc10823"/>
      <w:r>
        <w:rPr>
          <w:rFonts w:ascii="仿宋" w:eastAsia="仿宋" w:hAnsi="仿宋" w:cs="仿宋" w:hint="eastAsia"/>
          <w:bCs/>
          <w:sz w:val="24"/>
          <w:szCs w:val="24"/>
        </w:rPr>
        <w:t>制造商中小企业声明函（适用于货物类项目）；</w:t>
      </w:r>
      <w:bookmarkEnd w:id="187"/>
      <w:bookmarkEnd w:id="188"/>
    </w:p>
    <w:p w:rsidR="00C9439E" w:rsidRDefault="00BD0405">
      <w:pPr>
        <w:numPr>
          <w:ilvl w:val="0"/>
          <w:numId w:val="23"/>
        </w:numPr>
        <w:tabs>
          <w:tab w:val="left" w:pos="966"/>
        </w:tabs>
        <w:autoSpaceDE w:val="0"/>
        <w:autoSpaceDN w:val="0"/>
        <w:adjustRightInd w:val="0"/>
        <w:spacing w:line="360" w:lineRule="auto"/>
        <w:ind w:leftChars="200" w:left="420" w:firstLine="0"/>
        <w:outlineLvl w:val="0"/>
        <w:rPr>
          <w:rFonts w:ascii="仿宋" w:eastAsia="仿宋" w:hAnsi="仿宋" w:cs="仿宋"/>
          <w:bCs/>
          <w:sz w:val="24"/>
          <w:szCs w:val="24"/>
        </w:rPr>
      </w:pPr>
      <w:bookmarkStart w:id="189" w:name="_Toc284"/>
      <w:bookmarkStart w:id="190" w:name="_Toc2103"/>
      <w:r>
        <w:rPr>
          <w:rFonts w:ascii="仿宋" w:eastAsia="仿宋" w:hAnsi="仿宋" w:cs="仿宋" w:hint="eastAsia"/>
          <w:bCs/>
          <w:sz w:val="24"/>
          <w:szCs w:val="24"/>
        </w:rPr>
        <w:t>中小企业划型标准；</w:t>
      </w:r>
      <w:bookmarkEnd w:id="189"/>
      <w:bookmarkEnd w:id="190"/>
    </w:p>
    <w:p w:rsidR="00C9439E" w:rsidRDefault="00BD0405">
      <w:pPr>
        <w:numPr>
          <w:ilvl w:val="0"/>
          <w:numId w:val="23"/>
        </w:numPr>
        <w:tabs>
          <w:tab w:val="left" w:pos="966"/>
        </w:tabs>
        <w:autoSpaceDE w:val="0"/>
        <w:autoSpaceDN w:val="0"/>
        <w:adjustRightInd w:val="0"/>
        <w:spacing w:line="360" w:lineRule="auto"/>
        <w:ind w:leftChars="200" w:left="420" w:firstLine="0"/>
        <w:outlineLvl w:val="0"/>
        <w:rPr>
          <w:rFonts w:ascii="仿宋" w:eastAsia="仿宋" w:hAnsi="仿宋" w:cs="仿宋"/>
          <w:bCs/>
          <w:sz w:val="24"/>
          <w:szCs w:val="24"/>
        </w:rPr>
      </w:pPr>
      <w:bookmarkStart w:id="191" w:name="_Toc8677"/>
      <w:bookmarkStart w:id="192" w:name="_Toc8414"/>
      <w:r>
        <w:rPr>
          <w:rFonts w:ascii="仿宋" w:eastAsia="仿宋" w:hAnsi="仿宋" w:cs="仿宋" w:hint="eastAsia"/>
          <w:bCs/>
          <w:sz w:val="24"/>
          <w:szCs w:val="24"/>
        </w:rPr>
        <w:t>残疾人福利性单位声明函（适用于货物类项目）；</w:t>
      </w:r>
      <w:bookmarkEnd w:id="191"/>
      <w:bookmarkEnd w:id="192"/>
    </w:p>
    <w:p w:rsidR="00C9439E" w:rsidRDefault="00BD0405">
      <w:pPr>
        <w:numPr>
          <w:ilvl w:val="0"/>
          <w:numId w:val="23"/>
        </w:numPr>
        <w:tabs>
          <w:tab w:val="left" w:pos="966"/>
        </w:tabs>
        <w:autoSpaceDE w:val="0"/>
        <w:autoSpaceDN w:val="0"/>
        <w:adjustRightInd w:val="0"/>
        <w:spacing w:line="360" w:lineRule="auto"/>
        <w:ind w:leftChars="200" w:left="420" w:firstLine="0"/>
        <w:outlineLvl w:val="0"/>
        <w:rPr>
          <w:rFonts w:ascii="仿宋" w:eastAsia="仿宋" w:hAnsi="仿宋" w:cs="仿宋"/>
          <w:bCs/>
          <w:sz w:val="24"/>
          <w:szCs w:val="24"/>
        </w:rPr>
      </w:pPr>
      <w:bookmarkStart w:id="193" w:name="_Toc7904"/>
      <w:bookmarkStart w:id="194" w:name="_Toc27443"/>
      <w:r>
        <w:rPr>
          <w:rFonts w:ascii="仿宋" w:eastAsia="仿宋" w:hAnsi="仿宋" w:cs="仿宋" w:hint="eastAsia"/>
          <w:bCs/>
          <w:sz w:val="24"/>
          <w:szCs w:val="24"/>
        </w:rPr>
        <w:t>享受政府采购支持政策的残疾人福利单位的标准；</w:t>
      </w:r>
      <w:bookmarkEnd w:id="193"/>
      <w:bookmarkEnd w:id="194"/>
    </w:p>
    <w:p w:rsidR="00C9439E" w:rsidRDefault="00BD0405">
      <w:pPr>
        <w:numPr>
          <w:ilvl w:val="0"/>
          <w:numId w:val="23"/>
        </w:numPr>
        <w:tabs>
          <w:tab w:val="left" w:pos="966"/>
        </w:tabs>
        <w:autoSpaceDE w:val="0"/>
        <w:autoSpaceDN w:val="0"/>
        <w:adjustRightInd w:val="0"/>
        <w:spacing w:line="360" w:lineRule="auto"/>
        <w:ind w:leftChars="200" w:left="420" w:firstLine="0"/>
        <w:outlineLvl w:val="0"/>
        <w:rPr>
          <w:rFonts w:ascii="仿宋" w:eastAsia="仿宋" w:hAnsi="仿宋" w:cs="仿宋"/>
          <w:bCs/>
          <w:sz w:val="24"/>
          <w:szCs w:val="24"/>
        </w:rPr>
      </w:pPr>
      <w:bookmarkStart w:id="195" w:name="_Toc3141"/>
      <w:bookmarkStart w:id="196" w:name="_Toc24412"/>
      <w:r>
        <w:rPr>
          <w:rFonts w:ascii="仿宋" w:eastAsia="仿宋" w:hAnsi="仿宋" w:cs="仿宋" w:hint="eastAsia"/>
          <w:bCs/>
          <w:sz w:val="24"/>
          <w:szCs w:val="24"/>
        </w:rPr>
        <w:t>小型和微型企业、监狱企业、残疾人福利性单位货物汇总表；</w:t>
      </w:r>
      <w:bookmarkEnd w:id="195"/>
      <w:bookmarkEnd w:id="196"/>
    </w:p>
    <w:p w:rsidR="00C9439E" w:rsidRDefault="00BD0405">
      <w:pPr>
        <w:numPr>
          <w:ilvl w:val="0"/>
          <w:numId w:val="23"/>
        </w:numPr>
        <w:tabs>
          <w:tab w:val="left" w:pos="966"/>
        </w:tabs>
        <w:autoSpaceDE w:val="0"/>
        <w:autoSpaceDN w:val="0"/>
        <w:adjustRightInd w:val="0"/>
        <w:spacing w:line="360" w:lineRule="auto"/>
        <w:ind w:leftChars="200" w:left="420" w:firstLine="0"/>
        <w:outlineLvl w:val="0"/>
        <w:rPr>
          <w:rFonts w:ascii="仿宋" w:eastAsia="仿宋" w:hAnsi="仿宋" w:cs="仿宋"/>
          <w:bCs/>
          <w:sz w:val="24"/>
          <w:szCs w:val="24"/>
        </w:rPr>
      </w:pPr>
      <w:bookmarkStart w:id="197" w:name="_Toc12813"/>
      <w:bookmarkStart w:id="198" w:name="_Toc14163"/>
      <w:r>
        <w:rPr>
          <w:rFonts w:ascii="仿宋" w:eastAsia="仿宋" w:hAnsi="仿宋" w:cs="仿宋" w:hint="eastAsia"/>
          <w:bCs/>
          <w:sz w:val="24"/>
          <w:szCs w:val="24"/>
        </w:rPr>
        <w:t>投标货物（工程或服务）清单；</w:t>
      </w:r>
      <w:bookmarkEnd w:id="197"/>
      <w:bookmarkEnd w:id="198"/>
    </w:p>
    <w:p w:rsidR="00C9439E" w:rsidRDefault="00BD0405">
      <w:pPr>
        <w:numPr>
          <w:ilvl w:val="0"/>
          <w:numId w:val="23"/>
        </w:numPr>
        <w:tabs>
          <w:tab w:val="left" w:pos="966"/>
        </w:tabs>
        <w:autoSpaceDE w:val="0"/>
        <w:autoSpaceDN w:val="0"/>
        <w:adjustRightInd w:val="0"/>
        <w:spacing w:line="360" w:lineRule="auto"/>
        <w:ind w:leftChars="200" w:left="420" w:firstLine="0"/>
        <w:outlineLvl w:val="0"/>
        <w:rPr>
          <w:rFonts w:ascii="仿宋" w:eastAsia="仿宋" w:hAnsi="仿宋" w:cs="仿宋"/>
          <w:bCs/>
          <w:sz w:val="24"/>
          <w:szCs w:val="24"/>
        </w:rPr>
      </w:pPr>
      <w:bookmarkStart w:id="199" w:name="_Toc25627"/>
      <w:bookmarkStart w:id="200" w:name="_Toc18986"/>
      <w:r>
        <w:rPr>
          <w:rFonts w:ascii="仿宋" w:eastAsia="仿宋" w:hAnsi="仿宋" w:cs="仿宋" w:hint="eastAsia"/>
          <w:bCs/>
          <w:sz w:val="24"/>
          <w:szCs w:val="24"/>
        </w:rPr>
        <w:t>投标人经营场所证明材料；</w:t>
      </w:r>
      <w:bookmarkEnd w:id="199"/>
      <w:bookmarkEnd w:id="200"/>
    </w:p>
    <w:p w:rsidR="00C9439E" w:rsidRDefault="00BD0405">
      <w:pPr>
        <w:numPr>
          <w:ilvl w:val="0"/>
          <w:numId w:val="23"/>
        </w:numPr>
        <w:tabs>
          <w:tab w:val="left" w:pos="966"/>
        </w:tabs>
        <w:autoSpaceDE w:val="0"/>
        <w:autoSpaceDN w:val="0"/>
        <w:adjustRightInd w:val="0"/>
        <w:spacing w:line="360" w:lineRule="auto"/>
        <w:ind w:leftChars="200" w:left="420" w:firstLine="0"/>
        <w:outlineLvl w:val="0"/>
        <w:rPr>
          <w:rFonts w:ascii="仿宋" w:eastAsia="仿宋" w:hAnsi="仿宋" w:cs="仿宋"/>
          <w:bCs/>
          <w:sz w:val="24"/>
          <w:szCs w:val="24"/>
        </w:rPr>
      </w:pPr>
      <w:bookmarkStart w:id="201" w:name="_Toc14373"/>
      <w:bookmarkStart w:id="202" w:name="_Toc31979"/>
      <w:r>
        <w:rPr>
          <w:rFonts w:ascii="仿宋" w:eastAsia="仿宋" w:hAnsi="仿宋" w:cs="仿宋" w:hint="eastAsia"/>
          <w:bCs/>
          <w:sz w:val="24"/>
          <w:szCs w:val="24"/>
        </w:rPr>
        <w:t>项目负责人、技术负责人简历表；</w:t>
      </w:r>
      <w:bookmarkEnd w:id="201"/>
      <w:bookmarkEnd w:id="202"/>
    </w:p>
    <w:p w:rsidR="00C9439E" w:rsidRDefault="00BD0405">
      <w:pPr>
        <w:numPr>
          <w:ilvl w:val="0"/>
          <w:numId w:val="23"/>
        </w:numPr>
        <w:tabs>
          <w:tab w:val="left" w:pos="966"/>
        </w:tabs>
        <w:autoSpaceDE w:val="0"/>
        <w:autoSpaceDN w:val="0"/>
        <w:adjustRightInd w:val="0"/>
        <w:spacing w:line="360" w:lineRule="auto"/>
        <w:ind w:leftChars="200" w:left="420" w:firstLine="0"/>
        <w:outlineLvl w:val="0"/>
        <w:rPr>
          <w:rFonts w:ascii="仿宋" w:eastAsia="仿宋" w:hAnsi="仿宋" w:cs="仿宋"/>
          <w:bCs/>
          <w:sz w:val="24"/>
          <w:szCs w:val="24"/>
        </w:rPr>
      </w:pPr>
      <w:bookmarkStart w:id="203" w:name="_Toc4911"/>
      <w:bookmarkStart w:id="204" w:name="_Toc23923"/>
      <w:r>
        <w:rPr>
          <w:rFonts w:ascii="仿宋" w:eastAsia="仿宋" w:hAnsi="仿宋" w:cs="仿宋" w:hint="eastAsia"/>
          <w:bCs/>
          <w:sz w:val="24"/>
          <w:szCs w:val="24"/>
        </w:rPr>
        <w:t>项目班子成员情况表；</w:t>
      </w:r>
      <w:bookmarkEnd w:id="203"/>
      <w:bookmarkEnd w:id="204"/>
    </w:p>
    <w:p w:rsidR="00C9439E" w:rsidRDefault="00BD0405">
      <w:pPr>
        <w:numPr>
          <w:ilvl w:val="0"/>
          <w:numId w:val="23"/>
        </w:numPr>
        <w:tabs>
          <w:tab w:val="left" w:pos="966"/>
        </w:tabs>
        <w:autoSpaceDE w:val="0"/>
        <w:autoSpaceDN w:val="0"/>
        <w:adjustRightInd w:val="0"/>
        <w:spacing w:line="360" w:lineRule="auto"/>
        <w:ind w:leftChars="200" w:left="420" w:firstLine="0"/>
        <w:outlineLvl w:val="0"/>
        <w:rPr>
          <w:rFonts w:ascii="仿宋" w:eastAsia="仿宋" w:hAnsi="仿宋" w:cs="仿宋"/>
          <w:bCs/>
          <w:sz w:val="24"/>
          <w:szCs w:val="24"/>
        </w:rPr>
      </w:pPr>
      <w:bookmarkStart w:id="205" w:name="_Toc31566"/>
      <w:bookmarkStart w:id="206" w:name="_Toc24990"/>
      <w:r>
        <w:rPr>
          <w:rFonts w:ascii="仿宋" w:eastAsia="仿宋" w:hAnsi="仿宋" w:cs="仿宋" w:hint="eastAsia"/>
          <w:bCs/>
          <w:sz w:val="24"/>
          <w:szCs w:val="24"/>
        </w:rPr>
        <w:t>投标人类似项目业绩表；</w:t>
      </w:r>
      <w:bookmarkEnd w:id="205"/>
      <w:bookmarkEnd w:id="206"/>
    </w:p>
    <w:p w:rsidR="00C9439E" w:rsidRDefault="00BD0405">
      <w:pPr>
        <w:numPr>
          <w:ilvl w:val="0"/>
          <w:numId w:val="23"/>
        </w:numPr>
        <w:tabs>
          <w:tab w:val="left" w:pos="966"/>
        </w:tabs>
        <w:autoSpaceDE w:val="0"/>
        <w:autoSpaceDN w:val="0"/>
        <w:adjustRightInd w:val="0"/>
        <w:spacing w:line="360" w:lineRule="auto"/>
        <w:ind w:leftChars="200" w:left="420" w:firstLine="0"/>
        <w:outlineLvl w:val="0"/>
        <w:rPr>
          <w:rFonts w:ascii="仿宋" w:eastAsia="仿宋" w:hAnsi="仿宋" w:cs="仿宋"/>
          <w:bCs/>
          <w:sz w:val="24"/>
          <w:szCs w:val="24"/>
        </w:rPr>
      </w:pPr>
      <w:bookmarkStart w:id="207" w:name="_Toc12230"/>
      <w:bookmarkStart w:id="208" w:name="_Toc24240"/>
      <w:r>
        <w:rPr>
          <w:rFonts w:ascii="仿宋" w:eastAsia="仿宋" w:hAnsi="仿宋" w:cs="仿宋" w:hint="eastAsia"/>
          <w:bCs/>
          <w:sz w:val="24"/>
          <w:szCs w:val="24"/>
        </w:rPr>
        <w:t>资格性检查对照表、符合性审查对照表；</w:t>
      </w:r>
      <w:bookmarkEnd w:id="207"/>
      <w:bookmarkEnd w:id="208"/>
    </w:p>
    <w:p w:rsidR="00C9439E" w:rsidRDefault="00BD0405">
      <w:pPr>
        <w:numPr>
          <w:ilvl w:val="0"/>
          <w:numId w:val="23"/>
        </w:numPr>
        <w:tabs>
          <w:tab w:val="left" w:pos="966"/>
        </w:tabs>
        <w:autoSpaceDE w:val="0"/>
        <w:autoSpaceDN w:val="0"/>
        <w:adjustRightInd w:val="0"/>
        <w:spacing w:line="360" w:lineRule="auto"/>
        <w:ind w:leftChars="200" w:left="420" w:firstLine="0"/>
        <w:outlineLvl w:val="0"/>
        <w:rPr>
          <w:rFonts w:ascii="仿宋" w:eastAsia="仿宋" w:hAnsi="仿宋" w:cs="仿宋"/>
          <w:bCs/>
          <w:sz w:val="24"/>
          <w:szCs w:val="24"/>
        </w:rPr>
      </w:pPr>
      <w:bookmarkStart w:id="209" w:name="_Toc2812"/>
      <w:bookmarkStart w:id="210" w:name="_Toc4483"/>
      <w:r>
        <w:rPr>
          <w:rFonts w:ascii="仿宋" w:eastAsia="仿宋" w:hAnsi="仿宋" w:cs="仿宋" w:hint="eastAsia"/>
          <w:bCs/>
          <w:sz w:val="24"/>
          <w:szCs w:val="24"/>
        </w:rPr>
        <w:t>商务及技术、服务要求响应、偏离说明表</w:t>
      </w:r>
      <w:bookmarkEnd w:id="209"/>
      <w:r>
        <w:rPr>
          <w:rFonts w:ascii="仿宋" w:eastAsia="仿宋" w:hAnsi="仿宋" w:cs="仿宋" w:hint="eastAsia"/>
          <w:bCs/>
          <w:sz w:val="24"/>
          <w:szCs w:val="24"/>
        </w:rPr>
        <w:t>；</w:t>
      </w:r>
      <w:bookmarkEnd w:id="210"/>
    </w:p>
    <w:p w:rsidR="00C9439E" w:rsidRDefault="00BD0405">
      <w:pPr>
        <w:numPr>
          <w:ilvl w:val="0"/>
          <w:numId w:val="23"/>
        </w:numPr>
        <w:tabs>
          <w:tab w:val="left" w:pos="966"/>
        </w:tabs>
        <w:autoSpaceDE w:val="0"/>
        <w:autoSpaceDN w:val="0"/>
        <w:adjustRightInd w:val="0"/>
        <w:spacing w:line="360" w:lineRule="auto"/>
        <w:ind w:leftChars="200" w:left="420" w:firstLine="0"/>
        <w:outlineLvl w:val="0"/>
        <w:rPr>
          <w:rFonts w:ascii="仿宋" w:eastAsia="仿宋" w:hAnsi="仿宋" w:cs="仿宋"/>
          <w:bCs/>
          <w:sz w:val="24"/>
          <w:szCs w:val="24"/>
        </w:rPr>
      </w:pPr>
      <w:bookmarkStart w:id="211" w:name="_Toc13089"/>
      <w:bookmarkStart w:id="212" w:name="_Toc19983"/>
      <w:r>
        <w:rPr>
          <w:rFonts w:ascii="仿宋" w:eastAsia="仿宋" w:hAnsi="仿宋" w:cs="仿宋" w:hint="eastAsia"/>
          <w:bCs/>
          <w:sz w:val="24"/>
          <w:szCs w:val="24"/>
        </w:rPr>
        <w:t>商务评议对照表；</w:t>
      </w:r>
      <w:bookmarkEnd w:id="211"/>
    </w:p>
    <w:p w:rsidR="00C9439E" w:rsidRDefault="00BD0405">
      <w:pPr>
        <w:numPr>
          <w:ilvl w:val="0"/>
          <w:numId w:val="23"/>
        </w:numPr>
        <w:tabs>
          <w:tab w:val="left" w:pos="966"/>
        </w:tabs>
        <w:autoSpaceDE w:val="0"/>
        <w:autoSpaceDN w:val="0"/>
        <w:adjustRightInd w:val="0"/>
        <w:spacing w:line="360" w:lineRule="auto"/>
        <w:ind w:leftChars="200" w:left="420" w:firstLine="0"/>
        <w:outlineLvl w:val="0"/>
        <w:rPr>
          <w:rFonts w:ascii="仿宋" w:eastAsia="仿宋" w:hAnsi="仿宋" w:cs="仿宋"/>
          <w:bCs/>
          <w:sz w:val="24"/>
          <w:szCs w:val="24"/>
        </w:rPr>
      </w:pPr>
      <w:bookmarkStart w:id="213" w:name="_Toc14203"/>
      <w:r>
        <w:rPr>
          <w:rFonts w:ascii="仿宋" w:eastAsia="仿宋" w:hAnsi="仿宋" w:cs="仿宋" w:hint="eastAsia"/>
          <w:bCs/>
          <w:sz w:val="24"/>
          <w:szCs w:val="24"/>
        </w:rPr>
        <w:t>技术、服务评议对照表；</w:t>
      </w:r>
      <w:bookmarkEnd w:id="212"/>
      <w:bookmarkEnd w:id="213"/>
    </w:p>
    <w:p w:rsidR="00C9439E" w:rsidRDefault="00BD0405">
      <w:pPr>
        <w:spacing w:line="360" w:lineRule="auto"/>
        <w:ind w:firstLineChars="200" w:firstLine="480"/>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在此，我方宣布同意如下：</w:t>
      </w:r>
    </w:p>
    <w:p w:rsidR="00C9439E" w:rsidRDefault="00BD0405">
      <w:pPr>
        <w:pStyle w:val="af0"/>
        <w:numPr>
          <w:ilvl w:val="0"/>
          <w:numId w:val="24"/>
        </w:numPr>
        <w:tabs>
          <w:tab w:val="left" w:pos="851"/>
        </w:tabs>
        <w:spacing w:line="360" w:lineRule="auto"/>
        <w:ind w:left="0" w:firstLine="480"/>
        <w:rPr>
          <w:rFonts w:ascii="仿宋" w:eastAsia="仿宋" w:hAnsi="仿宋" w:cs="仿宋"/>
          <w:bCs/>
          <w:sz w:val="24"/>
          <w:szCs w:val="24"/>
        </w:rPr>
      </w:pPr>
      <w:r>
        <w:rPr>
          <w:rFonts w:ascii="仿宋" w:eastAsia="仿宋" w:hAnsi="仿宋" w:cs="仿宋" w:hint="eastAsia"/>
          <w:bCs/>
          <w:sz w:val="24"/>
          <w:szCs w:val="24"/>
        </w:rPr>
        <w:t>《开标一览表》中规定的应提交和交付的</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货物（工程或服务）投标总价为</w:t>
      </w:r>
      <w:r>
        <w:rPr>
          <w:rFonts w:ascii="仿宋" w:eastAsia="仿宋" w:hAnsi="仿宋" w:cs="仿宋" w:hint="eastAsia"/>
          <w:bCs/>
          <w:sz w:val="24"/>
          <w:szCs w:val="24"/>
          <w:u w:val="single"/>
        </w:rPr>
        <w:t xml:space="preserve"> </w:t>
      </w:r>
      <w:r>
        <w:rPr>
          <w:rFonts w:ascii="仿宋" w:eastAsia="仿宋" w:hAnsi="仿宋" w:cs="仿宋" w:hint="eastAsia"/>
          <w:bCs/>
          <w:sz w:val="24"/>
          <w:szCs w:val="24"/>
          <w:u w:val="single"/>
        </w:rPr>
        <w:t>（注明币种，并用大写和小写表述投标总价）</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C9439E" w:rsidRDefault="00BD0405">
      <w:pPr>
        <w:pStyle w:val="af0"/>
        <w:numPr>
          <w:ilvl w:val="0"/>
          <w:numId w:val="24"/>
        </w:numPr>
        <w:tabs>
          <w:tab w:val="left" w:pos="851"/>
        </w:tabs>
        <w:spacing w:line="360" w:lineRule="auto"/>
        <w:ind w:left="0" w:firstLine="480"/>
        <w:rPr>
          <w:rFonts w:ascii="仿宋" w:eastAsia="仿宋" w:hAnsi="仿宋" w:cs="仿宋"/>
          <w:bCs/>
          <w:sz w:val="24"/>
          <w:szCs w:val="24"/>
        </w:rPr>
      </w:pPr>
      <w:r>
        <w:rPr>
          <w:rFonts w:ascii="仿宋" w:eastAsia="仿宋" w:hAnsi="仿宋" w:cs="仿宋" w:hint="eastAsia"/>
          <w:bCs/>
          <w:sz w:val="24"/>
          <w:szCs w:val="24"/>
        </w:rPr>
        <w:lastRenderedPageBreak/>
        <w:t>按招标文件的约定履行合同责任和义务；</w:t>
      </w:r>
    </w:p>
    <w:p w:rsidR="00C9439E" w:rsidRDefault="00BD0405">
      <w:pPr>
        <w:pStyle w:val="af0"/>
        <w:numPr>
          <w:ilvl w:val="0"/>
          <w:numId w:val="24"/>
        </w:numPr>
        <w:tabs>
          <w:tab w:val="left" w:pos="851"/>
        </w:tabs>
        <w:spacing w:line="360" w:lineRule="auto"/>
        <w:ind w:left="0" w:firstLine="480"/>
        <w:rPr>
          <w:rFonts w:ascii="仿宋" w:eastAsia="仿宋" w:hAnsi="仿宋" w:cs="仿宋"/>
          <w:bCs/>
          <w:color w:val="0D0D0D" w:themeColor="text1" w:themeTint="F2"/>
          <w:sz w:val="24"/>
          <w:szCs w:val="24"/>
        </w:rPr>
      </w:pPr>
      <w:r>
        <w:rPr>
          <w:rFonts w:ascii="仿宋" w:eastAsia="仿宋" w:hAnsi="仿宋" w:cs="仿宋" w:hint="eastAsia"/>
          <w:bCs/>
          <w:sz w:val="24"/>
          <w:szCs w:val="24"/>
        </w:rPr>
        <w:t>已详细审查全部招标文件，包括</w:t>
      </w:r>
      <w:r>
        <w:rPr>
          <w:rFonts w:ascii="仿宋" w:eastAsia="仿宋" w:hAnsi="仿宋" w:cs="仿宋" w:hint="eastAsia"/>
          <w:bCs/>
          <w:sz w:val="24"/>
          <w:szCs w:val="24"/>
        </w:rPr>
        <w:t xml:space="preserve"> </w:t>
      </w:r>
      <w:r>
        <w:rPr>
          <w:rFonts w:ascii="仿宋" w:eastAsia="仿宋" w:hAnsi="仿宋" w:cs="仿宋" w:hint="eastAsia"/>
          <w:bCs/>
          <w:sz w:val="24"/>
          <w:szCs w:val="24"/>
        </w:rPr>
        <w:t>（修</w:t>
      </w:r>
      <w:r>
        <w:rPr>
          <w:rFonts w:ascii="仿宋" w:eastAsia="仿宋" w:hAnsi="仿宋" w:cs="仿宋" w:hint="eastAsia"/>
          <w:bCs/>
          <w:color w:val="0D0D0D" w:themeColor="text1" w:themeTint="F2"/>
          <w:sz w:val="24"/>
          <w:szCs w:val="24"/>
        </w:rPr>
        <w:t>正或补充文件）（如果有的话）</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，对此无异议；</w:t>
      </w:r>
    </w:p>
    <w:p w:rsidR="00C9439E" w:rsidRDefault="00BD0405">
      <w:pPr>
        <w:pStyle w:val="af0"/>
        <w:numPr>
          <w:ilvl w:val="0"/>
          <w:numId w:val="24"/>
        </w:numPr>
        <w:tabs>
          <w:tab w:val="left" w:pos="851"/>
        </w:tabs>
        <w:spacing w:line="360" w:lineRule="auto"/>
        <w:ind w:left="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投标有效期为自递交投标文件截止之日起，共</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个日历日；</w:t>
      </w:r>
    </w:p>
    <w:p w:rsidR="00C9439E" w:rsidRDefault="00BD0405">
      <w:pPr>
        <w:pStyle w:val="af0"/>
        <w:numPr>
          <w:ilvl w:val="0"/>
          <w:numId w:val="24"/>
        </w:numPr>
        <w:tabs>
          <w:tab w:val="left" w:pos="851"/>
        </w:tabs>
        <w:spacing w:line="360" w:lineRule="auto"/>
        <w:ind w:left="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提供按照贵方可能要求的与投标有关的一切数据或资料；</w:t>
      </w:r>
    </w:p>
    <w:p w:rsidR="00C9439E" w:rsidRDefault="00BD0405">
      <w:pPr>
        <w:pStyle w:val="af0"/>
        <w:numPr>
          <w:ilvl w:val="0"/>
          <w:numId w:val="24"/>
        </w:numPr>
        <w:tabs>
          <w:tab w:val="left" w:pos="851"/>
        </w:tabs>
        <w:spacing w:line="360" w:lineRule="auto"/>
        <w:ind w:left="0" w:firstLine="480"/>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sz w:val="24"/>
          <w:szCs w:val="24"/>
        </w:rPr>
        <w:t>与投标有关的一切正式往来信函请寄：</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w:t>
      </w:r>
    </w:p>
    <w:p w:rsidR="00C9439E" w:rsidRDefault="00BD0405" w:rsidP="0048782F">
      <w:pPr>
        <w:spacing w:line="360" w:lineRule="auto"/>
        <w:ind w:leftChars="6" w:left="13" w:firstLineChars="197" w:firstLine="473"/>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投标人：</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line="360" w:lineRule="auto"/>
        <w:ind w:leftChars="6" w:left="13" w:firstLineChars="197" w:firstLine="473"/>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地</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址：</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line="360" w:lineRule="auto"/>
        <w:ind w:leftChars="6" w:left="13" w:firstLineChars="197" w:firstLine="473"/>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电话</w:t>
      </w: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传真：</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line="360" w:lineRule="auto"/>
        <w:ind w:leftChars="6" w:left="13" w:firstLineChars="197" w:firstLine="473"/>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电子邮件：</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line="360" w:lineRule="auto"/>
        <w:ind w:leftChars="6" w:left="13" w:firstLineChars="197" w:firstLine="473"/>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投标人</w:t>
      </w: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公章</w:t>
      </w: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line="360" w:lineRule="auto"/>
        <w:ind w:leftChars="6" w:left="13" w:firstLineChars="197" w:firstLine="473"/>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投标人授权代表（签字）：</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line="360" w:lineRule="auto"/>
        <w:ind w:leftChars="6" w:left="13" w:firstLineChars="197" w:firstLine="473"/>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日</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期：</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line="360" w:lineRule="auto"/>
        <w:ind w:leftChars="6" w:left="13" w:firstLineChars="197" w:firstLine="473"/>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开户银行：</w:t>
      </w:r>
      <w:r>
        <w:rPr>
          <w:rFonts w:ascii="仿宋" w:eastAsia="仿宋" w:hAnsi="仿宋" w:cs="仿宋" w:hint="eastAsia"/>
          <w:bCs/>
          <w:color w:val="0D0D0D" w:themeColor="text1" w:themeTint="F2"/>
          <w:sz w:val="24"/>
          <w:szCs w:val="24"/>
          <w:u w:val="single"/>
        </w:rPr>
        <w:t xml:space="preserve">                               </w:t>
      </w:r>
    </w:p>
    <w:p w:rsidR="00C9439E" w:rsidRDefault="00BD0405">
      <w:pPr>
        <w:spacing w:line="360" w:lineRule="auto"/>
        <w:ind w:firstLineChars="200" w:firstLine="480"/>
        <w:rPr>
          <w:rFonts w:ascii="仿宋" w:eastAsia="仿宋" w:hAnsi="仿宋" w:cs="仿宋"/>
          <w:bCs/>
          <w:color w:val="0D0D0D" w:themeColor="text1" w:themeTint="F2"/>
          <w:sz w:val="24"/>
          <w:szCs w:val="24"/>
        </w:rPr>
        <w:sectPr w:rsidR="00C9439E">
          <w:pgSz w:w="11906" w:h="16838"/>
          <w:pgMar w:top="1134" w:right="1191" w:bottom="1134" w:left="1191" w:header="851" w:footer="992" w:gutter="0"/>
          <w:cols w:space="425"/>
          <w:docGrid w:type="lines" w:linePitch="312"/>
        </w:sectPr>
      </w:pPr>
      <w:r>
        <w:rPr>
          <w:rFonts w:ascii="仿宋" w:eastAsia="仿宋" w:hAnsi="仿宋" w:cs="仿宋" w:hint="eastAsia"/>
          <w:bCs/>
          <w:color w:val="0D0D0D" w:themeColor="text1" w:themeTint="F2"/>
          <w:sz w:val="24"/>
          <w:szCs w:val="24"/>
        </w:rPr>
        <w:t>帐号</w:t>
      </w: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行号：</w:t>
      </w:r>
      <w:r>
        <w:rPr>
          <w:rFonts w:ascii="仿宋" w:eastAsia="仿宋" w:hAnsi="仿宋" w:cs="仿宋" w:hint="eastAsia"/>
          <w:bCs/>
          <w:color w:val="0D0D0D" w:themeColor="text1" w:themeTint="F2"/>
          <w:sz w:val="24"/>
          <w:szCs w:val="24"/>
          <w:u w:val="single"/>
        </w:rPr>
        <w:t xml:space="preserve">                             </w:t>
      </w:r>
    </w:p>
    <w:p w:rsidR="00C9439E" w:rsidRDefault="00BD0405">
      <w:pPr>
        <w:pStyle w:val="1"/>
        <w:numPr>
          <w:ilvl w:val="0"/>
          <w:numId w:val="22"/>
        </w:numPr>
      </w:pPr>
      <w:bookmarkStart w:id="214" w:name="_Toc30143"/>
      <w:r>
        <w:rPr>
          <w:rFonts w:hint="eastAsia"/>
        </w:rPr>
        <w:lastRenderedPageBreak/>
        <w:t>开标一览表</w:t>
      </w:r>
      <w:bookmarkEnd w:id="214"/>
    </w:p>
    <w:p w:rsidR="00C9439E" w:rsidRDefault="00BD0405">
      <w:pPr>
        <w:jc w:val="center"/>
        <w:rPr>
          <w:bCs/>
          <w:sz w:val="32"/>
          <w:szCs w:val="32"/>
        </w:rPr>
      </w:pPr>
      <w:r>
        <w:rPr>
          <w:rFonts w:hint="eastAsia"/>
          <w:bCs/>
          <w:sz w:val="32"/>
          <w:szCs w:val="32"/>
        </w:rPr>
        <w:t>开标一览表</w:t>
      </w:r>
    </w:p>
    <w:p w:rsidR="00C9439E" w:rsidRDefault="00BD0405">
      <w:pPr>
        <w:spacing w:line="360" w:lineRule="auto"/>
        <w:jc w:val="left"/>
        <w:rPr>
          <w:rFonts w:ascii="仿宋" w:eastAsia="仿宋" w:hAnsi="仿宋" w:cs="仿宋"/>
          <w:bCs/>
          <w:color w:val="0D0D0D" w:themeColor="text1" w:themeTint="F2"/>
          <w:sz w:val="24"/>
          <w:szCs w:val="24"/>
          <w:u w:val="single"/>
          <w:lang w:val="zh-CN"/>
        </w:rPr>
      </w:pPr>
      <w:r>
        <w:rPr>
          <w:rFonts w:ascii="仿宋" w:eastAsia="仿宋" w:hAnsi="仿宋" w:cs="仿宋" w:hint="eastAsia"/>
          <w:bCs/>
          <w:color w:val="0D0D0D" w:themeColor="text1" w:themeTint="F2"/>
          <w:sz w:val="24"/>
          <w:szCs w:val="24"/>
          <w:lang w:val="zh-CN"/>
        </w:rPr>
        <w:t>投</w:t>
      </w:r>
      <w:r>
        <w:rPr>
          <w:rFonts w:ascii="仿宋" w:eastAsia="仿宋" w:hAnsi="仿宋" w:cs="仿宋" w:hint="eastAsia"/>
          <w:bCs/>
          <w:color w:val="0D0D0D" w:themeColor="text1" w:themeTint="F2"/>
          <w:sz w:val="24"/>
          <w:szCs w:val="24"/>
          <w:lang w:val="zh-CN"/>
        </w:rPr>
        <w:t xml:space="preserve"> </w:t>
      </w:r>
      <w:r>
        <w:rPr>
          <w:rFonts w:ascii="仿宋" w:eastAsia="仿宋" w:hAnsi="仿宋" w:cs="仿宋" w:hint="eastAsia"/>
          <w:bCs/>
          <w:color w:val="0D0D0D" w:themeColor="text1" w:themeTint="F2"/>
          <w:sz w:val="24"/>
          <w:szCs w:val="24"/>
          <w:lang w:val="zh-CN"/>
        </w:rPr>
        <w:t>标</w:t>
      </w:r>
      <w:r>
        <w:rPr>
          <w:rFonts w:ascii="仿宋" w:eastAsia="仿宋" w:hAnsi="仿宋" w:cs="仿宋" w:hint="eastAsia"/>
          <w:bCs/>
          <w:color w:val="0D0D0D" w:themeColor="text1" w:themeTint="F2"/>
          <w:sz w:val="24"/>
          <w:szCs w:val="24"/>
          <w:lang w:val="zh-CN"/>
        </w:rPr>
        <w:t xml:space="preserve"> </w:t>
      </w:r>
      <w:r>
        <w:rPr>
          <w:rFonts w:ascii="仿宋" w:eastAsia="仿宋" w:hAnsi="仿宋" w:cs="仿宋" w:hint="eastAsia"/>
          <w:bCs/>
          <w:color w:val="0D0D0D" w:themeColor="text1" w:themeTint="F2"/>
          <w:sz w:val="24"/>
          <w:szCs w:val="24"/>
          <w:lang w:val="zh-CN"/>
        </w:rPr>
        <w:t>人：</w:t>
      </w:r>
      <w:r>
        <w:rPr>
          <w:rFonts w:ascii="仿宋" w:eastAsia="仿宋" w:hAnsi="仿宋" w:cs="仿宋" w:hint="eastAsia"/>
          <w:bCs/>
          <w:color w:val="0D0D0D" w:themeColor="text1" w:themeTint="F2"/>
          <w:sz w:val="24"/>
          <w:szCs w:val="24"/>
          <w:u w:val="single"/>
          <w:lang w:val="zh-CN"/>
        </w:rPr>
        <w:t xml:space="preserve">                     </w:t>
      </w:r>
    </w:p>
    <w:p w:rsidR="00C9439E" w:rsidRDefault="00BD0405">
      <w:pPr>
        <w:spacing w:line="360" w:lineRule="auto"/>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项目名称：</w:t>
      </w:r>
      <w:r>
        <w:rPr>
          <w:rFonts w:ascii="仿宋" w:eastAsia="仿宋" w:hAnsi="仿宋" w:cs="仿宋" w:hint="eastAsia"/>
          <w:bCs/>
          <w:color w:val="0D0D0D" w:themeColor="text1" w:themeTint="F2"/>
          <w:sz w:val="24"/>
          <w:szCs w:val="24"/>
          <w:u w:val="single"/>
          <w:lang w:val="zh-CN"/>
        </w:rPr>
        <w:t xml:space="preserve">                     </w:t>
      </w:r>
    </w:p>
    <w:p w:rsidR="00C9439E" w:rsidRDefault="00BD0405">
      <w:pPr>
        <w:spacing w:line="360" w:lineRule="auto"/>
        <w:jc w:val="left"/>
        <w:rPr>
          <w:rFonts w:ascii="仿宋" w:eastAsia="仿宋" w:hAnsi="仿宋" w:cs="仿宋"/>
          <w:bCs/>
          <w:color w:val="0D0D0D" w:themeColor="text1" w:themeTint="F2"/>
          <w:sz w:val="24"/>
          <w:szCs w:val="24"/>
          <w:u w:val="single"/>
          <w:lang w:val="zh-CN"/>
        </w:rPr>
      </w:pPr>
      <w:r>
        <w:rPr>
          <w:rFonts w:ascii="仿宋" w:eastAsia="仿宋" w:hAnsi="仿宋" w:cs="仿宋" w:hint="eastAsia"/>
          <w:bCs/>
          <w:color w:val="0D0D0D" w:themeColor="text1" w:themeTint="F2"/>
          <w:sz w:val="24"/>
          <w:szCs w:val="24"/>
          <w:lang w:val="zh-CN"/>
        </w:rPr>
        <w:t>项目编号：</w:t>
      </w:r>
      <w:r>
        <w:rPr>
          <w:rFonts w:ascii="仿宋" w:eastAsia="仿宋" w:hAnsi="仿宋" w:cs="仿宋" w:hint="eastAsia"/>
          <w:bCs/>
          <w:color w:val="0D0D0D" w:themeColor="text1" w:themeTint="F2"/>
          <w:sz w:val="24"/>
          <w:szCs w:val="24"/>
          <w:u w:val="single"/>
          <w:lang w:val="zh-CN"/>
        </w:rPr>
        <w:t xml:space="preserve">                     </w:t>
      </w:r>
      <w:r>
        <w:rPr>
          <w:rFonts w:ascii="仿宋" w:eastAsia="仿宋" w:hAnsi="仿宋" w:cs="仿宋" w:hint="eastAsia"/>
          <w:bCs/>
          <w:color w:val="0D0D0D" w:themeColor="text1" w:themeTint="F2"/>
          <w:sz w:val="24"/>
          <w:szCs w:val="24"/>
          <w:lang w:val="zh-CN"/>
        </w:rPr>
        <w:t xml:space="preserve">                    </w:t>
      </w:r>
    </w:p>
    <w:tbl>
      <w:tblPr>
        <w:tblW w:w="9547"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4A0"/>
      </w:tblPr>
      <w:tblGrid>
        <w:gridCol w:w="651"/>
        <w:gridCol w:w="1913"/>
        <w:gridCol w:w="3022"/>
        <w:gridCol w:w="1119"/>
        <w:gridCol w:w="1134"/>
        <w:gridCol w:w="1708"/>
      </w:tblGrid>
      <w:tr w:rsidR="00C9439E">
        <w:trPr>
          <w:trHeight w:val="454"/>
          <w:jc w:val="center"/>
        </w:trPr>
        <w:tc>
          <w:tcPr>
            <w:tcW w:w="651" w:type="dxa"/>
            <w:tcBorders>
              <w:top w:val="double" w:sz="4" w:space="0" w:color="auto"/>
              <w:bottom w:val="single" w:sz="2" w:space="0" w:color="auto"/>
            </w:tcBorders>
            <w:shd w:val="pct10" w:color="C4BC96" w:themeColor="background2" w:themeShade="BF" w:fill="DDD9C3" w:themeFill="background2" w:themeFillShade="E6"/>
            <w:vAlign w:val="center"/>
          </w:tcPr>
          <w:p w:rsidR="00C9439E" w:rsidRDefault="00BD0405">
            <w:pPr>
              <w:ind w:leftChars="-50" w:left="-105" w:rightChars="-50" w:right="-105"/>
              <w:jc w:val="center"/>
              <w:rPr>
                <w:rFonts w:ascii="仿宋" w:eastAsia="仿宋" w:hAnsi="仿宋" w:cs="仿宋"/>
                <w:bCs/>
                <w:kern w:val="0"/>
                <w:sz w:val="24"/>
                <w:szCs w:val="24"/>
              </w:rPr>
            </w:pPr>
            <w:r>
              <w:rPr>
                <w:rFonts w:ascii="仿宋" w:eastAsia="仿宋" w:hAnsi="仿宋" w:cs="仿宋" w:hint="eastAsia"/>
                <w:bCs/>
                <w:sz w:val="24"/>
                <w:szCs w:val="24"/>
              </w:rPr>
              <w:t>序号</w:t>
            </w:r>
          </w:p>
        </w:tc>
        <w:tc>
          <w:tcPr>
            <w:tcW w:w="1913" w:type="dxa"/>
            <w:tcBorders>
              <w:top w:val="double" w:sz="4" w:space="0" w:color="auto"/>
              <w:bottom w:val="single" w:sz="2" w:space="0" w:color="auto"/>
            </w:tcBorders>
            <w:shd w:val="pct10" w:color="C4BC96" w:themeColor="background2" w:themeShade="BF" w:fill="DDD9C3" w:themeFill="background2" w:themeFillShade="E6"/>
            <w:vAlign w:val="center"/>
          </w:tcPr>
          <w:p w:rsidR="00C9439E" w:rsidRDefault="00BD0405">
            <w:pPr>
              <w:spacing w:line="360" w:lineRule="auto"/>
              <w:ind w:leftChars="-24" w:left="-50" w:rightChars="-31" w:right="-65"/>
              <w:jc w:val="center"/>
              <w:rPr>
                <w:rFonts w:ascii="仿宋" w:eastAsia="仿宋" w:hAnsi="仿宋" w:cs="仿宋"/>
                <w:bCs/>
                <w:kern w:val="0"/>
                <w:sz w:val="24"/>
                <w:szCs w:val="24"/>
              </w:rPr>
            </w:pPr>
            <w:r>
              <w:rPr>
                <w:rFonts w:ascii="仿宋" w:eastAsia="仿宋" w:hAnsi="仿宋" w:cs="仿宋" w:hint="eastAsia"/>
                <w:bCs/>
                <w:kern w:val="0"/>
                <w:sz w:val="24"/>
                <w:szCs w:val="24"/>
              </w:rPr>
              <w:t>名称</w:t>
            </w:r>
          </w:p>
        </w:tc>
        <w:tc>
          <w:tcPr>
            <w:tcW w:w="3022" w:type="dxa"/>
            <w:tcBorders>
              <w:top w:val="double" w:sz="4" w:space="0" w:color="auto"/>
              <w:bottom w:val="single" w:sz="2" w:space="0" w:color="auto"/>
            </w:tcBorders>
            <w:shd w:val="pct10" w:color="C4BC96" w:themeColor="background2" w:themeShade="BF" w:fill="DDD9C3" w:themeFill="background2" w:themeFillShade="E6"/>
            <w:vAlign w:val="center"/>
          </w:tcPr>
          <w:p w:rsidR="00C9439E" w:rsidRDefault="00BD0405">
            <w:pPr>
              <w:spacing w:line="360" w:lineRule="auto"/>
              <w:ind w:leftChars="-24" w:left="-50" w:rightChars="-31" w:right="-65"/>
              <w:jc w:val="center"/>
              <w:rPr>
                <w:rFonts w:ascii="仿宋" w:eastAsia="仿宋" w:hAnsi="仿宋" w:cs="仿宋"/>
                <w:bCs/>
                <w:kern w:val="0"/>
                <w:sz w:val="24"/>
                <w:szCs w:val="24"/>
              </w:rPr>
            </w:pPr>
            <w:r>
              <w:rPr>
                <w:rFonts w:ascii="仿宋" w:eastAsia="仿宋" w:hAnsi="仿宋" w:cs="仿宋" w:hint="eastAsia"/>
                <w:bCs/>
                <w:kern w:val="0"/>
                <w:sz w:val="24"/>
                <w:szCs w:val="24"/>
              </w:rPr>
              <w:t>品牌、型号</w:t>
            </w:r>
          </w:p>
        </w:tc>
        <w:tc>
          <w:tcPr>
            <w:tcW w:w="1119" w:type="dxa"/>
            <w:tcBorders>
              <w:top w:val="double" w:sz="4" w:space="0" w:color="auto"/>
              <w:bottom w:val="single" w:sz="2" w:space="0" w:color="auto"/>
            </w:tcBorders>
            <w:shd w:val="pct10" w:color="C4BC96" w:themeColor="background2" w:themeShade="BF" w:fill="DDD9C3" w:themeFill="background2" w:themeFillShade="E6"/>
            <w:vAlign w:val="center"/>
          </w:tcPr>
          <w:p w:rsidR="00C9439E" w:rsidRDefault="00BD0405">
            <w:pPr>
              <w:spacing w:line="360" w:lineRule="auto"/>
              <w:ind w:leftChars="-24" w:left="-50" w:rightChars="-31" w:right="-65"/>
              <w:jc w:val="center"/>
              <w:rPr>
                <w:rFonts w:ascii="仿宋" w:eastAsia="仿宋" w:hAnsi="仿宋" w:cs="仿宋"/>
                <w:bCs/>
                <w:kern w:val="0"/>
                <w:sz w:val="24"/>
                <w:szCs w:val="24"/>
              </w:rPr>
            </w:pPr>
            <w:r>
              <w:rPr>
                <w:rFonts w:ascii="仿宋" w:eastAsia="仿宋" w:hAnsi="仿宋" w:cs="仿宋" w:hint="eastAsia"/>
                <w:bCs/>
                <w:kern w:val="0"/>
                <w:sz w:val="24"/>
                <w:szCs w:val="24"/>
              </w:rPr>
              <w:t>数量</w:t>
            </w:r>
          </w:p>
        </w:tc>
        <w:tc>
          <w:tcPr>
            <w:tcW w:w="1134" w:type="dxa"/>
            <w:tcBorders>
              <w:top w:val="double" w:sz="4" w:space="0" w:color="auto"/>
              <w:bottom w:val="single" w:sz="2" w:space="0" w:color="auto"/>
            </w:tcBorders>
            <w:shd w:val="pct10" w:color="C4BC96" w:themeColor="background2" w:themeShade="BF" w:fill="DDD9C3" w:themeFill="background2" w:themeFillShade="E6"/>
            <w:vAlign w:val="center"/>
          </w:tcPr>
          <w:p w:rsidR="00C9439E" w:rsidRDefault="00BD0405">
            <w:pPr>
              <w:spacing w:line="360" w:lineRule="auto"/>
              <w:ind w:leftChars="-24" w:left="-50" w:rightChars="-31" w:right="-65"/>
              <w:jc w:val="center"/>
              <w:rPr>
                <w:rFonts w:ascii="仿宋" w:eastAsia="仿宋" w:hAnsi="仿宋" w:cs="仿宋"/>
                <w:bCs/>
                <w:kern w:val="0"/>
                <w:sz w:val="24"/>
                <w:szCs w:val="24"/>
              </w:rPr>
            </w:pPr>
            <w:r>
              <w:rPr>
                <w:rFonts w:ascii="仿宋" w:eastAsia="仿宋" w:hAnsi="仿宋" w:cs="仿宋" w:hint="eastAsia"/>
                <w:bCs/>
                <w:kern w:val="0"/>
                <w:sz w:val="24"/>
                <w:szCs w:val="24"/>
              </w:rPr>
              <w:t>单价</w:t>
            </w:r>
            <w:r>
              <w:rPr>
                <w:rFonts w:ascii="仿宋" w:eastAsia="仿宋" w:hAnsi="仿宋" w:cs="仿宋" w:hint="eastAsia"/>
                <w:bCs/>
                <w:kern w:val="0"/>
                <w:sz w:val="24"/>
                <w:szCs w:val="24"/>
              </w:rPr>
              <w:t>(</w:t>
            </w:r>
            <w:r>
              <w:rPr>
                <w:rFonts w:ascii="仿宋" w:eastAsia="仿宋" w:hAnsi="仿宋" w:cs="仿宋" w:hint="eastAsia"/>
                <w:bCs/>
                <w:kern w:val="0"/>
                <w:sz w:val="24"/>
                <w:szCs w:val="24"/>
              </w:rPr>
              <w:t>元</w:t>
            </w:r>
            <w:r>
              <w:rPr>
                <w:rFonts w:ascii="仿宋" w:eastAsia="仿宋" w:hAnsi="仿宋" w:cs="仿宋" w:hint="eastAsia"/>
                <w:bCs/>
                <w:kern w:val="0"/>
                <w:sz w:val="24"/>
                <w:szCs w:val="24"/>
              </w:rPr>
              <w:t>)</w:t>
            </w:r>
          </w:p>
        </w:tc>
        <w:tc>
          <w:tcPr>
            <w:tcW w:w="1708" w:type="dxa"/>
            <w:tcBorders>
              <w:top w:val="double" w:sz="4" w:space="0" w:color="auto"/>
              <w:bottom w:val="single" w:sz="2" w:space="0" w:color="auto"/>
            </w:tcBorders>
            <w:shd w:val="pct10" w:color="C4BC96" w:themeColor="background2" w:themeShade="BF" w:fill="DDD9C3" w:themeFill="background2" w:themeFillShade="E6"/>
            <w:vAlign w:val="center"/>
          </w:tcPr>
          <w:p w:rsidR="00C9439E" w:rsidRDefault="00BD0405">
            <w:pPr>
              <w:spacing w:line="360" w:lineRule="auto"/>
              <w:ind w:leftChars="-24" w:left="-50" w:rightChars="-31" w:right="-65"/>
              <w:jc w:val="center"/>
              <w:rPr>
                <w:rFonts w:ascii="仿宋" w:eastAsia="仿宋" w:hAnsi="仿宋" w:cs="仿宋"/>
                <w:bCs/>
                <w:kern w:val="0"/>
                <w:sz w:val="24"/>
                <w:szCs w:val="24"/>
              </w:rPr>
            </w:pPr>
            <w:r>
              <w:rPr>
                <w:rFonts w:ascii="仿宋" w:eastAsia="仿宋" w:hAnsi="仿宋" w:cs="仿宋" w:hint="eastAsia"/>
                <w:bCs/>
                <w:kern w:val="0"/>
                <w:sz w:val="24"/>
                <w:szCs w:val="24"/>
              </w:rPr>
              <w:t>分项合计</w:t>
            </w:r>
            <w:r>
              <w:rPr>
                <w:rFonts w:ascii="仿宋" w:eastAsia="仿宋" w:hAnsi="仿宋" w:cs="仿宋" w:hint="eastAsia"/>
                <w:bCs/>
                <w:kern w:val="0"/>
                <w:sz w:val="24"/>
                <w:szCs w:val="24"/>
              </w:rPr>
              <w:t>(</w:t>
            </w:r>
            <w:r>
              <w:rPr>
                <w:rFonts w:ascii="仿宋" w:eastAsia="仿宋" w:hAnsi="仿宋" w:cs="仿宋" w:hint="eastAsia"/>
                <w:bCs/>
                <w:kern w:val="0"/>
                <w:sz w:val="24"/>
                <w:szCs w:val="24"/>
              </w:rPr>
              <w:t>元</w:t>
            </w:r>
            <w:r>
              <w:rPr>
                <w:rFonts w:ascii="仿宋" w:eastAsia="仿宋" w:hAnsi="仿宋" w:cs="仿宋" w:hint="eastAsia"/>
                <w:bCs/>
                <w:kern w:val="0"/>
                <w:sz w:val="24"/>
                <w:szCs w:val="24"/>
              </w:rPr>
              <w:t>)</w:t>
            </w:r>
          </w:p>
        </w:tc>
      </w:tr>
      <w:tr w:rsidR="00C9439E">
        <w:trPr>
          <w:trHeight w:val="20"/>
          <w:jc w:val="center"/>
        </w:trPr>
        <w:tc>
          <w:tcPr>
            <w:tcW w:w="651" w:type="dxa"/>
            <w:tcBorders>
              <w:top w:val="single" w:sz="2" w:space="0" w:color="auto"/>
            </w:tcBorders>
            <w:vAlign w:val="center"/>
          </w:tcPr>
          <w:p w:rsidR="00C9439E" w:rsidRDefault="00C9439E">
            <w:pPr>
              <w:numPr>
                <w:ilvl w:val="0"/>
                <w:numId w:val="25"/>
              </w:numPr>
              <w:tabs>
                <w:tab w:val="left" w:pos="61"/>
              </w:tabs>
              <w:adjustRightInd w:val="0"/>
              <w:snapToGrid w:val="0"/>
              <w:ind w:leftChars="-30" w:left="-63" w:firstLine="0"/>
              <w:jc w:val="center"/>
              <w:rPr>
                <w:rFonts w:ascii="仿宋" w:eastAsia="仿宋" w:hAnsi="仿宋" w:cs="仿宋"/>
                <w:bCs/>
                <w:sz w:val="24"/>
                <w:szCs w:val="24"/>
              </w:rPr>
            </w:pPr>
          </w:p>
        </w:tc>
        <w:tc>
          <w:tcPr>
            <w:tcW w:w="1913" w:type="dxa"/>
            <w:tcBorders>
              <w:top w:val="single" w:sz="2" w:space="0" w:color="auto"/>
            </w:tcBorders>
            <w:vAlign w:val="center"/>
          </w:tcPr>
          <w:p w:rsidR="00C9439E" w:rsidRDefault="00C9439E">
            <w:pPr>
              <w:spacing w:line="240" w:lineRule="atLeast"/>
              <w:ind w:leftChars="-23" w:left="-48" w:rightChars="-31" w:right="-65"/>
              <w:jc w:val="center"/>
              <w:rPr>
                <w:rFonts w:ascii="仿宋" w:eastAsia="仿宋" w:hAnsi="仿宋" w:cs="仿宋"/>
                <w:bCs/>
                <w:kern w:val="0"/>
                <w:sz w:val="24"/>
                <w:szCs w:val="24"/>
              </w:rPr>
            </w:pPr>
          </w:p>
        </w:tc>
        <w:tc>
          <w:tcPr>
            <w:tcW w:w="3022" w:type="dxa"/>
            <w:tcBorders>
              <w:top w:val="single" w:sz="2" w:space="0" w:color="auto"/>
            </w:tcBorders>
            <w:vAlign w:val="center"/>
          </w:tcPr>
          <w:p w:rsidR="00C9439E" w:rsidRDefault="00C9439E">
            <w:pPr>
              <w:spacing w:line="240" w:lineRule="atLeast"/>
              <w:ind w:leftChars="-23" w:left="-48" w:rightChars="-31" w:right="-65"/>
              <w:jc w:val="center"/>
              <w:rPr>
                <w:rFonts w:ascii="仿宋" w:eastAsia="仿宋" w:hAnsi="仿宋" w:cs="仿宋"/>
                <w:bCs/>
                <w:kern w:val="0"/>
                <w:sz w:val="24"/>
                <w:szCs w:val="24"/>
              </w:rPr>
            </w:pPr>
          </w:p>
        </w:tc>
        <w:tc>
          <w:tcPr>
            <w:tcW w:w="1119" w:type="dxa"/>
            <w:tcBorders>
              <w:top w:val="single" w:sz="2" w:space="0" w:color="auto"/>
            </w:tcBorders>
            <w:vAlign w:val="center"/>
          </w:tcPr>
          <w:p w:rsidR="00C9439E" w:rsidRDefault="00C9439E">
            <w:pPr>
              <w:spacing w:line="240" w:lineRule="atLeast"/>
              <w:ind w:leftChars="-23" w:left="-48" w:rightChars="-31" w:right="-65"/>
              <w:jc w:val="center"/>
              <w:rPr>
                <w:rFonts w:ascii="仿宋" w:eastAsia="仿宋" w:hAnsi="仿宋" w:cs="仿宋"/>
                <w:bCs/>
                <w:kern w:val="0"/>
                <w:sz w:val="24"/>
                <w:szCs w:val="24"/>
              </w:rPr>
            </w:pPr>
          </w:p>
        </w:tc>
        <w:tc>
          <w:tcPr>
            <w:tcW w:w="1134" w:type="dxa"/>
            <w:tcBorders>
              <w:top w:val="single" w:sz="2" w:space="0" w:color="auto"/>
            </w:tcBorders>
            <w:vAlign w:val="center"/>
          </w:tcPr>
          <w:p w:rsidR="00C9439E" w:rsidRDefault="00C9439E">
            <w:pPr>
              <w:spacing w:line="240" w:lineRule="atLeast"/>
              <w:ind w:leftChars="-23" w:left="-48" w:rightChars="-31" w:right="-65"/>
              <w:jc w:val="center"/>
              <w:rPr>
                <w:rFonts w:ascii="仿宋" w:eastAsia="仿宋" w:hAnsi="仿宋" w:cs="仿宋"/>
                <w:bCs/>
                <w:kern w:val="0"/>
                <w:sz w:val="24"/>
                <w:szCs w:val="24"/>
              </w:rPr>
            </w:pPr>
          </w:p>
        </w:tc>
        <w:tc>
          <w:tcPr>
            <w:tcW w:w="1708" w:type="dxa"/>
            <w:tcBorders>
              <w:top w:val="single" w:sz="2" w:space="0" w:color="auto"/>
            </w:tcBorders>
            <w:vAlign w:val="center"/>
          </w:tcPr>
          <w:p w:rsidR="00C9439E" w:rsidRDefault="00C9439E">
            <w:pPr>
              <w:spacing w:line="240" w:lineRule="atLeast"/>
              <w:ind w:leftChars="-23" w:left="-48" w:rightChars="-31" w:right="-65"/>
              <w:jc w:val="center"/>
              <w:rPr>
                <w:rFonts w:ascii="仿宋" w:eastAsia="仿宋" w:hAnsi="仿宋" w:cs="仿宋"/>
                <w:bCs/>
                <w:kern w:val="0"/>
                <w:sz w:val="24"/>
                <w:szCs w:val="24"/>
              </w:rPr>
            </w:pPr>
          </w:p>
        </w:tc>
      </w:tr>
      <w:tr w:rsidR="00C9439E">
        <w:trPr>
          <w:trHeight w:val="20"/>
          <w:jc w:val="center"/>
        </w:trPr>
        <w:tc>
          <w:tcPr>
            <w:tcW w:w="651" w:type="dxa"/>
            <w:vAlign w:val="center"/>
          </w:tcPr>
          <w:p w:rsidR="00C9439E" w:rsidRDefault="00BD0405">
            <w:pPr>
              <w:tabs>
                <w:tab w:val="left" w:pos="82"/>
              </w:tabs>
              <w:adjustRightInd w:val="0"/>
              <w:snapToGrid w:val="0"/>
              <w:jc w:val="center"/>
              <w:rPr>
                <w:rFonts w:ascii="仿宋" w:eastAsia="仿宋" w:hAnsi="仿宋" w:cs="仿宋"/>
                <w:bCs/>
                <w:sz w:val="24"/>
                <w:szCs w:val="24"/>
              </w:rPr>
            </w:pPr>
            <w:r>
              <w:rPr>
                <w:rFonts w:ascii="仿宋" w:eastAsia="仿宋" w:hAnsi="仿宋" w:cs="仿宋" w:hint="eastAsia"/>
                <w:bCs/>
                <w:sz w:val="24"/>
                <w:szCs w:val="24"/>
              </w:rPr>
              <w:t>…</w:t>
            </w:r>
          </w:p>
        </w:tc>
        <w:tc>
          <w:tcPr>
            <w:tcW w:w="1913" w:type="dxa"/>
            <w:vAlign w:val="center"/>
          </w:tcPr>
          <w:p w:rsidR="00C9439E" w:rsidRDefault="00C9439E">
            <w:pPr>
              <w:spacing w:line="240" w:lineRule="atLeast"/>
              <w:ind w:leftChars="-23" w:left="-48" w:rightChars="-31" w:right="-65"/>
              <w:jc w:val="center"/>
              <w:rPr>
                <w:rFonts w:ascii="仿宋" w:eastAsia="仿宋" w:hAnsi="仿宋" w:cs="仿宋"/>
                <w:bCs/>
                <w:kern w:val="0"/>
                <w:sz w:val="24"/>
                <w:szCs w:val="24"/>
              </w:rPr>
            </w:pPr>
          </w:p>
        </w:tc>
        <w:tc>
          <w:tcPr>
            <w:tcW w:w="3022" w:type="dxa"/>
            <w:vAlign w:val="center"/>
          </w:tcPr>
          <w:p w:rsidR="00C9439E" w:rsidRDefault="00C9439E">
            <w:pPr>
              <w:spacing w:line="240" w:lineRule="atLeast"/>
              <w:ind w:leftChars="-23" w:left="-48" w:rightChars="-31" w:right="-65"/>
              <w:jc w:val="center"/>
              <w:rPr>
                <w:rFonts w:ascii="仿宋" w:eastAsia="仿宋" w:hAnsi="仿宋" w:cs="仿宋"/>
                <w:bCs/>
                <w:kern w:val="0"/>
                <w:sz w:val="24"/>
                <w:szCs w:val="24"/>
              </w:rPr>
            </w:pPr>
          </w:p>
        </w:tc>
        <w:tc>
          <w:tcPr>
            <w:tcW w:w="1119" w:type="dxa"/>
            <w:vAlign w:val="center"/>
          </w:tcPr>
          <w:p w:rsidR="00C9439E" w:rsidRDefault="00C9439E">
            <w:pPr>
              <w:spacing w:line="240" w:lineRule="atLeast"/>
              <w:ind w:leftChars="-23" w:left="-48" w:rightChars="-31" w:right="-65"/>
              <w:jc w:val="center"/>
              <w:rPr>
                <w:rFonts w:ascii="仿宋" w:eastAsia="仿宋" w:hAnsi="仿宋" w:cs="仿宋"/>
                <w:bCs/>
                <w:kern w:val="0"/>
                <w:sz w:val="24"/>
                <w:szCs w:val="24"/>
              </w:rPr>
            </w:pPr>
          </w:p>
        </w:tc>
        <w:tc>
          <w:tcPr>
            <w:tcW w:w="1134" w:type="dxa"/>
            <w:vAlign w:val="center"/>
          </w:tcPr>
          <w:p w:rsidR="00C9439E" w:rsidRDefault="00C9439E">
            <w:pPr>
              <w:spacing w:line="240" w:lineRule="atLeast"/>
              <w:ind w:leftChars="-23" w:left="-48" w:rightChars="-31" w:right="-65"/>
              <w:jc w:val="center"/>
              <w:rPr>
                <w:rFonts w:ascii="仿宋" w:eastAsia="仿宋" w:hAnsi="仿宋" w:cs="仿宋"/>
                <w:bCs/>
                <w:kern w:val="0"/>
                <w:sz w:val="24"/>
                <w:szCs w:val="24"/>
              </w:rPr>
            </w:pPr>
          </w:p>
        </w:tc>
        <w:tc>
          <w:tcPr>
            <w:tcW w:w="1708" w:type="dxa"/>
            <w:vAlign w:val="center"/>
          </w:tcPr>
          <w:p w:rsidR="00C9439E" w:rsidRDefault="00C9439E">
            <w:pPr>
              <w:spacing w:line="240" w:lineRule="atLeast"/>
              <w:ind w:leftChars="-23" w:left="-48" w:rightChars="-31" w:right="-65"/>
              <w:jc w:val="center"/>
              <w:rPr>
                <w:rFonts w:ascii="仿宋" w:eastAsia="仿宋" w:hAnsi="仿宋" w:cs="仿宋"/>
                <w:bCs/>
                <w:kern w:val="0"/>
                <w:sz w:val="24"/>
                <w:szCs w:val="24"/>
              </w:rPr>
            </w:pPr>
          </w:p>
        </w:tc>
      </w:tr>
      <w:tr w:rsidR="00C9439E">
        <w:trPr>
          <w:trHeight w:val="20"/>
          <w:jc w:val="center"/>
        </w:trPr>
        <w:tc>
          <w:tcPr>
            <w:tcW w:w="2564" w:type="dxa"/>
            <w:gridSpan w:val="2"/>
            <w:vAlign w:val="center"/>
          </w:tcPr>
          <w:p w:rsidR="00C9439E" w:rsidRDefault="00BD0405">
            <w:pPr>
              <w:spacing w:line="240" w:lineRule="atLeast"/>
              <w:ind w:leftChars="-23" w:left="-48" w:rightChars="-31" w:right="-65"/>
              <w:jc w:val="center"/>
              <w:rPr>
                <w:rFonts w:ascii="仿宋" w:eastAsia="仿宋" w:hAnsi="仿宋" w:cs="仿宋"/>
                <w:bCs/>
                <w:kern w:val="0"/>
                <w:sz w:val="24"/>
                <w:szCs w:val="24"/>
              </w:rPr>
            </w:pPr>
            <w:r>
              <w:rPr>
                <w:rFonts w:ascii="仿宋" w:eastAsia="仿宋" w:hAnsi="仿宋" w:cs="仿宋" w:hint="eastAsia"/>
                <w:bCs/>
                <w:kern w:val="0"/>
                <w:sz w:val="24"/>
                <w:szCs w:val="24"/>
              </w:rPr>
              <w:t>投标总报价</w:t>
            </w:r>
          </w:p>
        </w:tc>
        <w:tc>
          <w:tcPr>
            <w:tcW w:w="6983" w:type="dxa"/>
            <w:gridSpan w:val="4"/>
            <w:vAlign w:val="center"/>
          </w:tcPr>
          <w:p w:rsidR="00C9439E" w:rsidRDefault="00BD0405" w:rsidP="0048782F">
            <w:pPr>
              <w:spacing w:after="120" w:line="400" w:lineRule="atLeast"/>
              <w:ind w:leftChars="98" w:left="206" w:rightChars="-31" w:right="-65"/>
              <w:jc w:val="left"/>
              <w:rPr>
                <w:rFonts w:ascii="仿宋" w:eastAsia="仿宋" w:hAnsi="仿宋" w:cs="仿宋"/>
                <w:bCs/>
                <w:kern w:val="0"/>
                <w:sz w:val="24"/>
                <w:szCs w:val="24"/>
              </w:rPr>
            </w:pPr>
            <w:r>
              <w:rPr>
                <w:rFonts w:ascii="仿宋" w:eastAsia="仿宋" w:hAnsi="仿宋" w:cs="仿宋" w:hint="eastAsia"/>
                <w:bCs/>
                <w:kern w:val="0"/>
                <w:sz w:val="24"/>
                <w:szCs w:val="24"/>
              </w:rPr>
              <w:t>小写：</w:t>
            </w:r>
            <w:r>
              <w:rPr>
                <w:rFonts w:ascii="仿宋" w:eastAsia="仿宋" w:hAnsi="仿宋" w:cs="仿宋" w:hint="eastAsia"/>
                <w:bCs/>
                <w:kern w:val="0"/>
                <w:sz w:val="24"/>
                <w:szCs w:val="24"/>
                <w:u w:val="single"/>
              </w:rPr>
              <w:t xml:space="preserve">       </w:t>
            </w:r>
            <w:r>
              <w:rPr>
                <w:rFonts w:ascii="仿宋" w:eastAsia="仿宋" w:hAnsi="仿宋" w:cs="仿宋" w:hint="eastAsia"/>
                <w:bCs/>
                <w:kern w:val="0"/>
                <w:sz w:val="24"/>
                <w:szCs w:val="24"/>
              </w:rPr>
              <w:t>万元</w:t>
            </w:r>
          </w:p>
          <w:p w:rsidR="00C9439E" w:rsidRDefault="00BD0405" w:rsidP="0048782F">
            <w:pPr>
              <w:spacing w:after="120" w:line="400" w:lineRule="atLeast"/>
              <w:ind w:leftChars="98" w:left="206" w:rightChars="-31" w:right="-65"/>
              <w:jc w:val="left"/>
              <w:rPr>
                <w:rFonts w:ascii="仿宋" w:eastAsia="仿宋" w:hAnsi="仿宋" w:cs="仿宋"/>
                <w:bCs/>
                <w:kern w:val="0"/>
                <w:sz w:val="24"/>
                <w:szCs w:val="24"/>
              </w:rPr>
            </w:pPr>
            <w:r>
              <w:rPr>
                <w:rFonts w:ascii="仿宋" w:eastAsia="仿宋" w:hAnsi="仿宋" w:cs="仿宋" w:hint="eastAsia"/>
                <w:bCs/>
                <w:kern w:val="0"/>
                <w:sz w:val="24"/>
                <w:szCs w:val="24"/>
              </w:rPr>
              <w:t>大写：</w:t>
            </w:r>
            <w:r>
              <w:rPr>
                <w:rFonts w:ascii="仿宋" w:eastAsia="仿宋" w:hAnsi="仿宋" w:cs="仿宋" w:hint="eastAsia"/>
                <w:bCs/>
                <w:kern w:val="0"/>
                <w:sz w:val="24"/>
                <w:szCs w:val="24"/>
                <w:u w:val="single"/>
              </w:rPr>
              <w:t xml:space="preserve">       </w:t>
            </w:r>
            <w:r>
              <w:rPr>
                <w:rFonts w:ascii="仿宋" w:eastAsia="仿宋" w:hAnsi="仿宋" w:cs="仿宋" w:hint="eastAsia"/>
                <w:bCs/>
                <w:kern w:val="0"/>
                <w:sz w:val="24"/>
                <w:szCs w:val="24"/>
              </w:rPr>
              <w:t>万</w:t>
            </w:r>
            <w:r>
              <w:rPr>
                <w:rFonts w:ascii="仿宋" w:eastAsia="仿宋" w:hAnsi="仿宋" w:cs="仿宋" w:hint="eastAsia"/>
                <w:bCs/>
                <w:kern w:val="0"/>
                <w:sz w:val="24"/>
                <w:szCs w:val="24"/>
                <w:u w:val="single"/>
              </w:rPr>
              <w:t xml:space="preserve">   </w:t>
            </w:r>
            <w:r>
              <w:rPr>
                <w:rFonts w:ascii="仿宋" w:eastAsia="仿宋" w:hAnsi="仿宋" w:cs="仿宋" w:hint="eastAsia"/>
                <w:bCs/>
                <w:kern w:val="0"/>
                <w:sz w:val="24"/>
                <w:szCs w:val="24"/>
              </w:rPr>
              <w:t>仟</w:t>
            </w:r>
            <w:r>
              <w:rPr>
                <w:rFonts w:ascii="仿宋" w:eastAsia="仿宋" w:hAnsi="仿宋" w:cs="仿宋" w:hint="eastAsia"/>
                <w:bCs/>
                <w:kern w:val="0"/>
                <w:sz w:val="24"/>
                <w:szCs w:val="24"/>
                <w:u w:val="single"/>
              </w:rPr>
              <w:t xml:space="preserve">   </w:t>
            </w:r>
            <w:r>
              <w:rPr>
                <w:rFonts w:ascii="仿宋" w:eastAsia="仿宋" w:hAnsi="仿宋" w:cs="仿宋" w:hint="eastAsia"/>
                <w:bCs/>
                <w:kern w:val="0"/>
                <w:sz w:val="24"/>
                <w:szCs w:val="24"/>
              </w:rPr>
              <w:t>佰元整</w:t>
            </w:r>
          </w:p>
        </w:tc>
      </w:tr>
      <w:tr w:rsidR="00C9439E">
        <w:trPr>
          <w:trHeight w:val="578"/>
          <w:jc w:val="center"/>
        </w:trPr>
        <w:tc>
          <w:tcPr>
            <w:tcW w:w="2564" w:type="dxa"/>
            <w:gridSpan w:val="2"/>
            <w:vAlign w:val="center"/>
          </w:tcPr>
          <w:p w:rsidR="00C9439E" w:rsidRDefault="00BD0405">
            <w:pPr>
              <w:ind w:leftChars="-23" w:left="-48" w:rightChars="-31" w:right="-65"/>
              <w:jc w:val="center"/>
              <w:rPr>
                <w:rFonts w:ascii="仿宋" w:eastAsia="仿宋" w:hAnsi="仿宋" w:cs="仿宋"/>
                <w:bCs/>
                <w:kern w:val="0"/>
                <w:sz w:val="24"/>
                <w:szCs w:val="24"/>
              </w:rPr>
            </w:pPr>
            <w:r>
              <w:rPr>
                <w:rFonts w:ascii="仿宋" w:eastAsia="仿宋" w:hAnsi="仿宋" w:cs="仿宋" w:hint="eastAsia"/>
                <w:bCs/>
                <w:kern w:val="0"/>
                <w:sz w:val="24"/>
                <w:szCs w:val="24"/>
              </w:rPr>
              <w:t>项目工期</w:t>
            </w:r>
          </w:p>
        </w:tc>
        <w:tc>
          <w:tcPr>
            <w:tcW w:w="6983" w:type="dxa"/>
            <w:gridSpan w:val="4"/>
            <w:vAlign w:val="center"/>
          </w:tcPr>
          <w:p w:rsidR="00C9439E" w:rsidRDefault="00BD0405">
            <w:pPr>
              <w:spacing w:line="240" w:lineRule="atLeast"/>
              <w:ind w:leftChars="-23" w:left="-48" w:rightChars="-31" w:right="-65"/>
              <w:jc w:val="left"/>
              <w:rPr>
                <w:rFonts w:ascii="仿宋" w:eastAsia="仿宋" w:hAnsi="仿宋" w:cs="仿宋"/>
                <w:bCs/>
                <w:kern w:val="0"/>
                <w:sz w:val="24"/>
                <w:szCs w:val="24"/>
              </w:rPr>
            </w:pPr>
            <w:r>
              <w:rPr>
                <w:rFonts w:ascii="仿宋" w:eastAsia="仿宋" w:hAnsi="仿宋" w:cs="仿宋" w:hint="eastAsia"/>
                <w:bCs/>
                <w:kern w:val="0"/>
                <w:sz w:val="24"/>
                <w:szCs w:val="24"/>
              </w:rPr>
              <w:t>（单位：</w:t>
            </w:r>
            <w:r>
              <w:rPr>
                <w:rFonts w:ascii="仿宋" w:eastAsia="仿宋" w:hAnsi="仿宋" w:cs="仿宋" w:hint="eastAsia"/>
                <w:bCs/>
                <w:kern w:val="0"/>
                <w:sz w:val="24"/>
                <w:szCs w:val="24"/>
              </w:rPr>
              <w:t xml:space="preserve"> </w:t>
            </w:r>
            <w:r>
              <w:rPr>
                <w:rFonts w:ascii="仿宋" w:eastAsia="仿宋" w:hAnsi="仿宋" w:cs="仿宋" w:hint="eastAsia"/>
                <w:bCs/>
                <w:kern w:val="0"/>
                <w:sz w:val="24"/>
                <w:szCs w:val="24"/>
              </w:rPr>
              <w:t>日历天）</w:t>
            </w:r>
          </w:p>
        </w:tc>
      </w:tr>
      <w:tr w:rsidR="00C9439E">
        <w:trPr>
          <w:trHeight w:val="499"/>
          <w:jc w:val="center"/>
        </w:trPr>
        <w:tc>
          <w:tcPr>
            <w:tcW w:w="2564" w:type="dxa"/>
            <w:gridSpan w:val="2"/>
            <w:vAlign w:val="center"/>
          </w:tcPr>
          <w:p w:rsidR="00C9439E" w:rsidRDefault="00BD0405">
            <w:pPr>
              <w:spacing w:line="240" w:lineRule="atLeast"/>
              <w:ind w:leftChars="-23" w:left="-48" w:rightChars="-31" w:right="-65"/>
              <w:jc w:val="center"/>
              <w:rPr>
                <w:rFonts w:ascii="仿宋" w:eastAsia="仿宋" w:hAnsi="仿宋" w:cs="仿宋"/>
                <w:bCs/>
                <w:kern w:val="0"/>
                <w:sz w:val="24"/>
                <w:szCs w:val="24"/>
              </w:rPr>
            </w:pPr>
            <w:r>
              <w:rPr>
                <w:rFonts w:ascii="仿宋" w:eastAsia="仿宋" w:hAnsi="仿宋" w:cs="仿宋" w:hint="eastAsia"/>
                <w:bCs/>
                <w:kern w:val="0"/>
                <w:sz w:val="24"/>
                <w:szCs w:val="24"/>
              </w:rPr>
              <w:t>质保期</w:t>
            </w:r>
          </w:p>
        </w:tc>
        <w:tc>
          <w:tcPr>
            <w:tcW w:w="6983" w:type="dxa"/>
            <w:gridSpan w:val="4"/>
            <w:vAlign w:val="center"/>
          </w:tcPr>
          <w:p w:rsidR="00C9439E" w:rsidRDefault="00BD0405">
            <w:pPr>
              <w:spacing w:line="240" w:lineRule="atLeast"/>
              <w:ind w:leftChars="-23" w:left="-48" w:rightChars="-31" w:right="-65"/>
              <w:jc w:val="left"/>
              <w:rPr>
                <w:rFonts w:ascii="仿宋" w:eastAsia="仿宋" w:hAnsi="仿宋" w:cs="仿宋"/>
                <w:bCs/>
                <w:kern w:val="0"/>
                <w:sz w:val="24"/>
                <w:szCs w:val="24"/>
              </w:rPr>
            </w:pPr>
            <w:r>
              <w:rPr>
                <w:rFonts w:ascii="仿宋" w:eastAsia="仿宋" w:hAnsi="仿宋" w:cs="仿宋" w:hint="eastAsia"/>
                <w:bCs/>
                <w:kern w:val="0"/>
                <w:sz w:val="24"/>
                <w:szCs w:val="24"/>
              </w:rPr>
              <w:t>（单位：</w:t>
            </w:r>
            <w:r>
              <w:rPr>
                <w:rFonts w:ascii="仿宋" w:eastAsia="仿宋" w:hAnsi="仿宋" w:cs="仿宋" w:hint="eastAsia"/>
                <w:bCs/>
                <w:kern w:val="0"/>
                <w:sz w:val="24"/>
                <w:szCs w:val="24"/>
              </w:rPr>
              <w:t xml:space="preserve">    </w:t>
            </w:r>
            <w:r>
              <w:rPr>
                <w:rFonts w:ascii="仿宋" w:eastAsia="仿宋" w:hAnsi="仿宋" w:cs="仿宋" w:hint="eastAsia"/>
                <w:bCs/>
                <w:kern w:val="0"/>
                <w:sz w:val="24"/>
                <w:szCs w:val="24"/>
              </w:rPr>
              <w:t>年）</w:t>
            </w:r>
          </w:p>
        </w:tc>
      </w:tr>
      <w:tr w:rsidR="00C9439E">
        <w:trPr>
          <w:trHeight w:val="851"/>
          <w:jc w:val="center"/>
        </w:trPr>
        <w:tc>
          <w:tcPr>
            <w:tcW w:w="2564" w:type="dxa"/>
            <w:gridSpan w:val="2"/>
            <w:vAlign w:val="center"/>
          </w:tcPr>
          <w:p w:rsidR="00C9439E" w:rsidRDefault="00BD0405">
            <w:pPr>
              <w:spacing w:line="240" w:lineRule="atLeast"/>
              <w:ind w:leftChars="-23" w:left="-48" w:rightChars="-31" w:right="-65"/>
              <w:jc w:val="center"/>
              <w:rPr>
                <w:rFonts w:ascii="仿宋" w:eastAsia="仿宋" w:hAnsi="仿宋" w:cs="仿宋"/>
                <w:bCs/>
                <w:kern w:val="0"/>
                <w:sz w:val="24"/>
                <w:szCs w:val="24"/>
              </w:rPr>
            </w:pPr>
            <w:r>
              <w:rPr>
                <w:rFonts w:ascii="仿宋" w:eastAsia="仿宋" w:hAnsi="仿宋" w:cs="仿宋" w:hint="eastAsia"/>
                <w:bCs/>
                <w:kern w:val="0"/>
                <w:sz w:val="24"/>
                <w:szCs w:val="24"/>
              </w:rPr>
              <w:t>备注</w:t>
            </w:r>
          </w:p>
        </w:tc>
        <w:tc>
          <w:tcPr>
            <w:tcW w:w="6983" w:type="dxa"/>
            <w:gridSpan w:val="4"/>
            <w:vAlign w:val="center"/>
          </w:tcPr>
          <w:p w:rsidR="00C9439E" w:rsidRDefault="00BD0405">
            <w:pPr>
              <w:ind w:leftChars="-23" w:left="312" w:rightChars="-23" w:right="-48" w:hangingChars="150" w:hanging="360"/>
              <w:jc w:val="left"/>
              <w:rPr>
                <w:rFonts w:ascii="仿宋" w:eastAsia="仿宋" w:hAnsi="仿宋" w:cs="仿宋"/>
                <w:bCs/>
                <w:sz w:val="24"/>
                <w:szCs w:val="24"/>
              </w:rPr>
            </w:pPr>
            <w:r>
              <w:rPr>
                <w:rFonts w:ascii="仿宋" w:eastAsia="仿宋" w:hAnsi="仿宋" w:cs="仿宋" w:hint="eastAsia"/>
                <w:bCs/>
                <w:sz w:val="24"/>
                <w:szCs w:val="24"/>
              </w:rPr>
              <w:t>1</w:t>
            </w:r>
            <w:r>
              <w:rPr>
                <w:rFonts w:ascii="仿宋" w:eastAsia="仿宋" w:hAnsi="仿宋" w:cs="仿宋" w:hint="eastAsia"/>
                <w:bCs/>
                <w:sz w:val="24"/>
                <w:szCs w:val="24"/>
              </w:rPr>
              <w:t>）符合小型和微型企业、监狱企业、残疾人福利性单位进行价格扣除情形的，需扣除的价格合计（大写）：</w:t>
            </w:r>
            <w:r>
              <w:rPr>
                <w:rFonts w:ascii="仿宋" w:eastAsia="仿宋" w:hAnsi="仿宋" w:cs="仿宋" w:hint="eastAsia"/>
                <w:bCs/>
                <w:kern w:val="0"/>
                <w:sz w:val="24"/>
                <w:szCs w:val="24"/>
                <w:u w:val="single"/>
              </w:rPr>
              <w:t xml:space="preserve">     </w:t>
            </w:r>
            <w:r>
              <w:rPr>
                <w:rFonts w:ascii="仿宋" w:eastAsia="仿宋" w:hAnsi="仿宋" w:cs="仿宋" w:hint="eastAsia"/>
                <w:bCs/>
                <w:kern w:val="0"/>
                <w:sz w:val="24"/>
                <w:szCs w:val="24"/>
              </w:rPr>
              <w:t>万</w:t>
            </w:r>
            <w:r>
              <w:rPr>
                <w:rFonts w:ascii="仿宋" w:eastAsia="仿宋" w:hAnsi="仿宋" w:cs="仿宋" w:hint="eastAsia"/>
                <w:bCs/>
                <w:kern w:val="0"/>
                <w:sz w:val="24"/>
                <w:szCs w:val="24"/>
                <w:u w:val="single"/>
              </w:rPr>
              <w:t xml:space="preserve">   </w:t>
            </w:r>
            <w:r>
              <w:rPr>
                <w:rFonts w:ascii="仿宋" w:eastAsia="仿宋" w:hAnsi="仿宋" w:cs="仿宋" w:hint="eastAsia"/>
                <w:bCs/>
                <w:kern w:val="0"/>
                <w:sz w:val="24"/>
                <w:szCs w:val="24"/>
              </w:rPr>
              <w:t>仟</w:t>
            </w:r>
            <w:r>
              <w:rPr>
                <w:rFonts w:ascii="仿宋" w:eastAsia="仿宋" w:hAnsi="仿宋" w:cs="仿宋" w:hint="eastAsia"/>
                <w:bCs/>
                <w:kern w:val="0"/>
                <w:sz w:val="24"/>
                <w:szCs w:val="24"/>
                <w:u w:val="single"/>
              </w:rPr>
              <w:t xml:space="preserve">   </w:t>
            </w:r>
            <w:r>
              <w:rPr>
                <w:rFonts w:ascii="仿宋" w:eastAsia="仿宋" w:hAnsi="仿宋" w:cs="仿宋" w:hint="eastAsia"/>
                <w:bCs/>
                <w:kern w:val="0"/>
                <w:sz w:val="24"/>
                <w:szCs w:val="24"/>
              </w:rPr>
              <w:t>佰</w:t>
            </w:r>
            <w:r>
              <w:rPr>
                <w:rFonts w:ascii="仿宋" w:eastAsia="仿宋" w:hAnsi="仿宋" w:cs="仿宋" w:hint="eastAsia"/>
                <w:bCs/>
                <w:sz w:val="24"/>
                <w:szCs w:val="24"/>
              </w:rPr>
              <w:t>元整；</w:t>
            </w:r>
          </w:p>
          <w:p w:rsidR="00C9439E" w:rsidRDefault="00BD0405">
            <w:pPr>
              <w:ind w:leftChars="-23" w:left="312" w:rightChars="-23" w:right="-48" w:hangingChars="150" w:hanging="360"/>
              <w:jc w:val="left"/>
              <w:rPr>
                <w:rFonts w:ascii="仿宋" w:eastAsia="仿宋" w:hAnsi="仿宋" w:cs="仿宋"/>
                <w:bCs/>
                <w:sz w:val="24"/>
                <w:szCs w:val="24"/>
              </w:rPr>
            </w:pPr>
            <w:r>
              <w:rPr>
                <w:rFonts w:ascii="仿宋" w:eastAsia="仿宋" w:hAnsi="仿宋" w:cs="仿宋" w:hint="eastAsia"/>
                <w:bCs/>
                <w:sz w:val="24"/>
                <w:szCs w:val="24"/>
              </w:rPr>
              <w:t>2</w:t>
            </w:r>
            <w:r>
              <w:rPr>
                <w:rFonts w:ascii="仿宋" w:eastAsia="仿宋" w:hAnsi="仿宋" w:cs="仿宋" w:hint="eastAsia"/>
                <w:bCs/>
                <w:sz w:val="24"/>
                <w:szCs w:val="24"/>
              </w:rPr>
              <w:t>）价格扣除后，参与评审的价格合计（大写）：</w:t>
            </w:r>
            <w:r>
              <w:rPr>
                <w:rFonts w:ascii="仿宋" w:eastAsia="仿宋" w:hAnsi="仿宋" w:cs="仿宋" w:hint="eastAsia"/>
                <w:bCs/>
                <w:kern w:val="0"/>
                <w:sz w:val="24"/>
                <w:szCs w:val="24"/>
                <w:u w:val="single"/>
              </w:rPr>
              <w:t xml:space="preserve">     </w:t>
            </w:r>
            <w:r>
              <w:rPr>
                <w:rFonts w:ascii="仿宋" w:eastAsia="仿宋" w:hAnsi="仿宋" w:cs="仿宋" w:hint="eastAsia"/>
                <w:bCs/>
                <w:kern w:val="0"/>
                <w:sz w:val="24"/>
                <w:szCs w:val="24"/>
              </w:rPr>
              <w:t>万</w:t>
            </w:r>
            <w:r>
              <w:rPr>
                <w:rFonts w:ascii="仿宋" w:eastAsia="仿宋" w:hAnsi="仿宋" w:cs="仿宋" w:hint="eastAsia"/>
                <w:bCs/>
                <w:kern w:val="0"/>
                <w:sz w:val="24"/>
                <w:szCs w:val="24"/>
                <w:u w:val="single"/>
              </w:rPr>
              <w:t xml:space="preserve">   </w:t>
            </w:r>
            <w:r>
              <w:rPr>
                <w:rFonts w:ascii="仿宋" w:eastAsia="仿宋" w:hAnsi="仿宋" w:cs="仿宋" w:hint="eastAsia"/>
                <w:bCs/>
                <w:kern w:val="0"/>
                <w:sz w:val="24"/>
                <w:szCs w:val="24"/>
              </w:rPr>
              <w:t>仟</w:t>
            </w:r>
            <w:r>
              <w:rPr>
                <w:rFonts w:ascii="仿宋" w:eastAsia="仿宋" w:hAnsi="仿宋" w:cs="仿宋" w:hint="eastAsia"/>
                <w:bCs/>
                <w:kern w:val="0"/>
                <w:sz w:val="24"/>
                <w:szCs w:val="24"/>
                <w:u w:val="single"/>
              </w:rPr>
              <w:t xml:space="preserve">   </w:t>
            </w:r>
            <w:r>
              <w:rPr>
                <w:rFonts w:ascii="仿宋" w:eastAsia="仿宋" w:hAnsi="仿宋" w:cs="仿宋" w:hint="eastAsia"/>
                <w:bCs/>
                <w:kern w:val="0"/>
                <w:sz w:val="24"/>
                <w:szCs w:val="24"/>
              </w:rPr>
              <w:t>佰</w:t>
            </w:r>
            <w:r>
              <w:rPr>
                <w:rFonts w:ascii="仿宋" w:eastAsia="仿宋" w:hAnsi="仿宋" w:cs="仿宋" w:hint="eastAsia"/>
                <w:bCs/>
                <w:sz w:val="24"/>
                <w:szCs w:val="24"/>
              </w:rPr>
              <w:t>元整；</w:t>
            </w:r>
          </w:p>
          <w:p w:rsidR="00C9439E" w:rsidRDefault="00BD0405">
            <w:pPr>
              <w:ind w:leftChars="-23" w:left="312" w:rightChars="-23" w:right="-48" w:hangingChars="150" w:hanging="360"/>
              <w:jc w:val="left"/>
              <w:rPr>
                <w:rFonts w:ascii="仿宋" w:eastAsia="仿宋" w:hAnsi="仿宋" w:cs="仿宋"/>
                <w:bCs/>
                <w:sz w:val="24"/>
                <w:szCs w:val="24"/>
                <w:highlight w:val="yellow"/>
              </w:rPr>
            </w:pPr>
            <w:r>
              <w:rPr>
                <w:rFonts w:ascii="仿宋" w:eastAsia="仿宋" w:hAnsi="仿宋" w:cs="仿宋" w:hint="eastAsia"/>
                <w:bCs/>
                <w:sz w:val="24"/>
                <w:szCs w:val="24"/>
              </w:rPr>
              <w:t>3</w:t>
            </w:r>
            <w:r>
              <w:rPr>
                <w:rFonts w:ascii="仿宋" w:eastAsia="仿宋" w:hAnsi="仿宋" w:cs="仿宋" w:hint="eastAsia"/>
                <w:bCs/>
                <w:sz w:val="24"/>
                <w:szCs w:val="24"/>
              </w:rPr>
              <w:t>）以联合体投标的，联合协议中约定小型、微型企业的协议合同金额占到联合体协议合同总金额的</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tc>
      </w:tr>
    </w:tbl>
    <w:p w:rsidR="00C9439E" w:rsidRDefault="00BD0405">
      <w:pPr>
        <w:spacing w:line="400" w:lineRule="exact"/>
        <w:ind w:left="1087" w:hangingChars="453" w:hanging="1087"/>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说明：</w:t>
      </w:r>
      <w:r>
        <w:rPr>
          <w:rFonts w:ascii="仿宋" w:eastAsia="仿宋" w:hAnsi="仿宋" w:cs="仿宋" w:hint="eastAsia"/>
          <w:bCs/>
          <w:color w:val="0D0D0D" w:themeColor="text1" w:themeTint="F2"/>
          <w:sz w:val="24"/>
          <w:szCs w:val="24"/>
        </w:rPr>
        <w:t>1</w:t>
      </w:r>
      <w:r>
        <w:rPr>
          <w:rFonts w:ascii="仿宋" w:eastAsia="仿宋" w:hAnsi="仿宋" w:cs="仿宋" w:hint="eastAsia"/>
          <w:bCs/>
          <w:color w:val="0D0D0D" w:themeColor="text1" w:themeTint="F2"/>
          <w:sz w:val="24"/>
          <w:szCs w:val="24"/>
        </w:rPr>
        <w:t>、所有价格均用人民币表示。</w:t>
      </w:r>
    </w:p>
    <w:p w:rsidR="00C9439E" w:rsidRDefault="00BD0405" w:rsidP="0048782F">
      <w:pPr>
        <w:spacing w:line="400" w:lineRule="exact"/>
        <w:ind w:leftChars="359" w:left="1090" w:hangingChars="140" w:hanging="336"/>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2</w:t>
      </w:r>
      <w:r>
        <w:rPr>
          <w:rFonts w:ascii="仿宋" w:eastAsia="仿宋" w:hAnsi="仿宋" w:cs="仿宋" w:hint="eastAsia"/>
          <w:bCs/>
          <w:color w:val="0D0D0D" w:themeColor="text1" w:themeTint="F2"/>
          <w:sz w:val="24"/>
          <w:szCs w:val="24"/>
        </w:rPr>
        <w:t>、价格应按照招标文件“第二章投标人须知</w:t>
      </w:r>
      <w:r>
        <w:rPr>
          <w:rFonts w:ascii="仿宋" w:eastAsia="仿宋" w:hAnsi="仿宋" w:cs="仿宋" w:hint="eastAsia"/>
          <w:bCs/>
          <w:color w:val="0D0D0D" w:themeColor="text1" w:themeTint="F2"/>
          <w:sz w:val="24"/>
          <w:szCs w:val="24"/>
        </w:rPr>
        <w:t>2.2.3</w:t>
      </w:r>
      <w:r>
        <w:rPr>
          <w:rFonts w:ascii="仿宋" w:eastAsia="仿宋" w:hAnsi="仿宋" w:cs="仿宋" w:hint="eastAsia"/>
          <w:bCs/>
          <w:color w:val="0D0D0D" w:themeColor="text1" w:themeTint="F2"/>
          <w:sz w:val="24"/>
          <w:szCs w:val="24"/>
        </w:rPr>
        <w:t>”的要求进行报价。</w:t>
      </w:r>
    </w:p>
    <w:p w:rsidR="00C9439E" w:rsidRDefault="00BD0405" w:rsidP="0048782F">
      <w:pPr>
        <w:spacing w:line="400" w:lineRule="exact"/>
        <w:ind w:leftChars="359" w:left="1090" w:hangingChars="140" w:hanging="336"/>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3</w:t>
      </w:r>
      <w:r>
        <w:rPr>
          <w:rFonts w:ascii="仿宋" w:eastAsia="仿宋" w:hAnsi="仿宋" w:cs="仿宋" w:hint="eastAsia"/>
          <w:bCs/>
          <w:color w:val="0D0D0D" w:themeColor="text1" w:themeTint="F2"/>
          <w:sz w:val="24"/>
          <w:szCs w:val="24"/>
        </w:rPr>
        <w:t>、为方便开标时唱标，投标人应另附《开标一览表》原件一份</w:t>
      </w:r>
      <w:r>
        <w:rPr>
          <w:rFonts w:ascii="仿宋" w:eastAsia="仿宋" w:hAnsi="仿宋" w:cs="仿宋" w:hint="eastAsia"/>
          <w:bCs/>
          <w:color w:val="0D0D0D" w:themeColor="text1" w:themeTint="F2"/>
          <w:spacing w:val="-6"/>
          <w:kern w:val="0"/>
          <w:sz w:val="24"/>
          <w:szCs w:val="24"/>
        </w:rPr>
        <w:t>装入一个信封，单独密封提交</w:t>
      </w:r>
      <w:r>
        <w:rPr>
          <w:rFonts w:ascii="仿宋" w:eastAsia="仿宋" w:hAnsi="仿宋" w:cs="仿宋" w:hint="eastAsia"/>
          <w:bCs/>
          <w:color w:val="0D0D0D" w:themeColor="text1" w:themeTint="F2"/>
          <w:sz w:val="24"/>
          <w:szCs w:val="24"/>
        </w:rPr>
        <w:t>，并在信封上标明“开标一览表”字样。未按要求单独提交上述资料或</w:t>
      </w:r>
      <w:r>
        <w:rPr>
          <w:rFonts w:ascii="仿宋" w:eastAsia="仿宋" w:hAnsi="仿宋" w:cs="仿宋" w:hint="eastAsia"/>
          <w:bCs/>
          <w:color w:val="0D0D0D" w:themeColor="text1" w:themeTint="F2"/>
          <w:sz w:val="24"/>
          <w:szCs w:val="24"/>
        </w:rPr>
        <w:lastRenderedPageBreak/>
        <w:t>未按照招标文件规定格式填写完整并签字、盖章</w:t>
      </w:r>
      <w:r>
        <w:rPr>
          <w:rFonts w:ascii="仿宋" w:eastAsia="仿宋" w:hAnsi="仿宋" w:cs="仿宋" w:hint="eastAsia"/>
          <w:bCs/>
          <w:color w:val="0D0D0D" w:themeColor="text1" w:themeTint="F2"/>
          <w:sz w:val="24"/>
          <w:szCs w:val="24"/>
          <w:lang w:val="zh-CN"/>
        </w:rPr>
        <w:t>的，</w:t>
      </w:r>
      <w:r>
        <w:rPr>
          <w:rFonts w:ascii="仿宋" w:eastAsia="仿宋" w:hAnsi="仿宋" w:cs="仿宋" w:hint="eastAsia"/>
          <w:bCs/>
          <w:color w:val="0D0D0D" w:themeColor="text1" w:themeTint="F2"/>
          <w:sz w:val="24"/>
          <w:szCs w:val="24"/>
        </w:rPr>
        <w:t>将按照无效投标处理。</w:t>
      </w:r>
    </w:p>
    <w:p w:rsidR="00C9439E" w:rsidRDefault="00BD0405" w:rsidP="0048782F">
      <w:pPr>
        <w:spacing w:line="400" w:lineRule="exact"/>
        <w:ind w:leftChars="359" w:left="1090" w:hangingChars="140" w:hanging="336"/>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4</w:t>
      </w:r>
      <w:r>
        <w:rPr>
          <w:rFonts w:ascii="仿宋" w:eastAsia="仿宋" w:hAnsi="仿宋" w:cs="仿宋" w:hint="eastAsia"/>
          <w:bCs/>
          <w:color w:val="0D0D0D" w:themeColor="text1" w:themeTint="F2"/>
          <w:sz w:val="24"/>
          <w:szCs w:val="24"/>
        </w:rPr>
        <w:t>、“备注”栏适用于存在价格扣除的情形，投标人可视自身实际情况如实进行填报。</w:t>
      </w:r>
    </w:p>
    <w:p w:rsidR="00C9439E" w:rsidRDefault="00BD0405" w:rsidP="0048782F">
      <w:pPr>
        <w:spacing w:line="400" w:lineRule="exact"/>
        <w:ind w:leftChars="359" w:left="1090" w:hangingChars="140" w:hanging="336"/>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5</w:t>
      </w:r>
      <w:r>
        <w:rPr>
          <w:rFonts w:ascii="仿宋" w:eastAsia="仿宋" w:hAnsi="仿宋" w:cs="仿宋" w:hint="eastAsia"/>
          <w:bCs/>
          <w:color w:val="0D0D0D" w:themeColor="text1" w:themeTint="F2"/>
          <w:sz w:val="24"/>
          <w:szCs w:val="24"/>
        </w:rPr>
        <w:t>、本表应按要求由投标人法人授权代表签字，并加盖投标人公章，否则将按照无效投标处理。</w:t>
      </w:r>
    </w:p>
    <w:p w:rsidR="00C9439E" w:rsidRDefault="00BD0405" w:rsidP="0048782F">
      <w:pPr>
        <w:spacing w:before="100" w:beforeAutospacing="1" w:after="100" w:afterAutospacing="1" w:line="400" w:lineRule="exact"/>
        <w:ind w:firstLineChars="1382" w:firstLine="3317"/>
        <w:rPr>
          <w:rFonts w:ascii="仿宋" w:eastAsia="仿宋" w:hAnsi="仿宋" w:cs="仿宋"/>
          <w:bCs/>
          <w:color w:val="0D0D0D" w:themeColor="text1" w:themeTint="F2"/>
          <w:sz w:val="24"/>
          <w:szCs w:val="24"/>
          <w:u w:val="single"/>
          <w:lang w:val="zh-CN"/>
        </w:rPr>
      </w:pPr>
      <w:r>
        <w:rPr>
          <w:rFonts w:ascii="仿宋" w:eastAsia="仿宋" w:hAnsi="仿宋" w:cs="仿宋" w:hint="eastAsia"/>
          <w:bCs/>
          <w:color w:val="0D0D0D" w:themeColor="text1" w:themeTint="F2"/>
          <w:sz w:val="24"/>
          <w:szCs w:val="24"/>
          <w:lang w:val="zh-CN"/>
        </w:rPr>
        <w:t>投标人（公章）：</w:t>
      </w:r>
      <w:r>
        <w:rPr>
          <w:rFonts w:ascii="仿宋" w:eastAsia="仿宋" w:hAnsi="仿宋" w:cs="仿宋" w:hint="eastAsia"/>
          <w:bCs/>
          <w:color w:val="0D0D0D" w:themeColor="text1" w:themeTint="F2"/>
          <w:sz w:val="24"/>
          <w:szCs w:val="24"/>
          <w:u w:val="single"/>
          <w:lang w:val="zh-CN"/>
        </w:rPr>
        <w:t xml:space="preserve">                          </w:t>
      </w:r>
    </w:p>
    <w:p w:rsidR="00C9439E" w:rsidRDefault="00BD0405" w:rsidP="0048782F">
      <w:pPr>
        <w:spacing w:before="100" w:beforeAutospacing="1" w:after="100" w:afterAutospacing="1" w:line="400" w:lineRule="exact"/>
        <w:ind w:firstLineChars="1382" w:firstLine="3317"/>
        <w:rPr>
          <w:rFonts w:ascii="仿宋" w:eastAsia="仿宋" w:hAnsi="仿宋" w:cs="仿宋"/>
          <w:bCs/>
          <w:color w:val="0D0D0D" w:themeColor="text1" w:themeTint="F2"/>
          <w:sz w:val="24"/>
          <w:szCs w:val="24"/>
          <w:u w:val="single"/>
          <w:lang w:val="zh-CN"/>
        </w:rPr>
      </w:pPr>
      <w:r>
        <w:rPr>
          <w:rFonts w:ascii="仿宋" w:eastAsia="仿宋" w:hAnsi="仿宋" w:cs="仿宋" w:hint="eastAsia"/>
          <w:bCs/>
          <w:color w:val="0D0D0D" w:themeColor="text1" w:themeTint="F2"/>
          <w:sz w:val="24"/>
          <w:szCs w:val="24"/>
          <w:lang w:val="zh-CN"/>
        </w:rPr>
        <w:t>投标人授权代表（签字）：</w:t>
      </w:r>
      <w:r>
        <w:rPr>
          <w:rFonts w:ascii="仿宋" w:eastAsia="仿宋" w:hAnsi="仿宋" w:cs="仿宋" w:hint="eastAsia"/>
          <w:bCs/>
          <w:color w:val="0D0D0D" w:themeColor="text1" w:themeTint="F2"/>
          <w:sz w:val="24"/>
          <w:szCs w:val="24"/>
          <w:u w:val="single"/>
          <w:lang w:val="zh-CN"/>
        </w:rPr>
        <w:t xml:space="preserve">                  </w:t>
      </w:r>
    </w:p>
    <w:p w:rsidR="00C9439E" w:rsidRDefault="00BD0405" w:rsidP="0048782F">
      <w:pPr>
        <w:spacing w:before="100" w:beforeAutospacing="1" w:after="100" w:afterAutospacing="1" w:line="400" w:lineRule="exact"/>
        <w:ind w:firstLineChars="1382" w:firstLine="3317"/>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日</w:t>
      </w:r>
      <w:r>
        <w:rPr>
          <w:rFonts w:ascii="仿宋" w:eastAsia="仿宋" w:hAnsi="仿宋" w:cs="仿宋" w:hint="eastAsia"/>
          <w:bCs/>
          <w:color w:val="0D0D0D" w:themeColor="text1" w:themeTint="F2"/>
          <w:sz w:val="24"/>
          <w:szCs w:val="24"/>
        </w:rPr>
        <w:t>   </w:t>
      </w:r>
      <w:r>
        <w:rPr>
          <w:rFonts w:ascii="仿宋" w:eastAsia="仿宋" w:hAnsi="仿宋" w:cs="仿宋" w:hint="eastAsia"/>
          <w:bCs/>
          <w:color w:val="0D0D0D" w:themeColor="text1" w:themeTint="F2"/>
          <w:sz w:val="24"/>
          <w:szCs w:val="24"/>
        </w:rPr>
        <w:t>期：</w:t>
      </w:r>
      <w:r>
        <w:rPr>
          <w:rFonts w:ascii="仿宋" w:eastAsia="仿宋" w:hAnsi="仿宋" w:cs="仿宋" w:hint="eastAsia"/>
          <w:bCs/>
          <w:color w:val="0D0D0D" w:themeColor="text1" w:themeTint="F2"/>
          <w:sz w:val="24"/>
          <w:szCs w:val="24"/>
          <w:u w:val="single"/>
          <w:lang w:val="zh-CN"/>
        </w:rPr>
        <w:t xml:space="preserve">                                </w:t>
      </w:r>
    </w:p>
    <w:p w:rsidR="00C9439E" w:rsidRDefault="00C9439E">
      <w:pPr>
        <w:pStyle w:val="2"/>
        <w:spacing w:before="40" w:after="40" w:line="400" w:lineRule="exact"/>
        <w:ind w:left="1285" w:firstLine="480"/>
        <w:rPr>
          <w:rFonts w:ascii="仿宋" w:eastAsia="仿宋" w:hAnsi="仿宋" w:cs="仿宋"/>
          <w:color w:val="0D0D0D" w:themeColor="text1" w:themeTint="F2"/>
          <w:sz w:val="24"/>
          <w:szCs w:val="24"/>
        </w:rPr>
        <w:sectPr w:rsidR="00C9439E">
          <w:pgSz w:w="11906" w:h="16838"/>
          <w:pgMar w:top="1134" w:right="1191" w:bottom="1134" w:left="1191" w:header="851" w:footer="992" w:gutter="0"/>
          <w:cols w:space="425"/>
          <w:docGrid w:type="linesAndChars" w:linePitch="312"/>
        </w:sectPr>
      </w:pPr>
    </w:p>
    <w:p w:rsidR="00C9439E" w:rsidRDefault="00BD0405">
      <w:pPr>
        <w:pStyle w:val="1"/>
        <w:numPr>
          <w:ilvl w:val="0"/>
          <w:numId w:val="22"/>
        </w:numPr>
      </w:pPr>
      <w:bookmarkStart w:id="215" w:name="_Toc1071"/>
      <w:r>
        <w:rPr>
          <w:rFonts w:hint="eastAsia"/>
        </w:rPr>
        <w:lastRenderedPageBreak/>
        <w:t>投标报价明细表</w:t>
      </w:r>
      <w:bookmarkEnd w:id="215"/>
    </w:p>
    <w:p w:rsidR="00C9439E" w:rsidRDefault="00BD0405">
      <w:pPr>
        <w:jc w:val="center"/>
        <w:rPr>
          <w:bCs/>
          <w:sz w:val="32"/>
          <w:szCs w:val="32"/>
        </w:rPr>
      </w:pPr>
      <w:r>
        <w:rPr>
          <w:rFonts w:hint="eastAsia"/>
          <w:bCs/>
          <w:sz w:val="32"/>
          <w:szCs w:val="32"/>
        </w:rPr>
        <w:t>投标报价明细表</w:t>
      </w:r>
    </w:p>
    <w:p w:rsidR="00C9439E" w:rsidRDefault="00BD0405">
      <w:pPr>
        <w:spacing w:line="360" w:lineRule="auto"/>
        <w:jc w:val="left"/>
        <w:rPr>
          <w:rFonts w:ascii="宋体" w:eastAsia="宋体" w:hAnsi="宋体" w:cs="Times New Roman"/>
          <w:bCs/>
          <w:sz w:val="24"/>
          <w:szCs w:val="21"/>
          <w:u w:val="single"/>
          <w:lang w:val="zh-CN"/>
        </w:rPr>
      </w:pPr>
      <w:r>
        <w:rPr>
          <w:rFonts w:ascii="宋体" w:eastAsia="宋体" w:hAnsi="宋体" w:cs="Times New Roman" w:hint="eastAsia"/>
          <w:bCs/>
          <w:sz w:val="24"/>
          <w:szCs w:val="21"/>
          <w:lang w:val="zh-CN"/>
        </w:rPr>
        <w:t>投</w:t>
      </w:r>
      <w:r>
        <w:rPr>
          <w:rFonts w:ascii="宋体" w:eastAsia="宋体" w:hAnsi="宋体" w:cs="Times New Roman" w:hint="eastAsia"/>
          <w:bCs/>
          <w:sz w:val="24"/>
          <w:szCs w:val="21"/>
          <w:lang w:val="zh-CN"/>
        </w:rPr>
        <w:t xml:space="preserve"> </w:t>
      </w:r>
      <w:r>
        <w:rPr>
          <w:rFonts w:ascii="宋体" w:eastAsia="宋体" w:hAnsi="宋体" w:cs="Times New Roman" w:hint="eastAsia"/>
          <w:bCs/>
          <w:sz w:val="24"/>
          <w:szCs w:val="21"/>
          <w:lang w:val="zh-CN"/>
        </w:rPr>
        <w:t>标</w:t>
      </w:r>
      <w:r>
        <w:rPr>
          <w:rFonts w:ascii="宋体" w:eastAsia="宋体" w:hAnsi="宋体" w:cs="Times New Roman" w:hint="eastAsia"/>
          <w:bCs/>
          <w:sz w:val="24"/>
          <w:szCs w:val="21"/>
          <w:lang w:val="zh-CN"/>
        </w:rPr>
        <w:t xml:space="preserve"> </w:t>
      </w:r>
      <w:r>
        <w:rPr>
          <w:rFonts w:ascii="宋体" w:eastAsia="宋体" w:hAnsi="宋体" w:cs="Times New Roman" w:hint="eastAsia"/>
          <w:bCs/>
          <w:sz w:val="24"/>
          <w:szCs w:val="21"/>
          <w:lang w:val="zh-CN"/>
        </w:rPr>
        <w:t>人：</w:t>
      </w:r>
      <w:r>
        <w:rPr>
          <w:rFonts w:ascii="宋体" w:eastAsia="宋体" w:hAnsi="宋体" w:cs="Times New Roman" w:hint="eastAsia"/>
          <w:bCs/>
          <w:sz w:val="24"/>
          <w:szCs w:val="21"/>
          <w:u w:val="single"/>
          <w:lang w:val="zh-CN"/>
        </w:rPr>
        <w:t xml:space="preserve">                     </w:t>
      </w:r>
    </w:p>
    <w:p w:rsidR="00C9439E" w:rsidRDefault="00BD0405">
      <w:pPr>
        <w:spacing w:line="360" w:lineRule="auto"/>
        <w:jc w:val="left"/>
        <w:rPr>
          <w:rFonts w:ascii="宋体" w:eastAsia="宋体" w:hAnsi="宋体" w:cs="Times New Roman"/>
          <w:bCs/>
          <w:sz w:val="24"/>
          <w:szCs w:val="21"/>
          <w:lang w:val="zh-CN"/>
        </w:rPr>
      </w:pPr>
      <w:r>
        <w:rPr>
          <w:rFonts w:ascii="宋体" w:eastAsia="宋体" w:hAnsi="宋体" w:cs="Times New Roman" w:hint="eastAsia"/>
          <w:bCs/>
          <w:sz w:val="24"/>
          <w:szCs w:val="21"/>
          <w:lang w:val="zh-CN"/>
        </w:rPr>
        <w:t>项目名称：</w:t>
      </w:r>
      <w:r>
        <w:rPr>
          <w:rFonts w:ascii="宋体" w:eastAsia="宋体" w:hAnsi="宋体" w:cs="Times New Roman" w:hint="eastAsia"/>
          <w:bCs/>
          <w:sz w:val="24"/>
          <w:szCs w:val="21"/>
          <w:u w:val="single"/>
          <w:lang w:val="zh-CN"/>
        </w:rPr>
        <w:t xml:space="preserve">                     </w:t>
      </w:r>
    </w:p>
    <w:p w:rsidR="00C9439E" w:rsidRDefault="00BD0405">
      <w:pPr>
        <w:spacing w:line="360" w:lineRule="auto"/>
        <w:jc w:val="left"/>
        <w:rPr>
          <w:rFonts w:ascii="宋体" w:eastAsia="宋体" w:hAnsi="宋体" w:cs="Times New Roman"/>
          <w:bCs/>
          <w:sz w:val="24"/>
          <w:szCs w:val="21"/>
          <w:u w:val="single"/>
          <w:lang w:val="zh-CN"/>
        </w:rPr>
      </w:pPr>
      <w:r>
        <w:rPr>
          <w:rFonts w:ascii="宋体" w:eastAsia="宋体" w:hAnsi="宋体" w:cs="Times New Roman" w:hint="eastAsia"/>
          <w:bCs/>
          <w:sz w:val="24"/>
          <w:szCs w:val="21"/>
          <w:lang w:val="zh-CN"/>
        </w:rPr>
        <w:t>项目编号：</w:t>
      </w:r>
      <w:r>
        <w:rPr>
          <w:rFonts w:ascii="宋体" w:eastAsia="宋体" w:hAnsi="宋体" w:cs="Times New Roman" w:hint="eastAsia"/>
          <w:bCs/>
          <w:sz w:val="24"/>
          <w:szCs w:val="21"/>
          <w:u w:val="single"/>
          <w:lang w:val="zh-CN"/>
        </w:rPr>
        <w:t xml:space="preserve">                     </w:t>
      </w:r>
      <w:r>
        <w:rPr>
          <w:rFonts w:ascii="宋体" w:eastAsia="宋体" w:hAnsi="宋体" w:cs="Times New Roman" w:hint="eastAsia"/>
          <w:bCs/>
          <w:sz w:val="24"/>
          <w:szCs w:val="21"/>
          <w:lang w:val="zh-CN"/>
        </w:rPr>
        <w:t xml:space="preserve">                </w:t>
      </w:r>
    </w:p>
    <w:tbl>
      <w:tblPr>
        <w:tblW w:w="95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90"/>
        <w:gridCol w:w="2673"/>
        <w:gridCol w:w="1134"/>
        <w:gridCol w:w="800"/>
        <w:gridCol w:w="1676"/>
        <w:gridCol w:w="1316"/>
        <w:gridCol w:w="1357"/>
      </w:tblGrid>
      <w:tr w:rsidR="00C9439E">
        <w:trPr>
          <w:trHeight w:val="454"/>
          <w:jc w:val="center"/>
        </w:trPr>
        <w:tc>
          <w:tcPr>
            <w:tcW w:w="590" w:type="dxa"/>
            <w:shd w:val="pct10" w:color="C4BC96" w:themeColor="background2" w:themeShade="BF" w:fill="DDD9C3" w:themeFill="background2" w:themeFillShade="E6"/>
            <w:vAlign w:val="center"/>
          </w:tcPr>
          <w:p w:rsidR="00C9439E" w:rsidRDefault="00BD0405">
            <w:pPr>
              <w:ind w:leftChars="-50" w:left="-105" w:rightChars="-50" w:right="-10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szCs w:val="21"/>
              </w:rPr>
              <w:t>序号</w:t>
            </w:r>
          </w:p>
        </w:tc>
        <w:tc>
          <w:tcPr>
            <w:tcW w:w="2673" w:type="dxa"/>
            <w:shd w:val="pct10" w:color="C4BC96" w:themeColor="background2" w:themeShade="BF" w:fill="DDD9C3" w:themeFill="background2" w:themeFillShade="E6"/>
            <w:vAlign w:val="center"/>
          </w:tcPr>
          <w:p w:rsidR="00C9439E" w:rsidRDefault="00BD0405">
            <w:pPr>
              <w:spacing w:line="360" w:lineRule="auto"/>
              <w:ind w:leftChars="-23" w:left="-48"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名称</w:t>
            </w:r>
          </w:p>
        </w:tc>
        <w:tc>
          <w:tcPr>
            <w:tcW w:w="1134" w:type="dxa"/>
            <w:shd w:val="pct10" w:color="C4BC96" w:themeColor="background2" w:themeShade="BF" w:fill="DDD9C3" w:themeFill="background2" w:themeFillShade="E6"/>
            <w:vAlign w:val="center"/>
          </w:tcPr>
          <w:p w:rsidR="00C9439E" w:rsidRDefault="00BD0405">
            <w:pPr>
              <w:ind w:leftChars="-23" w:left="-48"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szCs w:val="21"/>
              </w:rPr>
              <w:t>品牌型号规格</w:t>
            </w:r>
          </w:p>
        </w:tc>
        <w:tc>
          <w:tcPr>
            <w:tcW w:w="800" w:type="dxa"/>
            <w:shd w:val="pct10" w:color="C4BC96" w:themeColor="background2" w:themeShade="BF" w:fill="DDD9C3" w:themeFill="background2" w:themeFillShade="E6"/>
            <w:vAlign w:val="center"/>
          </w:tcPr>
          <w:p w:rsidR="00C9439E" w:rsidRDefault="00BD0405">
            <w:pPr>
              <w:spacing w:line="360" w:lineRule="auto"/>
              <w:ind w:leftChars="-23" w:left="-48"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数量</w:t>
            </w:r>
          </w:p>
        </w:tc>
        <w:tc>
          <w:tcPr>
            <w:tcW w:w="1676" w:type="dxa"/>
            <w:shd w:val="pct10" w:color="C4BC96" w:themeColor="background2" w:themeShade="BF" w:fill="DDD9C3" w:themeFill="background2" w:themeFillShade="E6"/>
            <w:vAlign w:val="center"/>
          </w:tcPr>
          <w:p w:rsidR="00C9439E" w:rsidRDefault="00BD0405">
            <w:pPr>
              <w:spacing w:line="360" w:lineRule="auto"/>
              <w:ind w:leftChars="-23" w:left="-48"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制造商名称</w:t>
            </w:r>
          </w:p>
        </w:tc>
        <w:tc>
          <w:tcPr>
            <w:tcW w:w="1316" w:type="dxa"/>
            <w:shd w:val="pct10" w:color="C4BC96" w:themeColor="background2" w:themeShade="BF" w:fill="DDD9C3" w:themeFill="background2" w:themeFillShade="E6"/>
            <w:vAlign w:val="center"/>
          </w:tcPr>
          <w:p w:rsidR="00C9439E" w:rsidRDefault="00BD0405">
            <w:pPr>
              <w:spacing w:line="360" w:lineRule="auto"/>
              <w:ind w:leftChars="-11" w:left="-23"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单价</w:t>
            </w:r>
          </w:p>
        </w:tc>
        <w:tc>
          <w:tcPr>
            <w:tcW w:w="1357" w:type="dxa"/>
            <w:shd w:val="pct10" w:color="C4BC96" w:themeColor="background2" w:themeShade="BF" w:fill="DDD9C3" w:themeFill="background2" w:themeFillShade="E6"/>
            <w:vAlign w:val="center"/>
          </w:tcPr>
          <w:p w:rsidR="00C9439E" w:rsidRDefault="00BD0405">
            <w:pPr>
              <w:spacing w:line="360" w:lineRule="auto"/>
              <w:ind w:leftChars="-11" w:left="-23"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分项合计</w:t>
            </w:r>
          </w:p>
        </w:tc>
      </w:tr>
      <w:tr w:rsidR="00C9439E">
        <w:trPr>
          <w:trHeight w:val="376"/>
          <w:jc w:val="center"/>
        </w:trPr>
        <w:tc>
          <w:tcPr>
            <w:tcW w:w="590" w:type="dxa"/>
            <w:shd w:val="clear" w:color="auto" w:fill="auto"/>
            <w:vAlign w:val="center"/>
          </w:tcPr>
          <w:p w:rsidR="00C9439E" w:rsidRDefault="00C9439E">
            <w:pPr>
              <w:numPr>
                <w:ilvl w:val="0"/>
                <w:numId w:val="26"/>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2673" w:type="dxa"/>
            <w:shd w:val="clear" w:color="auto" w:fill="auto"/>
            <w:vAlign w:val="center"/>
          </w:tcPr>
          <w:p w:rsidR="00C9439E" w:rsidRDefault="00BD0405" w:rsidP="0048782F">
            <w:pPr>
              <w:tabs>
                <w:tab w:val="left" w:pos="0"/>
                <w:tab w:val="left" w:pos="56"/>
              </w:tabs>
              <w:adjustRightInd w:val="0"/>
              <w:snapToGrid w:val="0"/>
              <w:ind w:left="479" w:hangingChars="228" w:hanging="479"/>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货物</w:t>
            </w:r>
            <w:r>
              <w:rPr>
                <w:rFonts w:ascii="仿宋" w:eastAsia="仿宋" w:hAnsi="仿宋" w:cs="仿宋" w:hint="eastAsia"/>
                <w:bCs/>
                <w:color w:val="0D0D0D" w:themeColor="text1" w:themeTint="F2"/>
                <w:szCs w:val="21"/>
              </w:rPr>
              <w:t>1</w:t>
            </w:r>
            <w:r>
              <w:rPr>
                <w:rFonts w:ascii="仿宋" w:eastAsia="仿宋" w:hAnsi="仿宋" w:cs="仿宋" w:hint="eastAsia"/>
                <w:bCs/>
                <w:color w:val="0D0D0D" w:themeColor="text1" w:themeTint="F2"/>
                <w:szCs w:val="21"/>
              </w:rPr>
              <w:t>（工程或服务）</w:t>
            </w:r>
          </w:p>
        </w:tc>
        <w:tc>
          <w:tcPr>
            <w:tcW w:w="1134" w:type="dxa"/>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Cs w:val="21"/>
              </w:rPr>
            </w:pPr>
          </w:p>
        </w:tc>
        <w:tc>
          <w:tcPr>
            <w:tcW w:w="800" w:type="dxa"/>
            <w:shd w:val="clear" w:color="auto" w:fill="auto"/>
            <w:vAlign w:val="center"/>
          </w:tcPr>
          <w:p w:rsidR="00C9439E" w:rsidRDefault="00C9439E">
            <w:pPr>
              <w:spacing w:line="240" w:lineRule="atLeast"/>
              <w:ind w:leftChars="-23" w:left="-48" w:rightChars="-179" w:right="-376"/>
              <w:jc w:val="center"/>
              <w:rPr>
                <w:rFonts w:ascii="仿宋" w:eastAsia="仿宋" w:hAnsi="仿宋" w:cs="仿宋"/>
                <w:bCs/>
                <w:color w:val="0D0D0D" w:themeColor="text1" w:themeTint="F2"/>
                <w:kern w:val="0"/>
                <w:szCs w:val="21"/>
              </w:rPr>
            </w:pPr>
          </w:p>
        </w:tc>
        <w:tc>
          <w:tcPr>
            <w:tcW w:w="1676"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Cs w:val="21"/>
              </w:rPr>
            </w:pPr>
          </w:p>
        </w:tc>
        <w:tc>
          <w:tcPr>
            <w:tcW w:w="1316" w:type="dxa"/>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Cs w:val="21"/>
              </w:rPr>
            </w:pPr>
          </w:p>
        </w:tc>
        <w:tc>
          <w:tcPr>
            <w:tcW w:w="1357"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Cs w:val="21"/>
              </w:rPr>
            </w:pPr>
          </w:p>
        </w:tc>
      </w:tr>
      <w:tr w:rsidR="00C9439E">
        <w:trPr>
          <w:trHeight w:val="376"/>
          <w:jc w:val="center"/>
        </w:trPr>
        <w:tc>
          <w:tcPr>
            <w:tcW w:w="590" w:type="dxa"/>
            <w:shd w:val="clear" w:color="auto" w:fill="auto"/>
            <w:vAlign w:val="center"/>
          </w:tcPr>
          <w:p w:rsidR="00C9439E" w:rsidRDefault="00C9439E">
            <w:pPr>
              <w:numPr>
                <w:ilvl w:val="0"/>
                <w:numId w:val="26"/>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2673" w:type="dxa"/>
            <w:shd w:val="clear" w:color="auto" w:fill="auto"/>
            <w:vAlign w:val="center"/>
          </w:tcPr>
          <w:p w:rsidR="00C9439E" w:rsidRDefault="00BD0405">
            <w:pPr>
              <w:tabs>
                <w:tab w:val="left" w:pos="0"/>
                <w:tab w:val="left" w:pos="56"/>
              </w:tabs>
              <w:adjustRightInd w:val="0"/>
              <w:snapToGrid w:val="0"/>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货物</w:t>
            </w:r>
            <w:r>
              <w:rPr>
                <w:rFonts w:ascii="仿宋" w:eastAsia="仿宋" w:hAnsi="仿宋" w:cs="仿宋" w:hint="eastAsia"/>
                <w:bCs/>
                <w:color w:val="0D0D0D" w:themeColor="text1" w:themeTint="F2"/>
                <w:szCs w:val="21"/>
              </w:rPr>
              <w:t>2</w:t>
            </w:r>
            <w:r>
              <w:rPr>
                <w:rFonts w:ascii="仿宋" w:eastAsia="仿宋" w:hAnsi="仿宋" w:cs="仿宋" w:hint="eastAsia"/>
                <w:bCs/>
                <w:color w:val="0D0D0D" w:themeColor="text1" w:themeTint="F2"/>
                <w:szCs w:val="21"/>
              </w:rPr>
              <w:t>（工程或服务）</w:t>
            </w:r>
          </w:p>
        </w:tc>
        <w:tc>
          <w:tcPr>
            <w:tcW w:w="1134" w:type="dxa"/>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Cs w:val="21"/>
              </w:rPr>
            </w:pPr>
          </w:p>
        </w:tc>
        <w:tc>
          <w:tcPr>
            <w:tcW w:w="800"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Cs w:val="21"/>
              </w:rPr>
            </w:pPr>
          </w:p>
        </w:tc>
        <w:tc>
          <w:tcPr>
            <w:tcW w:w="1676"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Cs w:val="21"/>
              </w:rPr>
            </w:pPr>
          </w:p>
        </w:tc>
        <w:tc>
          <w:tcPr>
            <w:tcW w:w="1316" w:type="dxa"/>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Cs w:val="21"/>
              </w:rPr>
            </w:pPr>
          </w:p>
        </w:tc>
        <w:tc>
          <w:tcPr>
            <w:tcW w:w="1357"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Cs w:val="21"/>
              </w:rPr>
            </w:pPr>
          </w:p>
        </w:tc>
      </w:tr>
      <w:tr w:rsidR="00C9439E">
        <w:trPr>
          <w:trHeight w:val="376"/>
          <w:jc w:val="center"/>
        </w:trPr>
        <w:tc>
          <w:tcPr>
            <w:tcW w:w="590" w:type="dxa"/>
            <w:shd w:val="clear" w:color="auto" w:fill="auto"/>
            <w:vAlign w:val="center"/>
          </w:tcPr>
          <w:p w:rsidR="00C9439E" w:rsidRDefault="00C9439E">
            <w:pPr>
              <w:numPr>
                <w:ilvl w:val="0"/>
                <w:numId w:val="26"/>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2673" w:type="dxa"/>
            <w:shd w:val="clear" w:color="auto" w:fill="auto"/>
            <w:vAlign w:val="center"/>
          </w:tcPr>
          <w:p w:rsidR="00C9439E" w:rsidRDefault="00BD0405">
            <w:pPr>
              <w:tabs>
                <w:tab w:val="left" w:pos="0"/>
                <w:tab w:val="left" w:pos="56"/>
              </w:tabs>
              <w:adjustRightInd w:val="0"/>
              <w:snapToGrid w:val="0"/>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货物</w:t>
            </w:r>
            <w:r>
              <w:rPr>
                <w:rFonts w:ascii="仿宋" w:eastAsia="仿宋" w:hAnsi="仿宋" w:cs="仿宋" w:hint="eastAsia"/>
                <w:bCs/>
                <w:color w:val="0D0D0D" w:themeColor="text1" w:themeTint="F2"/>
                <w:szCs w:val="21"/>
              </w:rPr>
              <w:t>3</w:t>
            </w:r>
            <w:r>
              <w:rPr>
                <w:rFonts w:ascii="仿宋" w:eastAsia="仿宋" w:hAnsi="仿宋" w:cs="仿宋" w:hint="eastAsia"/>
                <w:bCs/>
                <w:color w:val="0D0D0D" w:themeColor="text1" w:themeTint="F2"/>
                <w:szCs w:val="21"/>
              </w:rPr>
              <w:t>（工程或服务）</w:t>
            </w:r>
          </w:p>
        </w:tc>
        <w:tc>
          <w:tcPr>
            <w:tcW w:w="1134" w:type="dxa"/>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Cs w:val="21"/>
              </w:rPr>
            </w:pPr>
          </w:p>
        </w:tc>
        <w:tc>
          <w:tcPr>
            <w:tcW w:w="800"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Cs w:val="21"/>
              </w:rPr>
            </w:pPr>
          </w:p>
        </w:tc>
        <w:tc>
          <w:tcPr>
            <w:tcW w:w="1676"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Cs w:val="21"/>
              </w:rPr>
            </w:pPr>
          </w:p>
        </w:tc>
        <w:tc>
          <w:tcPr>
            <w:tcW w:w="1316" w:type="dxa"/>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Cs w:val="21"/>
              </w:rPr>
            </w:pPr>
          </w:p>
        </w:tc>
        <w:tc>
          <w:tcPr>
            <w:tcW w:w="1357"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Cs w:val="21"/>
              </w:rPr>
            </w:pPr>
          </w:p>
        </w:tc>
      </w:tr>
      <w:tr w:rsidR="00C9439E">
        <w:trPr>
          <w:trHeight w:val="376"/>
          <w:jc w:val="center"/>
        </w:trPr>
        <w:tc>
          <w:tcPr>
            <w:tcW w:w="590" w:type="dxa"/>
            <w:shd w:val="clear" w:color="auto" w:fill="auto"/>
            <w:vAlign w:val="center"/>
          </w:tcPr>
          <w:p w:rsidR="00C9439E" w:rsidRDefault="00C9439E">
            <w:pPr>
              <w:numPr>
                <w:ilvl w:val="0"/>
                <w:numId w:val="26"/>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2673" w:type="dxa"/>
            <w:shd w:val="clear" w:color="auto" w:fill="auto"/>
            <w:vAlign w:val="center"/>
          </w:tcPr>
          <w:p w:rsidR="00C9439E" w:rsidRDefault="00BD0405">
            <w:pPr>
              <w:tabs>
                <w:tab w:val="left" w:pos="0"/>
                <w:tab w:val="left" w:pos="56"/>
              </w:tabs>
              <w:adjustRightInd w:val="0"/>
              <w:snapToGrid w:val="0"/>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货物</w:t>
            </w:r>
            <w:r>
              <w:rPr>
                <w:rFonts w:ascii="仿宋" w:eastAsia="仿宋" w:hAnsi="仿宋" w:cs="仿宋" w:hint="eastAsia"/>
                <w:bCs/>
                <w:color w:val="0D0D0D" w:themeColor="text1" w:themeTint="F2"/>
                <w:szCs w:val="21"/>
              </w:rPr>
              <w:t>4</w:t>
            </w:r>
            <w:r>
              <w:rPr>
                <w:rFonts w:ascii="仿宋" w:eastAsia="仿宋" w:hAnsi="仿宋" w:cs="仿宋" w:hint="eastAsia"/>
                <w:bCs/>
                <w:color w:val="0D0D0D" w:themeColor="text1" w:themeTint="F2"/>
                <w:szCs w:val="21"/>
              </w:rPr>
              <w:t>（工程或服务）</w:t>
            </w:r>
          </w:p>
        </w:tc>
        <w:tc>
          <w:tcPr>
            <w:tcW w:w="1134" w:type="dxa"/>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Cs w:val="21"/>
              </w:rPr>
            </w:pPr>
          </w:p>
        </w:tc>
        <w:tc>
          <w:tcPr>
            <w:tcW w:w="800"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Cs w:val="21"/>
              </w:rPr>
            </w:pPr>
          </w:p>
        </w:tc>
        <w:tc>
          <w:tcPr>
            <w:tcW w:w="1676"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Cs w:val="21"/>
              </w:rPr>
            </w:pPr>
          </w:p>
        </w:tc>
        <w:tc>
          <w:tcPr>
            <w:tcW w:w="1316" w:type="dxa"/>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Cs w:val="21"/>
              </w:rPr>
            </w:pPr>
          </w:p>
        </w:tc>
        <w:tc>
          <w:tcPr>
            <w:tcW w:w="1357"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Cs w:val="21"/>
              </w:rPr>
            </w:pPr>
          </w:p>
        </w:tc>
      </w:tr>
      <w:tr w:rsidR="00C9439E">
        <w:trPr>
          <w:trHeight w:val="376"/>
          <w:jc w:val="center"/>
        </w:trPr>
        <w:tc>
          <w:tcPr>
            <w:tcW w:w="590" w:type="dxa"/>
            <w:shd w:val="clear" w:color="auto" w:fill="auto"/>
            <w:vAlign w:val="center"/>
          </w:tcPr>
          <w:p w:rsidR="00C9439E" w:rsidRDefault="00C9439E">
            <w:pPr>
              <w:numPr>
                <w:ilvl w:val="0"/>
                <w:numId w:val="26"/>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2673" w:type="dxa"/>
            <w:shd w:val="clear" w:color="auto" w:fill="auto"/>
            <w:vAlign w:val="center"/>
          </w:tcPr>
          <w:p w:rsidR="00C9439E" w:rsidRDefault="00BD0405">
            <w:pPr>
              <w:tabs>
                <w:tab w:val="left" w:pos="0"/>
                <w:tab w:val="left" w:pos="56"/>
              </w:tabs>
              <w:adjustRightInd w:val="0"/>
              <w:snapToGrid w:val="0"/>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货物</w:t>
            </w:r>
            <w:r>
              <w:rPr>
                <w:rFonts w:ascii="仿宋" w:eastAsia="仿宋" w:hAnsi="仿宋" w:cs="仿宋" w:hint="eastAsia"/>
                <w:bCs/>
                <w:color w:val="0D0D0D" w:themeColor="text1" w:themeTint="F2"/>
                <w:szCs w:val="21"/>
              </w:rPr>
              <w:t>5</w:t>
            </w:r>
            <w:r>
              <w:rPr>
                <w:rFonts w:ascii="仿宋" w:eastAsia="仿宋" w:hAnsi="仿宋" w:cs="仿宋" w:hint="eastAsia"/>
                <w:bCs/>
                <w:color w:val="0D0D0D" w:themeColor="text1" w:themeTint="F2"/>
                <w:szCs w:val="21"/>
              </w:rPr>
              <w:t>（工程或服务）</w:t>
            </w:r>
          </w:p>
        </w:tc>
        <w:tc>
          <w:tcPr>
            <w:tcW w:w="1134" w:type="dxa"/>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Cs w:val="21"/>
              </w:rPr>
            </w:pPr>
          </w:p>
        </w:tc>
        <w:tc>
          <w:tcPr>
            <w:tcW w:w="800"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Cs w:val="21"/>
              </w:rPr>
            </w:pPr>
          </w:p>
        </w:tc>
        <w:tc>
          <w:tcPr>
            <w:tcW w:w="1676"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Cs w:val="21"/>
              </w:rPr>
            </w:pPr>
          </w:p>
        </w:tc>
        <w:tc>
          <w:tcPr>
            <w:tcW w:w="1316" w:type="dxa"/>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Cs w:val="21"/>
              </w:rPr>
            </w:pPr>
          </w:p>
        </w:tc>
        <w:tc>
          <w:tcPr>
            <w:tcW w:w="1357"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Cs w:val="21"/>
              </w:rPr>
            </w:pPr>
          </w:p>
        </w:tc>
      </w:tr>
      <w:tr w:rsidR="00C9439E">
        <w:trPr>
          <w:trHeight w:val="376"/>
          <w:jc w:val="center"/>
        </w:trPr>
        <w:tc>
          <w:tcPr>
            <w:tcW w:w="590" w:type="dxa"/>
            <w:shd w:val="clear" w:color="auto" w:fill="auto"/>
            <w:vAlign w:val="center"/>
          </w:tcPr>
          <w:p w:rsidR="00C9439E" w:rsidRDefault="00C9439E">
            <w:pPr>
              <w:numPr>
                <w:ilvl w:val="0"/>
                <w:numId w:val="26"/>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2673" w:type="dxa"/>
            <w:shd w:val="clear" w:color="auto" w:fill="auto"/>
            <w:vAlign w:val="center"/>
          </w:tcPr>
          <w:p w:rsidR="00C9439E" w:rsidRDefault="00BD0405">
            <w:pPr>
              <w:tabs>
                <w:tab w:val="left" w:pos="0"/>
                <w:tab w:val="left" w:pos="56"/>
              </w:tabs>
              <w:adjustRightInd w:val="0"/>
              <w:snapToGrid w:val="0"/>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货物</w:t>
            </w:r>
            <w:r>
              <w:rPr>
                <w:rFonts w:ascii="仿宋" w:eastAsia="仿宋" w:hAnsi="仿宋" w:cs="仿宋" w:hint="eastAsia"/>
                <w:bCs/>
                <w:color w:val="0D0D0D" w:themeColor="text1" w:themeTint="F2"/>
                <w:szCs w:val="21"/>
              </w:rPr>
              <w:t>6</w:t>
            </w:r>
            <w:r>
              <w:rPr>
                <w:rFonts w:ascii="仿宋" w:eastAsia="仿宋" w:hAnsi="仿宋" w:cs="仿宋" w:hint="eastAsia"/>
                <w:bCs/>
                <w:color w:val="0D0D0D" w:themeColor="text1" w:themeTint="F2"/>
                <w:szCs w:val="21"/>
              </w:rPr>
              <w:t>（工程或服务）</w:t>
            </w:r>
          </w:p>
        </w:tc>
        <w:tc>
          <w:tcPr>
            <w:tcW w:w="1134" w:type="dxa"/>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Cs w:val="21"/>
              </w:rPr>
            </w:pPr>
          </w:p>
        </w:tc>
        <w:tc>
          <w:tcPr>
            <w:tcW w:w="800"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Cs w:val="21"/>
              </w:rPr>
            </w:pPr>
          </w:p>
        </w:tc>
        <w:tc>
          <w:tcPr>
            <w:tcW w:w="1676"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Cs w:val="21"/>
              </w:rPr>
            </w:pPr>
          </w:p>
        </w:tc>
        <w:tc>
          <w:tcPr>
            <w:tcW w:w="1316" w:type="dxa"/>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Cs w:val="21"/>
              </w:rPr>
            </w:pPr>
          </w:p>
        </w:tc>
        <w:tc>
          <w:tcPr>
            <w:tcW w:w="1357"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Cs w:val="21"/>
              </w:rPr>
            </w:pPr>
          </w:p>
        </w:tc>
      </w:tr>
      <w:tr w:rsidR="00C9439E">
        <w:trPr>
          <w:trHeight w:val="20"/>
          <w:jc w:val="center"/>
        </w:trPr>
        <w:tc>
          <w:tcPr>
            <w:tcW w:w="590" w:type="dxa"/>
            <w:shd w:val="clear" w:color="auto" w:fill="auto"/>
            <w:vAlign w:val="center"/>
          </w:tcPr>
          <w:p w:rsidR="00C9439E" w:rsidRDefault="00BD0405">
            <w:pPr>
              <w:tabs>
                <w:tab w:val="left" w:pos="82"/>
              </w:tabs>
              <w:adjustRightInd w:val="0"/>
              <w:snapToGrid w:val="0"/>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w:t>
            </w:r>
          </w:p>
        </w:tc>
        <w:tc>
          <w:tcPr>
            <w:tcW w:w="2673" w:type="dxa"/>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Cs w:val="21"/>
              </w:rPr>
            </w:pPr>
          </w:p>
        </w:tc>
        <w:tc>
          <w:tcPr>
            <w:tcW w:w="1134" w:type="dxa"/>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Cs w:val="21"/>
              </w:rPr>
            </w:pPr>
          </w:p>
        </w:tc>
        <w:tc>
          <w:tcPr>
            <w:tcW w:w="800"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Cs w:val="21"/>
              </w:rPr>
            </w:pPr>
          </w:p>
        </w:tc>
        <w:tc>
          <w:tcPr>
            <w:tcW w:w="1676"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Cs w:val="21"/>
              </w:rPr>
            </w:pPr>
          </w:p>
        </w:tc>
        <w:tc>
          <w:tcPr>
            <w:tcW w:w="1316" w:type="dxa"/>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Cs w:val="21"/>
              </w:rPr>
            </w:pPr>
          </w:p>
        </w:tc>
        <w:tc>
          <w:tcPr>
            <w:tcW w:w="1357"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Cs w:val="21"/>
              </w:rPr>
            </w:pPr>
          </w:p>
        </w:tc>
      </w:tr>
      <w:tr w:rsidR="00C9439E">
        <w:trPr>
          <w:trHeight w:val="585"/>
          <w:jc w:val="center"/>
        </w:trPr>
        <w:tc>
          <w:tcPr>
            <w:tcW w:w="6873" w:type="dxa"/>
            <w:gridSpan w:val="5"/>
            <w:shd w:val="clear" w:color="auto" w:fill="auto"/>
            <w:vAlign w:val="center"/>
          </w:tcPr>
          <w:p w:rsidR="00C9439E" w:rsidRDefault="00BD0405">
            <w:pPr>
              <w:spacing w:line="240" w:lineRule="atLeast"/>
              <w:ind w:leftChars="-23" w:left="-48"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合计</w:t>
            </w:r>
          </w:p>
        </w:tc>
        <w:tc>
          <w:tcPr>
            <w:tcW w:w="2673" w:type="dxa"/>
            <w:gridSpan w:val="2"/>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Cs w:val="21"/>
              </w:rPr>
            </w:pPr>
          </w:p>
        </w:tc>
      </w:tr>
    </w:tbl>
    <w:p w:rsidR="00C9439E" w:rsidRDefault="00BD0405">
      <w:pPr>
        <w:spacing w:line="360" w:lineRule="auto"/>
        <w:ind w:left="1087" w:hangingChars="453" w:hanging="1087"/>
        <w:jc w:val="left"/>
        <w:rPr>
          <w:rFonts w:ascii="仿宋" w:eastAsia="仿宋" w:hAnsi="仿宋" w:cs="仿宋"/>
          <w:bCs/>
          <w:color w:val="0D0D0D" w:themeColor="text1" w:themeTint="F2"/>
          <w:sz w:val="24"/>
        </w:rPr>
      </w:pPr>
      <w:r>
        <w:rPr>
          <w:rFonts w:ascii="仿宋" w:eastAsia="仿宋" w:hAnsi="仿宋" w:cs="仿宋" w:hint="eastAsia"/>
          <w:bCs/>
          <w:color w:val="0D0D0D" w:themeColor="text1" w:themeTint="F2"/>
          <w:sz w:val="24"/>
        </w:rPr>
        <w:t>说明：</w:t>
      </w:r>
      <w:r>
        <w:rPr>
          <w:rFonts w:ascii="仿宋" w:eastAsia="仿宋" w:hAnsi="仿宋" w:cs="仿宋" w:hint="eastAsia"/>
          <w:bCs/>
          <w:color w:val="0D0D0D" w:themeColor="text1" w:themeTint="F2"/>
          <w:sz w:val="24"/>
        </w:rPr>
        <w:t>1</w:t>
      </w:r>
      <w:r>
        <w:rPr>
          <w:rFonts w:ascii="仿宋" w:eastAsia="仿宋" w:hAnsi="仿宋" w:cs="仿宋" w:hint="eastAsia"/>
          <w:bCs/>
          <w:color w:val="0D0D0D" w:themeColor="text1" w:themeTint="F2"/>
          <w:sz w:val="24"/>
        </w:rPr>
        <w:t>、</w:t>
      </w:r>
      <w:r>
        <w:rPr>
          <w:rFonts w:ascii="仿宋" w:eastAsia="仿宋" w:hAnsi="仿宋" w:cs="仿宋" w:hint="eastAsia"/>
          <w:bCs/>
          <w:color w:val="0D0D0D" w:themeColor="text1" w:themeTint="F2"/>
          <w:sz w:val="24"/>
          <w:szCs w:val="21"/>
        </w:rPr>
        <w:t>所有</w:t>
      </w:r>
      <w:r>
        <w:rPr>
          <w:rFonts w:ascii="仿宋" w:eastAsia="仿宋" w:hAnsi="仿宋" w:cs="仿宋" w:hint="eastAsia"/>
          <w:bCs/>
          <w:color w:val="0D0D0D" w:themeColor="text1" w:themeTint="F2"/>
          <w:sz w:val="24"/>
        </w:rPr>
        <w:t>价</w:t>
      </w:r>
      <w:r>
        <w:rPr>
          <w:rFonts w:ascii="仿宋" w:eastAsia="仿宋" w:hAnsi="仿宋" w:cs="仿宋" w:hint="eastAsia"/>
          <w:bCs/>
          <w:color w:val="0D0D0D" w:themeColor="text1" w:themeTint="F2"/>
          <w:sz w:val="24"/>
          <w:szCs w:val="21"/>
        </w:rPr>
        <w:t>格</w:t>
      </w:r>
      <w:r>
        <w:rPr>
          <w:rFonts w:ascii="仿宋" w:eastAsia="仿宋" w:hAnsi="仿宋" w:cs="仿宋" w:hint="eastAsia"/>
          <w:bCs/>
          <w:color w:val="0D0D0D" w:themeColor="text1" w:themeTint="F2"/>
          <w:sz w:val="24"/>
        </w:rPr>
        <w:t>均用人民币表示，单位为元。</w:t>
      </w:r>
    </w:p>
    <w:p w:rsidR="00C9439E" w:rsidRDefault="00BD0405" w:rsidP="0048782F">
      <w:pPr>
        <w:spacing w:line="360" w:lineRule="auto"/>
        <w:ind w:leftChars="360" w:left="1133" w:hangingChars="157" w:hanging="377"/>
        <w:jc w:val="left"/>
        <w:rPr>
          <w:rFonts w:ascii="仿宋" w:eastAsia="仿宋" w:hAnsi="仿宋" w:cs="仿宋"/>
          <w:bCs/>
          <w:color w:val="0D0D0D" w:themeColor="text1" w:themeTint="F2"/>
          <w:sz w:val="24"/>
        </w:rPr>
      </w:pPr>
      <w:r>
        <w:rPr>
          <w:rFonts w:ascii="仿宋" w:eastAsia="仿宋" w:hAnsi="仿宋" w:cs="仿宋" w:hint="eastAsia"/>
          <w:bCs/>
          <w:color w:val="0D0D0D" w:themeColor="text1" w:themeTint="F2"/>
          <w:sz w:val="24"/>
        </w:rPr>
        <w:t>2</w:t>
      </w:r>
      <w:r>
        <w:rPr>
          <w:rFonts w:ascii="仿宋" w:eastAsia="仿宋" w:hAnsi="仿宋" w:cs="仿宋" w:hint="eastAsia"/>
          <w:bCs/>
          <w:color w:val="0D0D0D" w:themeColor="text1" w:themeTint="F2"/>
          <w:sz w:val="24"/>
        </w:rPr>
        <w:t>、报价</w:t>
      </w:r>
      <w:r>
        <w:rPr>
          <w:rFonts w:ascii="仿宋" w:eastAsia="仿宋" w:hAnsi="仿宋" w:cs="仿宋" w:hint="eastAsia"/>
          <w:bCs/>
          <w:color w:val="0D0D0D" w:themeColor="text1" w:themeTint="F2"/>
          <w:sz w:val="24"/>
          <w:szCs w:val="21"/>
        </w:rPr>
        <w:t>明细表</w:t>
      </w:r>
      <w:r>
        <w:rPr>
          <w:rFonts w:ascii="仿宋" w:eastAsia="仿宋" w:hAnsi="仿宋" w:cs="仿宋" w:hint="eastAsia"/>
          <w:bCs/>
          <w:color w:val="0D0D0D" w:themeColor="text1" w:themeTint="F2"/>
          <w:sz w:val="24"/>
        </w:rPr>
        <w:t>合计应与《开标一览表》中的投标总报价一致。</w:t>
      </w:r>
    </w:p>
    <w:p w:rsidR="00C9439E" w:rsidRDefault="00BD0405" w:rsidP="0048782F">
      <w:pPr>
        <w:spacing w:line="360" w:lineRule="auto"/>
        <w:ind w:leftChars="360" w:left="1133" w:hangingChars="157" w:hanging="377"/>
        <w:jc w:val="left"/>
        <w:rPr>
          <w:rFonts w:ascii="仿宋" w:eastAsia="仿宋" w:hAnsi="仿宋" w:cs="仿宋"/>
          <w:bCs/>
          <w:color w:val="0D0D0D" w:themeColor="text1" w:themeTint="F2"/>
          <w:sz w:val="24"/>
        </w:rPr>
      </w:pPr>
      <w:r>
        <w:rPr>
          <w:rFonts w:ascii="仿宋" w:eastAsia="仿宋" w:hAnsi="仿宋" w:cs="仿宋" w:hint="eastAsia"/>
          <w:bCs/>
          <w:color w:val="0D0D0D" w:themeColor="text1" w:themeTint="F2"/>
          <w:sz w:val="24"/>
        </w:rPr>
        <w:t>3</w:t>
      </w:r>
      <w:r>
        <w:rPr>
          <w:rFonts w:ascii="仿宋" w:eastAsia="仿宋" w:hAnsi="仿宋" w:cs="仿宋" w:hint="eastAsia"/>
          <w:bCs/>
          <w:color w:val="0D0D0D" w:themeColor="text1" w:themeTint="F2"/>
          <w:sz w:val="24"/>
        </w:rPr>
        <w:t>、未提供详细的货物（工程或服务）报价明细，导致的后果由投标人自行承担。</w:t>
      </w:r>
    </w:p>
    <w:p w:rsidR="00C9439E" w:rsidRDefault="00C9439E" w:rsidP="0048782F">
      <w:pPr>
        <w:spacing w:line="360" w:lineRule="auto"/>
        <w:ind w:leftChars="360" w:left="1133" w:hangingChars="157" w:hanging="377"/>
        <w:jc w:val="left"/>
        <w:rPr>
          <w:rFonts w:ascii="仿宋" w:eastAsia="仿宋" w:hAnsi="仿宋" w:cs="仿宋"/>
          <w:bCs/>
          <w:color w:val="0D0D0D" w:themeColor="text1" w:themeTint="F2"/>
          <w:sz w:val="24"/>
        </w:rPr>
      </w:pPr>
    </w:p>
    <w:p w:rsidR="00C9439E" w:rsidRDefault="00C9439E">
      <w:pPr>
        <w:spacing w:line="360" w:lineRule="auto"/>
        <w:jc w:val="left"/>
        <w:rPr>
          <w:rFonts w:ascii="宋体" w:hAnsi="宋体"/>
          <w:bCs/>
          <w:color w:val="0D0D0D" w:themeColor="text1" w:themeTint="F2"/>
          <w:sz w:val="24"/>
        </w:rPr>
      </w:pP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u w:val="single"/>
        </w:rPr>
      </w:pPr>
      <w:r>
        <w:rPr>
          <w:rFonts w:ascii="仿宋" w:eastAsia="仿宋" w:hAnsi="仿宋" w:cs="仿宋" w:hint="eastAsia"/>
          <w:bCs/>
          <w:color w:val="0D0D0D" w:themeColor="text1" w:themeTint="F2"/>
          <w:sz w:val="24"/>
        </w:rPr>
        <w:t>投标人（公章）：</w:t>
      </w:r>
      <w:r>
        <w:rPr>
          <w:rFonts w:ascii="仿宋" w:eastAsia="仿宋" w:hAnsi="仿宋" w:cs="仿宋" w:hint="eastAsia"/>
          <w:bCs/>
          <w:color w:val="0D0D0D" w:themeColor="text1" w:themeTint="F2"/>
          <w:sz w:val="24"/>
          <w:u w:val="single"/>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u w:val="single"/>
        </w:rPr>
      </w:pPr>
      <w:r>
        <w:rPr>
          <w:rFonts w:ascii="仿宋" w:eastAsia="仿宋" w:hAnsi="仿宋" w:cs="仿宋" w:hint="eastAsia"/>
          <w:bCs/>
          <w:color w:val="0D0D0D" w:themeColor="text1" w:themeTint="F2"/>
          <w:sz w:val="24"/>
          <w:szCs w:val="21"/>
          <w:lang w:val="zh-CN"/>
        </w:rPr>
        <w:t>投标人</w:t>
      </w:r>
      <w:r>
        <w:rPr>
          <w:rFonts w:ascii="仿宋" w:eastAsia="仿宋" w:hAnsi="仿宋" w:cs="仿宋" w:hint="eastAsia"/>
          <w:bCs/>
          <w:color w:val="0D0D0D" w:themeColor="text1" w:themeTint="F2"/>
          <w:sz w:val="24"/>
        </w:rPr>
        <w:t>授权代表（签字）：</w:t>
      </w:r>
      <w:r>
        <w:rPr>
          <w:rFonts w:ascii="仿宋" w:eastAsia="仿宋" w:hAnsi="仿宋" w:cs="仿宋" w:hint="eastAsia"/>
          <w:bCs/>
          <w:color w:val="0D0D0D" w:themeColor="text1" w:themeTint="F2"/>
          <w:sz w:val="24"/>
          <w:u w:val="single"/>
        </w:rPr>
        <w:t xml:space="preserve">                  </w:t>
      </w:r>
    </w:p>
    <w:p w:rsidR="00C9439E" w:rsidRDefault="00BD0405" w:rsidP="0048782F">
      <w:pPr>
        <w:spacing w:before="100" w:beforeAutospacing="1" w:after="100" w:afterAutospacing="1" w:line="360" w:lineRule="auto"/>
        <w:ind w:firstLineChars="1382" w:firstLine="3317"/>
        <w:rPr>
          <w:rFonts w:asciiTheme="majorEastAsia" w:hAnsiTheme="majorEastAsia" w:cs="Times New Roman"/>
          <w:bCs/>
          <w:color w:val="0D0D0D" w:themeColor="text1" w:themeTint="F2"/>
        </w:rPr>
      </w:pPr>
      <w:r>
        <w:rPr>
          <w:rFonts w:ascii="仿宋" w:eastAsia="仿宋" w:hAnsi="仿宋" w:cs="仿宋" w:hint="eastAsia"/>
          <w:bCs/>
          <w:color w:val="0D0D0D" w:themeColor="text1" w:themeTint="F2"/>
          <w:sz w:val="24"/>
          <w:szCs w:val="24"/>
        </w:rPr>
        <w:lastRenderedPageBreak/>
        <w:t>日</w:t>
      </w:r>
      <w:r>
        <w:rPr>
          <w:rFonts w:ascii="仿宋" w:eastAsia="仿宋" w:hAnsi="仿宋" w:cs="仿宋" w:hint="eastAsia"/>
          <w:bCs/>
          <w:color w:val="0D0D0D" w:themeColor="text1" w:themeTint="F2"/>
          <w:sz w:val="24"/>
          <w:szCs w:val="24"/>
        </w:rPr>
        <w:t>   </w:t>
      </w:r>
      <w:r>
        <w:rPr>
          <w:rFonts w:ascii="仿宋" w:eastAsia="仿宋" w:hAnsi="仿宋" w:cs="仿宋" w:hint="eastAsia"/>
          <w:bCs/>
          <w:color w:val="0D0D0D" w:themeColor="text1" w:themeTint="F2"/>
          <w:sz w:val="24"/>
          <w:szCs w:val="24"/>
        </w:rPr>
        <w:t>期：</w:t>
      </w:r>
      <w:r>
        <w:rPr>
          <w:rFonts w:ascii="仿宋" w:eastAsia="仿宋" w:hAnsi="仿宋" w:cs="仿宋" w:hint="eastAsia"/>
          <w:bCs/>
          <w:color w:val="0D0D0D" w:themeColor="text1" w:themeTint="F2"/>
          <w:sz w:val="24"/>
          <w:u w:val="single"/>
        </w:rPr>
        <w:t xml:space="preserve">                               </w:t>
      </w:r>
    </w:p>
    <w:p w:rsidR="00C9439E" w:rsidRDefault="00C9439E">
      <w:pPr>
        <w:pStyle w:val="2"/>
        <w:numPr>
          <w:ilvl w:val="0"/>
          <w:numId w:val="27"/>
        </w:numPr>
        <w:spacing w:before="40" w:after="40" w:line="360" w:lineRule="auto"/>
        <w:ind w:left="1120" w:hangingChars="400" w:hanging="1120"/>
        <w:rPr>
          <w:rFonts w:asciiTheme="majorEastAsia" w:hAnsiTheme="majorEastAsia" w:cs="Times New Roman"/>
          <w:color w:val="0D0D0D" w:themeColor="text1" w:themeTint="F2"/>
        </w:rPr>
        <w:sectPr w:rsidR="00C9439E">
          <w:pgSz w:w="11906" w:h="16838"/>
          <w:pgMar w:top="1134" w:right="1191" w:bottom="1134" w:left="1191" w:header="851" w:footer="992" w:gutter="0"/>
          <w:cols w:space="425"/>
          <w:docGrid w:type="lines" w:linePitch="312"/>
        </w:sectPr>
      </w:pPr>
    </w:p>
    <w:p w:rsidR="00C9439E" w:rsidRDefault="00BD0405">
      <w:pPr>
        <w:pStyle w:val="1"/>
        <w:numPr>
          <w:ilvl w:val="0"/>
          <w:numId w:val="22"/>
        </w:numPr>
      </w:pPr>
      <w:bookmarkStart w:id="216" w:name="_Toc29156"/>
      <w:r>
        <w:rPr>
          <w:rFonts w:hint="eastAsia"/>
        </w:rPr>
        <w:lastRenderedPageBreak/>
        <w:t>法定代表人授权书</w:t>
      </w:r>
      <w:bookmarkEnd w:id="216"/>
    </w:p>
    <w:p w:rsidR="00C9439E" w:rsidRDefault="00BD0405">
      <w:pPr>
        <w:jc w:val="center"/>
        <w:rPr>
          <w:bCs/>
          <w:sz w:val="32"/>
          <w:szCs w:val="32"/>
        </w:rPr>
      </w:pPr>
      <w:r>
        <w:rPr>
          <w:rFonts w:hint="eastAsia"/>
          <w:bCs/>
          <w:sz w:val="32"/>
          <w:szCs w:val="32"/>
        </w:rPr>
        <w:t>法定代表人授权书</w:t>
      </w:r>
    </w:p>
    <w:p w:rsidR="00C9439E" w:rsidRDefault="00C9439E">
      <w:pPr>
        <w:rPr>
          <w:bCs/>
          <w:color w:val="0D0D0D" w:themeColor="text1" w:themeTint="F2"/>
        </w:rPr>
      </w:pPr>
    </w:p>
    <w:p w:rsidR="00C9439E" w:rsidRDefault="00BD0405">
      <w:pPr>
        <w:spacing w:line="360" w:lineRule="auto"/>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茅箭区政府采购中心：</w:t>
      </w:r>
    </w:p>
    <w:p w:rsidR="00C9439E" w:rsidRDefault="00BD0405">
      <w:pPr>
        <w:spacing w:line="360" w:lineRule="auto"/>
        <w:ind w:firstLineChars="20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兹授权</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同志为我单位参加贵方组织的</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项目</w:t>
      </w:r>
      <w:r>
        <w:rPr>
          <w:rFonts w:ascii="仿宋" w:eastAsia="仿宋" w:hAnsi="仿宋" w:cs="仿宋" w:hint="eastAsia"/>
          <w:bCs/>
          <w:color w:val="0D0D0D" w:themeColor="text1" w:themeTint="F2"/>
          <w:sz w:val="24"/>
          <w:szCs w:val="24"/>
          <w:u w:val="single"/>
        </w:rPr>
        <w:t>（项目编号：</w:t>
      </w:r>
      <w:r>
        <w:rPr>
          <w:rFonts w:ascii="仿宋" w:eastAsia="仿宋" w:hAnsi="仿宋" w:cs="仿宋" w:hint="eastAsia"/>
          <w:bCs/>
          <w:color w:val="0D0D0D" w:themeColor="text1" w:themeTint="F2"/>
          <w:sz w:val="24"/>
          <w:szCs w:val="24"/>
          <w:u w:val="single"/>
        </w:rPr>
        <w:t>______</w:t>
      </w:r>
      <w:r>
        <w:rPr>
          <w:rFonts w:ascii="仿宋" w:eastAsia="仿宋" w:hAnsi="仿宋" w:cs="仿宋" w:hint="eastAsia"/>
          <w:bCs/>
          <w:color w:val="0D0D0D" w:themeColor="text1" w:themeTint="F2"/>
          <w:sz w:val="24"/>
          <w:szCs w:val="24"/>
          <w:u w:val="single"/>
        </w:rPr>
        <w:t>）</w:t>
      </w:r>
      <w:r>
        <w:rPr>
          <w:rFonts w:ascii="仿宋" w:eastAsia="仿宋" w:hAnsi="仿宋" w:cs="仿宋" w:hint="eastAsia"/>
          <w:bCs/>
          <w:color w:val="0D0D0D" w:themeColor="text1" w:themeTint="F2"/>
          <w:sz w:val="24"/>
          <w:szCs w:val="24"/>
        </w:rPr>
        <w:t>采购活动的投标人授权代表，全权代表我公司处理在项目采购活动中的一切事宜。代理期限从</w:t>
      </w:r>
      <w:r>
        <w:rPr>
          <w:rFonts w:ascii="仿宋" w:eastAsia="仿宋" w:hAnsi="仿宋" w:cs="仿宋" w:hint="eastAsia"/>
          <w:bCs/>
          <w:color w:val="0D0D0D" w:themeColor="text1" w:themeTint="F2"/>
          <w:sz w:val="24"/>
          <w:szCs w:val="24"/>
          <w:u w:val="single"/>
        </w:rPr>
        <w:t>2020</w:t>
      </w:r>
      <w:r>
        <w:rPr>
          <w:rFonts w:ascii="仿宋" w:eastAsia="仿宋" w:hAnsi="仿宋" w:cs="仿宋" w:hint="eastAsia"/>
          <w:bCs/>
          <w:color w:val="0D0D0D" w:themeColor="text1" w:themeTint="F2"/>
          <w:sz w:val="24"/>
          <w:szCs w:val="24"/>
        </w:rPr>
        <w:t>年</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月</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日起至</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年</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月</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日止。</w:t>
      </w:r>
      <w:r>
        <w:rPr>
          <w:rFonts w:ascii="仿宋" w:eastAsia="仿宋" w:hAnsi="仿宋" w:cs="仿宋" w:hint="eastAsia"/>
          <w:bCs/>
          <w:color w:val="0D0D0D" w:themeColor="text1" w:themeTint="F2"/>
          <w:sz w:val="24"/>
          <w:szCs w:val="24"/>
        </w:rPr>
        <w:t xml:space="preserve"> </w:t>
      </w:r>
    </w:p>
    <w:p w:rsidR="00C9439E" w:rsidRDefault="00BD0405">
      <w:pPr>
        <w:spacing w:line="360" w:lineRule="auto"/>
        <w:ind w:firstLineChars="20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被授权代表无转委托权。</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u w:val="single"/>
        </w:rPr>
      </w:pPr>
      <w:r>
        <w:rPr>
          <w:rFonts w:ascii="仿宋" w:eastAsia="仿宋" w:hAnsi="仿宋" w:cs="仿宋" w:hint="eastAsia"/>
          <w:bCs/>
          <w:color w:val="0D0D0D" w:themeColor="text1" w:themeTint="F2"/>
          <w:sz w:val="24"/>
          <w:szCs w:val="24"/>
        </w:rPr>
        <w:t>授权单位（公章）：</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lang w:val="zh-CN"/>
        </w:rPr>
        <w:t>法定代表人（签字或盖章）</w:t>
      </w: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rPr>
        <w:t>日</w:t>
      </w:r>
      <w:r>
        <w:rPr>
          <w:rFonts w:ascii="仿宋" w:eastAsia="仿宋" w:hAnsi="仿宋" w:cs="仿宋" w:hint="eastAsia"/>
          <w:bCs/>
          <w:color w:val="0D0D0D" w:themeColor="text1" w:themeTint="F2"/>
          <w:sz w:val="24"/>
          <w:szCs w:val="24"/>
        </w:rPr>
        <w:t>   </w:t>
      </w:r>
      <w:r>
        <w:rPr>
          <w:rFonts w:ascii="仿宋" w:eastAsia="仿宋" w:hAnsi="仿宋" w:cs="仿宋" w:hint="eastAsia"/>
          <w:bCs/>
          <w:color w:val="0D0D0D" w:themeColor="text1" w:themeTint="F2"/>
          <w:sz w:val="24"/>
          <w:szCs w:val="24"/>
        </w:rPr>
        <w:t>期：</w:t>
      </w:r>
      <w:r>
        <w:rPr>
          <w:rFonts w:ascii="仿宋" w:eastAsia="仿宋" w:hAnsi="仿宋" w:cs="仿宋" w:hint="eastAsia"/>
          <w:bCs/>
          <w:color w:val="0D0D0D" w:themeColor="text1" w:themeTint="F2"/>
          <w:sz w:val="24"/>
          <w:szCs w:val="24"/>
          <w:u w:val="single"/>
          <w:lang w:val="zh-CN"/>
        </w:rPr>
        <w:t xml:space="preserve">      </w:t>
      </w:r>
      <w:r>
        <w:rPr>
          <w:rFonts w:ascii="仿宋" w:eastAsia="仿宋" w:hAnsi="仿宋" w:cs="仿宋" w:hint="eastAsia"/>
          <w:bCs/>
          <w:color w:val="0D0D0D" w:themeColor="text1" w:themeTint="F2"/>
          <w:sz w:val="24"/>
          <w:szCs w:val="24"/>
          <w:lang w:val="zh-CN"/>
        </w:rPr>
        <w:t>年</w:t>
      </w:r>
      <w:r>
        <w:rPr>
          <w:rFonts w:ascii="仿宋" w:eastAsia="仿宋" w:hAnsi="仿宋" w:cs="仿宋" w:hint="eastAsia"/>
          <w:bCs/>
          <w:color w:val="0D0D0D" w:themeColor="text1" w:themeTint="F2"/>
          <w:sz w:val="24"/>
          <w:szCs w:val="24"/>
          <w:u w:val="single"/>
          <w:lang w:val="zh-CN"/>
        </w:rPr>
        <w:t xml:space="preserve">    </w:t>
      </w:r>
      <w:r>
        <w:rPr>
          <w:rFonts w:ascii="仿宋" w:eastAsia="仿宋" w:hAnsi="仿宋" w:cs="仿宋" w:hint="eastAsia"/>
          <w:bCs/>
          <w:color w:val="0D0D0D" w:themeColor="text1" w:themeTint="F2"/>
          <w:sz w:val="24"/>
          <w:szCs w:val="24"/>
          <w:lang w:val="zh-CN"/>
        </w:rPr>
        <w:t>月</w:t>
      </w:r>
      <w:r>
        <w:rPr>
          <w:rFonts w:ascii="仿宋" w:eastAsia="仿宋" w:hAnsi="仿宋" w:cs="仿宋" w:hint="eastAsia"/>
          <w:bCs/>
          <w:color w:val="0D0D0D" w:themeColor="text1" w:themeTint="F2"/>
          <w:sz w:val="24"/>
          <w:szCs w:val="24"/>
          <w:u w:val="single"/>
          <w:lang w:val="zh-CN"/>
        </w:rPr>
        <w:t xml:space="preserve">    </w:t>
      </w:r>
      <w:r>
        <w:rPr>
          <w:rFonts w:ascii="仿宋" w:eastAsia="仿宋" w:hAnsi="仿宋" w:cs="仿宋" w:hint="eastAsia"/>
          <w:bCs/>
          <w:color w:val="0D0D0D" w:themeColor="text1" w:themeTint="F2"/>
          <w:sz w:val="24"/>
          <w:szCs w:val="24"/>
          <w:lang w:val="zh-CN"/>
        </w:rPr>
        <w:t>日</w:t>
      </w:r>
    </w:p>
    <w:p w:rsidR="00C9439E" w:rsidRDefault="00BD0405">
      <w:pPr>
        <w:spacing w:line="360" w:lineRule="auto"/>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附：</w:t>
      </w:r>
    </w:p>
    <w:p w:rsidR="00C9439E" w:rsidRDefault="00BD0405">
      <w:pPr>
        <w:spacing w:line="360" w:lineRule="auto"/>
        <w:ind w:firstLineChars="20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投标人授权代表单位名称：</w:t>
      </w:r>
      <w:r>
        <w:rPr>
          <w:rFonts w:ascii="仿宋" w:eastAsia="仿宋" w:hAnsi="仿宋" w:cs="仿宋" w:hint="eastAsia"/>
          <w:bCs/>
          <w:color w:val="0D0D0D" w:themeColor="text1" w:themeTint="F2"/>
          <w:sz w:val="24"/>
          <w:szCs w:val="24"/>
          <w:u w:val="single"/>
        </w:rPr>
        <w:t xml:space="preserve">                     </w:t>
      </w:r>
    </w:p>
    <w:p w:rsidR="00C9439E" w:rsidRDefault="00BD0405">
      <w:pPr>
        <w:spacing w:line="360" w:lineRule="auto"/>
        <w:ind w:firstLineChars="20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职务：</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性别：</w:t>
      </w:r>
      <w:r>
        <w:rPr>
          <w:rFonts w:ascii="仿宋" w:eastAsia="仿宋" w:hAnsi="仿宋" w:cs="仿宋" w:hint="eastAsia"/>
          <w:bCs/>
          <w:color w:val="0D0D0D" w:themeColor="text1" w:themeTint="F2"/>
          <w:sz w:val="24"/>
          <w:szCs w:val="24"/>
          <w:u w:val="single"/>
        </w:rPr>
        <w:t xml:space="preserve">       </w:t>
      </w:r>
    </w:p>
    <w:p w:rsidR="00C9439E" w:rsidRDefault="00BD0405">
      <w:pPr>
        <w:spacing w:line="360" w:lineRule="auto"/>
        <w:ind w:firstLineChars="200" w:firstLine="480"/>
        <w:rPr>
          <w:rFonts w:ascii="仿宋" w:eastAsia="仿宋" w:hAnsi="仿宋" w:cs="仿宋"/>
          <w:bCs/>
          <w:color w:val="0D0D0D" w:themeColor="text1" w:themeTint="F2"/>
          <w:sz w:val="24"/>
          <w:szCs w:val="24"/>
          <w:u w:val="single"/>
        </w:rPr>
      </w:pPr>
      <w:r>
        <w:rPr>
          <w:rFonts w:ascii="仿宋" w:eastAsia="仿宋" w:hAnsi="仿宋" w:cs="仿宋" w:hint="eastAsia"/>
          <w:bCs/>
          <w:color w:val="0D0D0D" w:themeColor="text1" w:themeTint="F2"/>
          <w:sz w:val="24"/>
          <w:szCs w:val="24"/>
        </w:rPr>
        <w:t>身份证号码</w:t>
      </w:r>
      <w:r>
        <w:rPr>
          <w:rFonts w:ascii="仿宋" w:eastAsia="仿宋" w:hAnsi="仿宋" w:cs="仿宋" w:hint="eastAsia"/>
          <w:bCs/>
          <w:color w:val="FF0000"/>
          <w:sz w:val="24"/>
          <w:szCs w:val="24"/>
        </w:rPr>
        <w:t>：</w:t>
      </w:r>
      <w:r>
        <w:rPr>
          <w:rFonts w:ascii="仿宋" w:eastAsia="仿宋" w:hAnsi="仿宋" w:cs="仿宋" w:hint="eastAsia"/>
          <w:bCs/>
          <w:color w:val="0D0D0D" w:themeColor="text1" w:themeTint="F2"/>
          <w:sz w:val="24"/>
          <w:szCs w:val="24"/>
          <w:u w:val="single"/>
        </w:rPr>
        <w:t xml:space="preserve">                   </w:t>
      </w:r>
    </w:p>
    <w:p w:rsidR="00C9439E" w:rsidRDefault="00BD0405">
      <w:pPr>
        <w:spacing w:line="360" w:lineRule="auto"/>
        <w:ind w:firstLineChars="20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电话：</w:t>
      </w:r>
      <w:r>
        <w:rPr>
          <w:rFonts w:ascii="仿宋" w:eastAsia="仿宋" w:hAnsi="仿宋" w:cs="仿宋" w:hint="eastAsia"/>
          <w:bCs/>
          <w:color w:val="0D0D0D" w:themeColor="text1" w:themeTint="F2"/>
          <w:sz w:val="24"/>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40"/>
      </w:tblGrid>
      <w:tr w:rsidR="00C9439E">
        <w:trPr>
          <w:trHeight w:val="4470"/>
          <w:jc w:val="center"/>
        </w:trPr>
        <w:tc>
          <w:tcPr>
            <w:tcW w:w="9540" w:type="dxa"/>
          </w:tcPr>
          <w:p w:rsidR="00C9439E" w:rsidRDefault="00BD0405">
            <w:pPr>
              <w:spacing w:line="300" w:lineRule="auto"/>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lastRenderedPageBreak/>
              <w:t>粘贴被授权人身份证（清晰影印件）</w:t>
            </w:r>
          </w:p>
        </w:tc>
      </w:tr>
    </w:tbl>
    <w:p w:rsidR="00C9439E" w:rsidRDefault="00BD0405">
      <w:pPr>
        <w:pStyle w:val="1"/>
        <w:numPr>
          <w:ilvl w:val="0"/>
          <w:numId w:val="22"/>
        </w:numPr>
      </w:pPr>
      <w:bookmarkStart w:id="217" w:name="_Toc27489"/>
      <w:r>
        <w:rPr>
          <w:rFonts w:hint="eastAsia"/>
        </w:rPr>
        <w:t>投标人的资格声明</w:t>
      </w:r>
      <w:bookmarkEnd w:id="217"/>
    </w:p>
    <w:p w:rsidR="00C9439E" w:rsidRDefault="00BD0405">
      <w:pPr>
        <w:pStyle w:val="1"/>
        <w:jc w:val="center"/>
        <w:rPr>
          <w:rFonts w:eastAsiaTheme="minorEastAsia"/>
          <w:kern w:val="2"/>
          <w:szCs w:val="32"/>
        </w:rPr>
      </w:pPr>
      <w:bookmarkStart w:id="218" w:name="_Toc21484"/>
      <w:r>
        <w:rPr>
          <w:rFonts w:eastAsiaTheme="minorEastAsia" w:hint="eastAsia"/>
          <w:kern w:val="2"/>
          <w:szCs w:val="32"/>
        </w:rPr>
        <w:t>投标人的资格声明</w:t>
      </w:r>
      <w:bookmarkEnd w:id="218"/>
    </w:p>
    <w:p w:rsidR="00C9439E" w:rsidRDefault="00BD0405" w:rsidP="0048782F">
      <w:pPr>
        <w:spacing w:line="360" w:lineRule="auto"/>
        <w:ind w:left="1078" w:hangingChars="449" w:hanging="1078"/>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1</w:t>
      </w:r>
      <w:r>
        <w:rPr>
          <w:rFonts w:ascii="仿宋" w:eastAsia="仿宋" w:hAnsi="仿宋" w:cs="仿宋" w:hint="eastAsia"/>
          <w:bCs/>
          <w:color w:val="0D0D0D" w:themeColor="text1" w:themeTint="F2"/>
          <w:sz w:val="24"/>
          <w:szCs w:val="24"/>
        </w:rPr>
        <w:t>．名称及基本情况：</w:t>
      </w:r>
    </w:p>
    <w:p w:rsidR="00C9439E" w:rsidRDefault="00BD0405">
      <w:pPr>
        <w:spacing w:line="360" w:lineRule="exact"/>
        <w:ind w:firstLineChars="100" w:firstLine="24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1</w:t>
      </w:r>
      <w:r>
        <w:rPr>
          <w:rFonts w:ascii="仿宋" w:eastAsia="仿宋" w:hAnsi="仿宋" w:cs="仿宋" w:hint="eastAsia"/>
          <w:bCs/>
          <w:color w:val="0D0D0D" w:themeColor="text1" w:themeTint="F2"/>
          <w:sz w:val="24"/>
          <w:szCs w:val="24"/>
        </w:rPr>
        <w:t>）投标人：</w:t>
      </w:r>
      <w:r>
        <w:rPr>
          <w:rFonts w:ascii="仿宋" w:eastAsia="仿宋" w:hAnsi="仿宋" w:cs="仿宋" w:hint="eastAsia"/>
          <w:bCs/>
          <w:color w:val="0D0D0D" w:themeColor="text1" w:themeTint="F2"/>
          <w:sz w:val="24"/>
          <w:szCs w:val="24"/>
          <w:u w:val="single"/>
        </w:rPr>
        <w:t xml:space="preserve">                  </w:t>
      </w:r>
    </w:p>
    <w:p w:rsidR="00C9439E" w:rsidRDefault="00BD0405">
      <w:pPr>
        <w:spacing w:line="360" w:lineRule="exact"/>
        <w:ind w:firstLineChars="100" w:firstLine="24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2</w:t>
      </w:r>
      <w:r>
        <w:rPr>
          <w:rFonts w:ascii="仿宋" w:eastAsia="仿宋" w:hAnsi="仿宋" w:cs="仿宋" w:hint="eastAsia"/>
          <w:bCs/>
          <w:color w:val="0D0D0D" w:themeColor="text1" w:themeTint="F2"/>
          <w:sz w:val="24"/>
          <w:szCs w:val="24"/>
        </w:rPr>
        <w:t>）地址：</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邮编：</w:t>
      </w:r>
      <w:r>
        <w:rPr>
          <w:rFonts w:ascii="仿宋" w:eastAsia="仿宋" w:hAnsi="仿宋" w:cs="仿宋" w:hint="eastAsia"/>
          <w:bCs/>
          <w:color w:val="0D0D0D" w:themeColor="text1" w:themeTint="F2"/>
          <w:sz w:val="24"/>
          <w:szCs w:val="24"/>
          <w:u w:val="single"/>
        </w:rPr>
        <w:t xml:space="preserve">                   </w:t>
      </w:r>
    </w:p>
    <w:p w:rsidR="00C9439E" w:rsidRDefault="00BD0405">
      <w:pPr>
        <w:spacing w:line="360" w:lineRule="exact"/>
        <w:ind w:firstLineChars="350" w:firstLine="840"/>
        <w:rPr>
          <w:rFonts w:ascii="仿宋" w:eastAsia="仿宋" w:hAnsi="仿宋" w:cs="仿宋"/>
          <w:bCs/>
          <w:color w:val="0D0D0D" w:themeColor="text1" w:themeTint="F2"/>
          <w:sz w:val="24"/>
          <w:szCs w:val="24"/>
          <w:u w:val="single"/>
        </w:rPr>
      </w:pPr>
      <w:r>
        <w:rPr>
          <w:rFonts w:ascii="仿宋" w:eastAsia="仿宋" w:hAnsi="仿宋" w:cs="仿宋" w:hint="eastAsia"/>
          <w:bCs/>
          <w:color w:val="0D0D0D" w:themeColor="text1" w:themeTint="F2"/>
          <w:sz w:val="24"/>
          <w:szCs w:val="24"/>
        </w:rPr>
        <w:t>电话：</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传真：</w:t>
      </w:r>
      <w:r>
        <w:rPr>
          <w:rFonts w:ascii="仿宋" w:eastAsia="仿宋" w:hAnsi="仿宋" w:cs="仿宋" w:hint="eastAsia"/>
          <w:bCs/>
          <w:color w:val="0D0D0D" w:themeColor="text1" w:themeTint="F2"/>
          <w:sz w:val="24"/>
          <w:szCs w:val="24"/>
          <w:u w:val="single"/>
        </w:rPr>
        <w:t xml:space="preserve">                   </w:t>
      </w:r>
    </w:p>
    <w:p w:rsidR="00C9439E" w:rsidRDefault="00BD0405">
      <w:pPr>
        <w:spacing w:line="360" w:lineRule="exact"/>
        <w:ind w:firstLineChars="100" w:firstLine="24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3</w:t>
      </w:r>
      <w:r>
        <w:rPr>
          <w:rFonts w:ascii="仿宋" w:eastAsia="仿宋" w:hAnsi="仿宋" w:cs="仿宋" w:hint="eastAsia"/>
          <w:bCs/>
          <w:color w:val="0D0D0D" w:themeColor="text1" w:themeTint="F2"/>
          <w:sz w:val="24"/>
          <w:szCs w:val="24"/>
        </w:rPr>
        <w:t>）成立或注册日期：</w:t>
      </w:r>
      <w:r>
        <w:rPr>
          <w:rFonts w:ascii="仿宋" w:eastAsia="仿宋" w:hAnsi="仿宋" w:cs="仿宋" w:hint="eastAsia"/>
          <w:bCs/>
          <w:color w:val="0D0D0D" w:themeColor="text1" w:themeTint="F2"/>
          <w:sz w:val="24"/>
          <w:szCs w:val="24"/>
          <w:u w:val="single"/>
        </w:rPr>
        <w:t xml:space="preserve">                         </w:t>
      </w:r>
    </w:p>
    <w:p w:rsidR="00C9439E" w:rsidRDefault="00BD0405">
      <w:pPr>
        <w:spacing w:line="360" w:lineRule="exact"/>
        <w:ind w:firstLineChars="100" w:firstLine="24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4</w:t>
      </w:r>
      <w:r>
        <w:rPr>
          <w:rFonts w:ascii="仿宋" w:eastAsia="仿宋" w:hAnsi="仿宋" w:cs="仿宋" w:hint="eastAsia"/>
          <w:bCs/>
          <w:color w:val="0D0D0D" w:themeColor="text1" w:themeTint="F2"/>
          <w:sz w:val="24"/>
          <w:szCs w:val="24"/>
        </w:rPr>
        <w:t>）单位性质：</w:t>
      </w:r>
      <w:r>
        <w:rPr>
          <w:rFonts w:ascii="仿宋" w:eastAsia="仿宋" w:hAnsi="仿宋" w:cs="仿宋" w:hint="eastAsia"/>
          <w:bCs/>
          <w:color w:val="0D0D0D" w:themeColor="text1" w:themeTint="F2"/>
          <w:sz w:val="24"/>
          <w:szCs w:val="24"/>
          <w:u w:val="single"/>
        </w:rPr>
        <w:t xml:space="preserve">                               </w:t>
      </w:r>
    </w:p>
    <w:p w:rsidR="00C9439E" w:rsidRDefault="00BD0405">
      <w:pPr>
        <w:spacing w:line="360" w:lineRule="exact"/>
        <w:ind w:firstLineChars="100" w:firstLine="24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5</w:t>
      </w:r>
      <w:r>
        <w:rPr>
          <w:rFonts w:ascii="仿宋" w:eastAsia="仿宋" w:hAnsi="仿宋" w:cs="仿宋" w:hint="eastAsia"/>
          <w:bCs/>
          <w:color w:val="0D0D0D" w:themeColor="text1" w:themeTint="F2"/>
          <w:sz w:val="24"/>
          <w:szCs w:val="24"/>
        </w:rPr>
        <w:t>）法定代表人或主要负责人：</w:t>
      </w:r>
      <w:r>
        <w:rPr>
          <w:rFonts w:ascii="仿宋" w:eastAsia="仿宋" w:hAnsi="仿宋" w:cs="仿宋" w:hint="eastAsia"/>
          <w:bCs/>
          <w:color w:val="0D0D0D" w:themeColor="text1" w:themeTint="F2"/>
          <w:sz w:val="24"/>
          <w:szCs w:val="24"/>
          <w:u w:val="single"/>
        </w:rPr>
        <w:t xml:space="preserve">                 </w:t>
      </w:r>
    </w:p>
    <w:p w:rsidR="00C9439E" w:rsidRDefault="00BD0405">
      <w:pPr>
        <w:spacing w:line="360" w:lineRule="exact"/>
        <w:ind w:firstLineChars="100" w:firstLine="24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6</w:t>
      </w:r>
      <w:r>
        <w:rPr>
          <w:rFonts w:ascii="仿宋" w:eastAsia="仿宋" w:hAnsi="仿宋" w:cs="仿宋" w:hint="eastAsia"/>
          <w:bCs/>
          <w:color w:val="0D0D0D" w:themeColor="text1" w:themeTint="F2"/>
          <w:sz w:val="24"/>
          <w:szCs w:val="24"/>
        </w:rPr>
        <w:t>）员工人数：</w:t>
      </w:r>
      <w:r>
        <w:rPr>
          <w:rFonts w:ascii="仿宋" w:eastAsia="仿宋" w:hAnsi="仿宋" w:cs="仿宋" w:hint="eastAsia"/>
          <w:bCs/>
          <w:color w:val="0D0D0D" w:themeColor="text1" w:themeTint="F2"/>
          <w:sz w:val="24"/>
          <w:szCs w:val="24"/>
          <w:u w:val="single"/>
        </w:rPr>
        <w:t xml:space="preserve">                               </w:t>
      </w:r>
    </w:p>
    <w:p w:rsidR="00C9439E" w:rsidRDefault="00BD0405">
      <w:pPr>
        <w:spacing w:line="360" w:lineRule="exact"/>
        <w:ind w:firstLineChars="100" w:firstLine="24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7</w:t>
      </w:r>
      <w:r>
        <w:rPr>
          <w:rFonts w:ascii="仿宋" w:eastAsia="仿宋" w:hAnsi="仿宋" w:cs="仿宋" w:hint="eastAsia"/>
          <w:bCs/>
          <w:color w:val="0D0D0D" w:themeColor="text1" w:themeTint="F2"/>
          <w:sz w:val="24"/>
          <w:szCs w:val="24"/>
        </w:rPr>
        <w:t>）注册资本：</w:t>
      </w:r>
      <w:r>
        <w:rPr>
          <w:rFonts w:ascii="仿宋" w:eastAsia="仿宋" w:hAnsi="仿宋" w:cs="仿宋" w:hint="eastAsia"/>
          <w:bCs/>
          <w:color w:val="0D0D0D" w:themeColor="text1" w:themeTint="F2"/>
          <w:sz w:val="24"/>
          <w:szCs w:val="24"/>
          <w:u w:val="single"/>
        </w:rPr>
        <w:t xml:space="preserve">                               </w:t>
      </w:r>
    </w:p>
    <w:p w:rsidR="00C9439E" w:rsidRDefault="00BD0405">
      <w:pPr>
        <w:spacing w:line="360" w:lineRule="exact"/>
        <w:ind w:firstLineChars="100" w:firstLine="24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8</w:t>
      </w:r>
      <w:r>
        <w:rPr>
          <w:rFonts w:ascii="仿宋" w:eastAsia="仿宋" w:hAnsi="仿宋" w:cs="仿宋" w:hint="eastAsia"/>
          <w:bCs/>
          <w:color w:val="0D0D0D" w:themeColor="text1" w:themeTint="F2"/>
          <w:sz w:val="24"/>
          <w:szCs w:val="24"/>
        </w:rPr>
        <w:t>）实收资本：</w:t>
      </w:r>
      <w:r>
        <w:rPr>
          <w:rFonts w:ascii="仿宋" w:eastAsia="仿宋" w:hAnsi="仿宋" w:cs="仿宋" w:hint="eastAsia"/>
          <w:bCs/>
          <w:color w:val="0D0D0D" w:themeColor="text1" w:themeTint="F2"/>
          <w:sz w:val="24"/>
          <w:szCs w:val="24"/>
          <w:u w:val="single"/>
        </w:rPr>
        <w:t xml:space="preserve">                               </w:t>
      </w:r>
    </w:p>
    <w:p w:rsidR="00C9439E" w:rsidRDefault="00BD0405">
      <w:pPr>
        <w:spacing w:line="360" w:lineRule="exact"/>
        <w:ind w:firstLineChars="100" w:firstLine="24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9</w:t>
      </w:r>
      <w:r>
        <w:rPr>
          <w:rFonts w:ascii="仿宋" w:eastAsia="仿宋" w:hAnsi="仿宋" w:cs="仿宋" w:hint="eastAsia"/>
          <w:bCs/>
          <w:color w:val="0D0D0D" w:themeColor="text1" w:themeTint="F2"/>
          <w:sz w:val="24"/>
          <w:szCs w:val="24"/>
        </w:rPr>
        <w:t>）上年末资产负债表：</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u w:val="single"/>
        </w:rPr>
        <w:t xml:space="preserve">         </w:t>
      </w:r>
    </w:p>
    <w:p w:rsidR="00C9439E" w:rsidRDefault="00BD0405">
      <w:pPr>
        <w:spacing w:line="360" w:lineRule="exact"/>
        <w:ind w:firstLineChars="303" w:firstLine="727"/>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1</w:t>
      </w:r>
      <w:r>
        <w:rPr>
          <w:rFonts w:ascii="仿宋" w:eastAsia="仿宋" w:hAnsi="仿宋" w:cs="仿宋" w:hint="eastAsia"/>
          <w:bCs/>
          <w:color w:val="0D0D0D" w:themeColor="text1" w:themeTint="F2"/>
          <w:sz w:val="24"/>
          <w:szCs w:val="24"/>
        </w:rPr>
        <w:t>）固定资产</w:t>
      </w:r>
    </w:p>
    <w:p w:rsidR="00C9439E" w:rsidRDefault="00BD0405">
      <w:pPr>
        <w:spacing w:line="360" w:lineRule="exact"/>
        <w:ind w:firstLineChars="303" w:firstLine="727"/>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原</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值：</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净</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值：</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u w:val="single"/>
        </w:rPr>
        <w:t xml:space="preserve">              </w:t>
      </w:r>
    </w:p>
    <w:p w:rsidR="00C9439E" w:rsidRDefault="00BD0405">
      <w:pPr>
        <w:spacing w:line="360" w:lineRule="exact"/>
        <w:ind w:firstLineChars="303" w:firstLine="727"/>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2</w:t>
      </w:r>
      <w:r>
        <w:rPr>
          <w:rFonts w:ascii="仿宋" w:eastAsia="仿宋" w:hAnsi="仿宋" w:cs="仿宋" w:hint="eastAsia"/>
          <w:bCs/>
          <w:color w:val="0D0D0D" w:themeColor="text1" w:themeTint="F2"/>
          <w:sz w:val="24"/>
          <w:szCs w:val="24"/>
        </w:rPr>
        <w:t>）流动资金：</w:t>
      </w:r>
      <w:r>
        <w:rPr>
          <w:rFonts w:ascii="仿宋" w:eastAsia="仿宋" w:hAnsi="仿宋" w:cs="仿宋" w:hint="eastAsia"/>
          <w:bCs/>
          <w:color w:val="0D0D0D" w:themeColor="text1" w:themeTint="F2"/>
          <w:sz w:val="24"/>
          <w:szCs w:val="24"/>
          <w:u w:val="single"/>
        </w:rPr>
        <w:t xml:space="preserve">                      </w:t>
      </w:r>
    </w:p>
    <w:p w:rsidR="00C9439E" w:rsidRDefault="00BD0405">
      <w:pPr>
        <w:spacing w:line="360" w:lineRule="exact"/>
        <w:ind w:firstLineChars="303" w:firstLine="727"/>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3</w:t>
      </w:r>
      <w:r>
        <w:rPr>
          <w:rFonts w:ascii="仿宋" w:eastAsia="仿宋" w:hAnsi="仿宋" w:cs="仿宋" w:hint="eastAsia"/>
          <w:bCs/>
          <w:color w:val="0D0D0D" w:themeColor="text1" w:themeTint="F2"/>
          <w:sz w:val="24"/>
          <w:szCs w:val="24"/>
        </w:rPr>
        <w:t>）长期负债：</w:t>
      </w:r>
      <w:r>
        <w:rPr>
          <w:rFonts w:ascii="仿宋" w:eastAsia="仿宋" w:hAnsi="仿宋" w:cs="仿宋" w:hint="eastAsia"/>
          <w:bCs/>
          <w:color w:val="0D0D0D" w:themeColor="text1" w:themeTint="F2"/>
          <w:sz w:val="24"/>
          <w:szCs w:val="24"/>
          <w:u w:val="single"/>
        </w:rPr>
        <w:t xml:space="preserve">                      </w:t>
      </w:r>
    </w:p>
    <w:p w:rsidR="00C9439E" w:rsidRDefault="00BD0405">
      <w:pPr>
        <w:spacing w:line="360" w:lineRule="exact"/>
        <w:ind w:firstLineChars="303" w:firstLine="727"/>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4</w:t>
      </w:r>
      <w:r>
        <w:rPr>
          <w:rFonts w:ascii="仿宋" w:eastAsia="仿宋" w:hAnsi="仿宋" w:cs="仿宋" w:hint="eastAsia"/>
          <w:bCs/>
          <w:color w:val="0D0D0D" w:themeColor="text1" w:themeTint="F2"/>
          <w:sz w:val="24"/>
          <w:szCs w:val="24"/>
        </w:rPr>
        <w:t>）短期负债：</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line="360" w:lineRule="auto"/>
        <w:ind w:left="1078" w:hangingChars="449" w:hanging="1078"/>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2</w:t>
      </w:r>
      <w:r>
        <w:rPr>
          <w:rFonts w:ascii="仿宋" w:eastAsia="仿宋" w:hAnsi="仿宋" w:cs="仿宋" w:hint="eastAsia"/>
          <w:bCs/>
          <w:color w:val="0D0D0D" w:themeColor="text1" w:themeTint="F2"/>
          <w:sz w:val="24"/>
          <w:szCs w:val="24"/>
        </w:rPr>
        <w:t>．与投标货物的生产、销售和服务有关的情况：</w:t>
      </w:r>
      <w:r>
        <w:rPr>
          <w:rFonts w:ascii="仿宋" w:eastAsia="仿宋" w:hAnsi="仿宋" w:cs="仿宋" w:hint="eastAsia"/>
          <w:bCs/>
          <w:color w:val="0D0D0D" w:themeColor="text1" w:themeTint="F2"/>
          <w:sz w:val="24"/>
          <w:szCs w:val="24"/>
        </w:rPr>
        <w:t xml:space="preserve"> </w:t>
      </w:r>
    </w:p>
    <w:p w:rsidR="00C9439E" w:rsidRDefault="00BD0405">
      <w:pPr>
        <w:spacing w:line="360" w:lineRule="exact"/>
        <w:ind w:firstLineChars="100" w:firstLine="24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1</w:t>
      </w:r>
      <w:r>
        <w:rPr>
          <w:rFonts w:ascii="仿宋" w:eastAsia="仿宋" w:hAnsi="仿宋" w:cs="仿宋" w:hint="eastAsia"/>
          <w:bCs/>
          <w:color w:val="0D0D0D" w:themeColor="text1" w:themeTint="F2"/>
          <w:sz w:val="24"/>
          <w:szCs w:val="24"/>
        </w:rPr>
        <w:t>）关于制造投标货物的设施及其它情况：</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383"/>
        <w:gridCol w:w="2383"/>
        <w:gridCol w:w="2383"/>
        <w:gridCol w:w="2384"/>
      </w:tblGrid>
      <w:tr w:rsidR="00C9439E">
        <w:trPr>
          <w:trHeight w:val="20"/>
          <w:jc w:val="center"/>
        </w:trPr>
        <w:tc>
          <w:tcPr>
            <w:tcW w:w="2383" w:type="dxa"/>
            <w:shd w:val="pct10" w:color="auto" w:fill="auto"/>
            <w:vAlign w:val="center"/>
          </w:tcPr>
          <w:p w:rsidR="00C9439E" w:rsidRDefault="00BD0405">
            <w:pPr>
              <w:adjustRightInd w:val="0"/>
              <w:snapToGrid w:val="0"/>
              <w:spacing w:before="100" w:beforeAutospacing="1" w:after="100" w:afterAutospacing="1" w:line="360" w:lineRule="exact"/>
              <w:jc w:val="center"/>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生产基地地址</w:t>
            </w:r>
          </w:p>
        </w:tc>
        <w:tc>
          <w:tcPr>
            <w:tcW w:w="2383" w:type="dxa"/>
            <w:shd w:val="pct10" w:color="auto" w:fill="auto"/>
            <w:vAlign w:val="center"/>
          </w:tcPr>
          <w:p w:rsidR="00C9439E" w:rsidRDefault="00BD0405">
            <w:pPr>
              <w:adjustRightInd w:val="0"/>
              <w:snapToGrid w:val="0"/>
              <w:spacing w:before="100" w:beforeAutospacing="1" w:after="100" w:afterAutospacing="1" w:line="360" w:lineRule="exact"/>
              <w:jc w:val="center"/>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生产的项目</w:t>
            </w:r>
          </w:p>
        </w:tc>
        <w:tc>
          <w:tcPr>
            <w:tcW w:w="2383" w:type="dxa"/>
            <w:shd w:val="pct10" w:color="auto" w:fill="auto"/>
            <w:vAlign w:val="center"/>
          </w:tcPr>
          <w:p w:rsidR="00C9439E" w:rsidRDefault="00BD0405">
            <w:pPr>
              <w:adjustRightInd w:val="0"/>
              <w:snapToGrid w:val="0"/>
              <w:spacing w:before="100" w:beforeAutospacing="1" w:after="100" w:afterAutospacing="1" w:line="360" w:lineRule="exact"/>
              <w:jc w:val="center"/>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年生产能力</w:t>
            </w:r>
          </w:p>
        </w:tc>
        <w:tc>
          <w:tcPr>
            <w:tcW w:w="2384" w:type="dxa"/>
            <w:shd w:val="pct10" w:color="auto" w:fill="auto"/>
            <w:vAlign w:val="center"/>
          </w:tcPr>
          <w:p w:rsidR="00C9439E" w:rsidRDefault="00BD0405">
            <w:pPr>
              <w:adjustRightInd w:val="0"/>
              <w:snapToGrid w:val="0"/>
              <w:spacing w:before="100" w:beforeAutospacing="1" w:after="100" w:afterAutospacing="1" w:line="360" w:lineRule="exact"/>
              <w:jc w:val="center"/>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员工人数</w:t>
            </w:r>
          </w:p>
        </w:tc>
      </w:tr>
      <w:tr w:rsidR="00C9439E">
        <w:trPr>
          <w:trHeight w:val="20"/>
          <w:jc w:val="center"/>
        </w:trPr>
        <w:tc>
          <w:tcPr>
            <w:tcW w:w="2383" w:type="dxa"/>
            <w:vAlign w:val="center"/>
          </w:tcPr>
          <w:p w:rsidR="00C9439E" w:rsidRDefault="00C9439E">
            <w:pPr>
              <w:adjustRightInd w:val="0"/>
              <w:snapToGrid w:val="0"/>
              <w:spacing w:before="100" w:beforeAutospacing="1" w:after="100" w:afterAutospacing="1" w:line="360" w:lineRule="exact"/>
              <w:jc w:val="center"/>
              <w:rPr>
                <w:rFonts w:ascii="仿宋" w:eastAsia="仿宋" w:hAnsi="仿宋" w:cs="仿宋"/>
                <w:bCs/>
                <w:color w:val="0D0D0D" w:themeColor="text1" w:themeTint="F2"/>
                <w:sz w:val="24"/>
                <w:szCs w:val="24"/>
              </w:rPr>
            </w:pPr>
          </w:p>
        </w:tc>
        <w:tc>
          <w:tcPr>
            <w:tcW w:w="2383" w:type="dxa"/>
            <w:vAlign w:val="center"/>
          </w:tcPr>
          <w:p w:rsidR="00C9439E" w:rsidRDefault="00C9439E">
            <w:pPr>
              <w:adjustRightInd w:val="0"/>
              <w:snapToGrid w:val="0"/>
              <w:spacing w:before="100" w:beforeAutospacing="1" w:after="100" w:afterAutospacing="1" w:line="360" w:lineRule="exact"/>
              <w:jc w:val="center"/>
              <w:rPr>
                <w:rFonts w:ascii="仿宋" w:eastAsia="仿宋" w:hAnsi="仿宋" w:cs="仿宋"/>
                <w:bCs/>
                <w:color w:val="0D0D0D" w:themeColor="text1" w:themeTint="F2"/>
                <w:sz w:val="24"/>
                <w:szCs w:val="24"/>
              </w:rPr>
            </w:pPr>
          </w:p>
        </w:tc>
        <w:tc>
          <w:tcPr>
            <w:tcW w:w="2383" w:type="dxa"/>
            <w:vAlign w:val="center"/>
          </w:tcPr>
          <w:p w:rsidR="00C9439E" w:rsidRDefault="00C9439E">
            <w:pPr>
              <w:adjustRightInd w:val="0"/>
              <w:snapToGrid w:val="0"/>
              <w:spacing w:before="100" w:beforeAutospacing="1" w:after="100" w:afterAutospacing="1" w:line="360" w:lineRule="exact"/>
              <w:jc w:val="center"/>
              <w:rPr>
                <w:rFonts w:ascii="仿宋" w:eastAsia="仿宋" w:hAnsi="仿宋" w:cs="仿宋"/>
                <w:bCs/>
                <w:color w:val="0D0D0D" w:themeColor="text1" w:themeTint="F2"/>
                <w:sz w:val="24"/>
                <w:szCs w:val="24"/>
              </w:rPr>
            </w:pPr>
          </w:p>
        </w:tc>
        <w:tc>
          <w:tcPr>
            <w:tcW w:w="2384" w:type="dxa"/>
            <w:vAlign w:val="center"/>
          </w:tcPr>
          <w:p w:rsidR="00C9439E" w:rsidRDefault="00C9439E">
            <w:pPr>
              <w:adjustRightInd w:val="0"/>
              <w:snapToGrid w:val="0"/>
              <w:spacing w:before="100" w:beforeAutospacing="1" w:after="100" w:afterAutospacing="1" w:line="360" w:lineRule="exact"/>
              <w:jc w:val="center"/>
              <w:rPr>
                <w:rFonts w:ascii="仿宋" w:eastAsia="仿宋" w:hAnsi="仿宋" w:cs="仿宋"/>
                <w:bCs/>
                <w:color w:val="0D0D0D" w:themeColor="text1" w:themeTint="F2"/>
                <w:sz w:val="24"/>
                <w:szCs w:val="24"/>
              </w:rPr>
            </w:pPr>
          </w:p>
        </w:tc>
      </w:tr>
      <w:tr w:rsidR="00C9439E">
        <w:trPr>
          <w:trHeight w:val="20"/>
          <w:jc w:val="center"/>
        </w:trPr>
        <w:tc>
          <w:tcPr>
            <w:tcW w:w="2383" w:type="dxa"/>
            <w:vAlign w:val="center"/>
          </w:tcPr>
          <w:p w:rsidR="00C9439E" w:rsidRDefault="00C9439E">
            <w:pPr>
              <w:adjustRightInd w:val="0"/>
              <w:snapToGrid w:val="0"/>
              <w:spacing w:before="100" w:beforeAutospacing="1" w:after="100" w:afterAutospacing="1" w:line="360" w:lineRule="exact"/>
              <w:jc w:val="center"/>
              <w:rPr>
                <w:rFonts w:ascii="仿宋" w:eastAsia="仿宋" w:hAnsi="仿宋" w:cs="仿宋"/>
                <w:bCs/>
                <w:color w:val="0D0D0D" w:themeColor="text1" w:themeTint="F2"/>
                <w:sz w:val="24"/>
                <w:szCs w:val="24"/>
              </w:rPr>
            </w:pPr>
          </w:p>
        </w:tc>
        <w:tc>
          <w:tcPr>
            <w:tcW w:w="2383" w:type="dxa"/>
            <w:vAlign w:val="center"/>
          </w:tcPr>
          <w:p w:rsidR="00C9439E" w:rsidRDefault="00C9439E">
            <w:pPr>
              <w:adjustRightInd w:val="0"/>
              <w:snapToGrid w:val="0"/>
              <w:spacing w:before="100" w:beforeAutospacing="1" w:after="100" w:afterAutospacing="1" w:line="360" w:lineRule="exact"/>
              <w:jc w:val="center"/>
              <w:rPr>
                <w:rFonts w:ascii="仿宋" w:eastAsia="仿宋" w:hAnsi="仿宋" w:cs="仿宋"/>
                <w:bCs/>
                <w:color w:val="0D0D0D" w:themeColor="text1" w:themeTint="F2"/>
                <w:sz w:val="24"/>
                <w:szCs w:val="24"/>
              </w:rPr>
            </w:pPr>
          </w:p>
        </w:tc>
        <w:tc>
          <w:tcPr>
            <w:tcW w:w="2383" w:type="dxa"/>
            <w:vAlign w:val="center"/>
          </w:tcPr>
          <w:p w:rsidR="00C9439E" w:rsidRDefault="00C9439E">
            <w:pPr>
              <w:adjustRightInd w:val="0"/>
              <w:snapToGrid w:val="0"/>
              <w:spacing w:before="100" w:beforeAutospacing="1" w:after="100" w:afterAutospacing="1" w:line="360" w:lineRule="exact"/>
              <w:jc w:val="center"/>
              <w:rPr>
                <w:rFonts w:ascii="仿宋" w:eastAsia="仿宋" w:hAnsi="仿宋" w:cs="仿宋"/>
                <w:bCs/>
                <w:color w:val="0D0D0D" w:themeColor="text1" w:themeTint="F2"/>
                <w:sz w:val="24"/>
                <w:szCs w:val="24"/>
              </w:rPr>
            </w:pPr>
          </w:p>
        </w:tc>
        <w:tc>
          <w:tcPr>
            <w:tcW w:w="2384" w:type="dxa"/>
            <w:vAlign w:val="center"/>
          </w:tcPr>
          <w:p w:rsidR="00C9439E" w:rsidRDefault="00C9439E">
            <w:pPr>
              <w:adjustRightInd w:val="0"/>
              <w:snapToGrid w:val="0"/>
              <w:spacing w:before="100" w:beforeAutospacing="1" w:after="100" w:afterAutospacing="1" w:line="360" w:lineRule="exact"/>
              <w:jc w:val="center"/>
              <w:rPr>
                <w:rFonts w:ascii="仿宋" w:eastAsia="仿宋" w:hAnsi="仿宋" w:cs="仿宋"/>
                <w:bCs/>
                <w:color w:val="0D0D0D" w:themeColor="text1" w:themeTint="F2"/>
                <w:sz w:val="24"/>
                <w:szCs w:val="24"/>
              </w:rPr>
            </w:pPr>
          </w:p>
        </w:tc>
      </w:tr>
    </w:tbl>
    <w:p w:rsidR="00C9439E" w:rsidRDefault="00BD0405">
      <w:pPr>
        <w:spacing w:line="360" w:lineRule="exact"/>
        <w:ind w:firstLineChars="100" w:firstLine="24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lastRenderedPageBreak/>
        <w:t>（</w:t>
      </w:r>
      <w:r>
        <w:rPr>
          <w:rFonts w:ascii="仿宋" w:eastAsia="仿宋" w:hAnsi="仿宋" w:cs="仿宋" w:hint="eastAsia"/>
          <w:bCs/>
          <w:color w:val="0D0D0D" w:themeColor="text1" w:themeTint="F2"/>
          <w:sz w:val="24"/>
          <w:szCs w:val="24"/>
        </w:rPr>
        <w:t>2</w:t>
      </w:r>
      <w:r>
        <w:rPr>
          <w:rFonts w:ascii="仿宋" w:eastAsia="仿宋" w:hAnsi="仿宋" w:cs="仿宋" w:hint="eastAsia"/>
          <w:bCs/>
          <w:color w:val="0D0D0D" w:themeColor="text1" w:themeTint="F2"/>
          <w:sz w:val="24"/>
          <w:szCs w:val="24"/>
        </w:rPr>
        <w:t>）投标人生产此投标货物的经验（包括年限、项目业主、额定能力、商业运营的起始日期等）：</w:t>
      </w:r>
    </w:p>
    <w:p w:rsidR="00C9439E" w:rsidRDefault="00BD0405">
      <w:pPr>
        <w:spacing w:line="360" w:lineRule="exact"/>
        <w:ind w:firstLineChars="100" w:firstLine="24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3</w:t>
      </w:r>
      <w:r>
        <w:rPr>
          <w:rFonts w:ascii="仿宋" w:eastAsia="仿宋" w:hAnsi="仿宋" w:cs="仿宋" w:hint="eastAsia"/>
          <w:bCs/>
          <w:color w:val="0D0D0D" w:themeColor="text1" w:themeTint="F2"/>
          <w:sz w:val="24"/>
          <w:szCs w:val="24"/>
        </w:rPr>
        <w:t>）销售、服务网点分布（可另行附表）：</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647"/>
        <w:gridCol w:w="2155"/>
        <w:gridCol w:w="1763"/>
        <w:gridCol w:w="1968"/>
      </w:tblGrid>
      <w:tr w:rsidR="00C9439E">
        <w:trPr>
          <w:jc w:val="center"/>
        </w:trPr>
        <w:tc>
          <w:tcPr>
            <w:tcW w:w="3647" w:type="dxa"/>
            <w:shd w:val="pct10" w:color="auto" w:fill="auto"/>
            <w:vAlign w:val="center"/>
          </w:tcPr>
          <w:p w:rsidR="00C9439E" w:rsidRDefault="00BD0405">
            <w:pPr>
              <w:adjustRightInd w:val="0"/>
              <w:snapToGrid w:val="0"/>
              <w:spacing w:before="100" w:beforeAutospacing="1" w:after="100" w:afterAutospacing="1" w:line="360" w:lineRule="exact"/>
              <w:jc w:val="center"/>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销售服务网点名称和地址</w:t>
            </w:r>
          </w:p>
        </w:tc>
        <w:tc>
          <w:tcPr>
            <w:tcW w:w="2155" w:type="dxa"/>
            <w:shd w:val="pct10" w:color="auto" w:fill="auto"/>
            <w:vAlign w:val="center"/>
          </w:tcPr>
          <w:p w:rsidR="00C9439E" w:rsidRDefault="00BD0405">
            <w:pPr>
              <w:adjustRightInd w:val="0"/>
              <w:snapToGrid w:val="0"/>
              <w:spacing w:before="100" w:beforeAutospacing="1" w:after="100" w:afterAutospacing="1" w:line="360" w:lineRule="exact"/>
              <w:jc w:val="center"/>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主要服务范围</w:t>
            </w:r>
          </w:p>
        </w:tc>
        <w:tc>
          <w:tcPr>
            <w:tcW w:w="1763" w:type="dxa"/>
            <w:shd w:val="pct10" w:color="auto" w:fill="auto"/>
            <w:vAlign w:val="center"/>
          </w:tcPr>
          <w:p w:rsidR="00C9439E" w:rsidRDefault="00BD0405">
            <w:pPr>
              <w:adjustRightInd w:val="0"/>
              <w:snapToGrid w:val="0"/>
              <w:spacing w:before="100" w:beforeAutospacing="1" w:after="100" w:afterAutospacing="1" w:line="360" w:lineRule="exact"/>
              <w:jc w:val="center"/>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服务人员数</w:t>
            </w:r>
          </w:p>
        </w:tc>
        <w:tc>
          <w:tcPr>
            <w:tcW w:w="1968" w:type="dxa"/>
            <w:shd w:val="pct10" w:color="auto" w:fill="auto"/>
            <w:vAlign w:val="center"/>
          </w:tcPr>
          <w:p w:rsidR="00C9439E" w:rsidRDefault="00BD0405">
            <w:pPr>
              <w:adjustRightInd w:val="0"/>
              <w:snapToGrid w:val="0"/>
              <w:spacing w:before="100" w:beforeAutospacing="1" w:after="100" w:afterAutospacing="1" w:line="360" w:lineRule="exact"/>
              <w:jc w:val="center"/>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内部等级</w:t>
            </w:r>
          </w:p>
        </w:tc>
      </w:tr>
      <w:tr w:rsidR="00C9439E">
        <w:trPr>
          <w:trHeight w:val="242"/>
          <w:jc w:val="center"/>
        </w:trPr>
        <w:tc>
          <w:tcPr>
            <w:tcW w:w="3647" w:type="dxa"/>
            <w:vAlign w:val="center"/>
          </w:tcPr>
          <w:p w:rsidR="00C9439E" w:rsidRDefault="00C9439E">
            <w:pPr>
              <w:adjustRightInd w:val="0"/>
              <w:snapToGrid w:val="0"/>
              <w:spacing w:before="100" w:beforeAutospacing="1" w:after="100" w:afterAutospacing="1" w:line="360" w:lineRule="exact"/>
              <w:jc w:val="center"/>
              <w:rPr>
                <w:rFonts w:ascii="仿宋" w:eastAsia="仿宋" w:hAnsi="仿宋" w:cs="仿宋"/>
                <w:bCs/>
                <w:color w:val="0D0D0D" w:themeColor="text1" w:themeTint="F2"/>
                <w:sz w:val="24"/>
                <w:szCs w:val="24"/>
              </w:rPr>
            </w:pPr>
          </w:p>
        </w:tc>
        <w:tc>
          <w:tcPr>
            <w:tcW w:w="2155" w:type="dxa"/>
            <w:vAlign w:val="center"/>
          </w:tcPr>
          <w:p w:rsidR="00C9439E" w:rsidRDefault="00C9439E">
            <w:pPr>
              <w:adjustRightInd w:val="0"/>
              <w:snapToGrid w:val="0"/>
              <w:spacing w:before="100" w:beforeAutospacing="1" w:after="100" w:afterAutospacing="1" w:line="360" w:lineRule="exact"/>
              <w:jc w:val="center"/>
              <w:rPr>
                <w:rFonts w:ascii="仿宋" w:eastAsia="仿宋" w:hAnsi="仿宋" w:cs="仿宋"/>
                <w:bCs/>
                <w:color w:val="0D0D0D" w:themeColor="text1" w:themeTint="F2"/>
                <w:sz w:val="24"/>
                <w:szCs w:val="24"/>
              </w:rPr>
            </w:pPr>
          </w:p>
        </w:tc>
        <w:tc>
          <w:tcPr>
            <w:tcW w:w="1763" w:type="dxa"/>
            <w:vAlign w:val="center"/>
          </w:tcPr>
          <w:p w:rsidR="00C9439E" w:rsidRDefault="00C9439E">
            <w:pPr>
              <w:adjustRightInd w:val="0"/>
              <w:snapToGrid w:val="0"/>
              <w:spacing w:before="100" w:beforeAutospacing="1" w:after="100" w:afterAutospacing="1" w:line="360" w:lineRule="exact"/>
              <w:jc w:val="center"/>
              <w:rPr>
                <w:rFonts w:ascii="仿宋" w:eastAsia="仿宋" w:hAnsi="仿宋" w:cs="仿宋"/>
                <w:bCs/>
                <w:color w:val="0D0D0D" w:themeColor="text1" w:themeTint="F2"/>
                <w:sz w:val="24"/>
                <w:szCs w:val="24"/>
              </w:rPr>
            </w:pPr>
          </w:p>
        </w:tc>
        <w:tc>
          <w:tcPr>
            <w:tcW w:w="1968" w:type="dxa"/>
            <w:vAlign w:val="center"/>
          </w:tcPr>
          <w:p w:rsidR="00C9439E" w:rsidRDefault="00C9439E">
            <w:pPr>
              <w:adjustRightInd w:val="0"/>
              <w:snapToGrid w:val="0"/>
              <w:spacing w:before="100" w:beforeAutospacing="1" w:after="100" w:afterAutospacing="1" w:line="360" w:lineRule="exact"/>
              <w:jc w:val="center"/>
              <w:rPr>
                <w:rFonts w:ascii="仿宋" w:eastAsia="仿宋" w:hAnsi="仿宋" w:cs="仿宋"/>
                <w:bCs/>
                <w:color w:val="0D0D0D" w:themeColor="text1" w:themeTint="F2"/>
                <w:sz w:val="24"/>
                <w:szCs w:val="24"/>
              </w:rPr>
            </w:pPr>
          </w:p>
        </w:tc>
      </w:tr>
      <w:tr w:rsidR="00C9439E">
        <w:trPr>
          <w:trHeight w:val="242"/>
          <w:jc w:val="center"/>
        </w:trPr>
        <w:tc>
          <w:tcPr>
            <w:tcW w:w="3647" w:type="dxa"/>
            <w:vAlign w:val="center"/>
          </w:tcPr>
          <w:p w:rsidR="00C9439E" w:rsidRDefault="00C9439E">
            <w:pPr>
              <w:adjustRightInd w:val="0"/>
              <w:snapToGrid w:val="0"/>
              <w:spacing w:before="100" w:beforeAutospacing="1" w:after="100" w:afterAutospacing="1" w:line="360" w:lineRule="exact"/>
              <w:jc w:val="center"/>
              <w:rPr>
                <w:rFonts w:ascii="仿宋" w:eastAsia="仿宋" w:hAnsi="仿宋" w:cs="仿宋"/>
                <w:bCs/>
                <w:color w:val="0D0D0D" w:themeColor="text1" w:themeTint="F2"/>
                <w:sz w:val="24"/>
                <w:szCs w:val="24"/>
              </w:rPr>
            </w:pPr>
          </w:p>
        </w:tc>
        <w:tc>
          <w:tcPr>
            <w:tcW w:w="2155" w:type="dxa"/>
            <w:vAlign w:val="center"/>
          </w:tcPr>
          <w:p w:rsidR="00C9439E" w:rsidRDefault="00C9439E">
            <w:pPr>
              <w:adjustRightInd w:val="0"/>
              <w:snapToGrid w:val="0"/>
              <w:spacing w:before="100" w:beforeAutospacing="1" w:after="100" w:afterAutospacing="1" w:line="360" w:lineRule="exact"/>
              <w:jc w:val="center"/>
              <w:rPr>
                <w:rFonts w:ascii="仿宋" w:eastAsia="仿宋" w:hAnsi="仿宋" w:cs="仿宋"/>
                <w:bCs/>
                <w:color w:val="0D0D0D" w:themeColor="text1" w:themeTint="F2"/>
                <w:sz w:val="24"/>
                <w:szCs w:val="24"/>
              </w:rPr>
            </w:pPr>
          </w:p>
        </w:tc>
        <w:tc>
          <w:tcPr>
            <w:tcW w:w="1763" w:type="dxa"/>
            <w:vAlign w:val="center"/>
          </w:tcPr>
          <w:p w:rsidR="00C9439E" w:rsidRDefault="00C9439E">
            <w:pPr>
              <w:adjustRightInd w:val="0"/>
              <w:snapToGrid w:val="0"/>
              <w:spacing w:before="100" w:beforeAutospacing="1" w:after="100" w:afterAutospacing="1" w:line="360" w:lineRule="exact"/>
              <w:jc w:val="center"/>
              <w:rPr>
                <w:rFonts w:ascii="仿宋" w:eastAsia="仿宋" w:hAnsi="仿宋" w:cs="仿宋"/>
                <w:bCs/>
                <w:color w:val="0D0D0D" w:themeColor="text1" w:themeTint="F2"/>
                <w:sz w:val="24"/>
                <w:szCs w:val="24"/>
              </w:rPr>
            </w:pPr>
          </w:p>
        </w:tc>
        <w:tc>
          <w:tcPr>
            <w:tcW w:w="1968" w:type="dxa"/>
            <w:vAlign w:val="center"/>
          </w:tcPr>
          <w:p w:rsidR="00C9439E" w:rsidRDefault="00C9439E">
            <w:pPr>
              <w:adjustRightInd w:val="0"/>
              <w:snapToGrid w:val="0"/>
              <w:spacing w:before="100" w:beforeAutospacing="1" w:after="100" w:afterAutospacing="1" w:line="360" w:lineRule="exact"/>
              <w:jc w:val="center"/>
              <w:rPr>
                <w:rFonts w:ascii="仿宋" w:eastAsia="仿宋" w:hAnsi="仿宋" w:cs="仿宋"/>
                <w:bCs/>
                <w:color w:val="0D0D0D" w:themeColor="text1" w:themeTint="F2"/>
                <w:sz w:val="24"/>
                <w:szCs w:val="24"/>
              </w:rPr>
            </w:pPr>
          </w:p>
        </w:tc>
      </w:tr>
    </w:tbl>
    <w:p w:rsidR="00C9439E" w:rsidRDefault="00BD0405">
      <w:pPr>
        <w:spacing w:line="360" w:lineRule="exac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3</w:t>
      </w:r>
      <w:r>
        <w:rPr>
          <w:rFonts w:ascii="仿宋" w:eastAsia="仿宋" w:hAnsi="仿宋" w:cs="仿宋" w:hint="eastAsia"/>
          <w:bCs/>
          <w:color w:val="0D0D0D" w:themeColor="text1" w:themeTint="F2"/>
          <w:sz w:val="24"/>
          <w:szCs w:val="24"/>
        </w:rPr>
        <w:t>．投标人认为需要声明的其它情况：</w:t>
      </w:r>
      <w:r>
        <w:rPr>
          <w:rFonts w:ascii="仿宋" w:eastAsia="仿宋" w:hAnsi="仿宋" w:cs="仿宋" w:hint="eastAsia"/>
          <w:bCs/>
          <w:color w:val="0D0D0D" w:themeColor="text1" w:themeTint="F2"/>
          <w:sz w:val="24"/>
          <w:szCs w:val="24"/>
        </w:rPr>
        <w:t xml:space="preserve">                         </w:t>
      </w:r>
    </w:p>
    <w:p w:rsidR="00C9439E" w:rsidRDefault="00BD0405">
      <w:pPr>
        <w:spacing w:line="360" w:lineRule="exact"/>
        <w:ind w:firstLineChars="198" w:firstLine="475"/>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兹证明上述声明是真实的、正确，并提供了全部能提供的资料和数据，同意按照集中采购机构要求出示有关证明文件。</w:t>
      </w:r>
      <w:r>
        <w:rPr>
          <w:rFonts w:ascii="仿宋" w:eastAsia="仿宋" w:hAnsi="仿宋" w:cs="仿宋" w:hint="eastAsia"/>
          <w:bCs/>
          <w:color w:val="0D0D0D" w:themeColor="text1" w:themeTint="F2"/>
          <w:sz w:val="24"/>
          <w:szCs w:val="24"/>
        </w:rPr>
        <w:t xml:space="preserve">                      </w:t>
      </w:r>
    </w:p>
    <w:p w:rsidR="00C9439E" w:rsidRDefault="00BD0405" w:rsidP="0048782F">
      <w:pPr>
        <w:spacing w:line="360" w:lineRule="exact"/>
        <w:ind w:firstLineChars="1382" w:firstLine="3317"/>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投标人（公章）：</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line="360" w:lineRule="exact"/>
        <w:ind w:firstLineChars="1382" w:firstLine="3317"/>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法定代表人（签字或盖章）：</w:t>
      </w:r>
      <w:r>
        <w:rPr>
          <w:rFonts w:ascii="仿宋" w:eastAsia="仿宋" w:hAnsi="仿宋" w:cs="仿宋" w:hint="eastAsia"/>
          <w:bCs/>
          <w:color w:val="0D0D0D" w:themeColor="text1" w:themeTint="F2"/>
          <w:sz w:val="24"/>
          <w:szCs w:val="24"/>
        </w:rPr>
        <w:t xml:space="preserve">            </w:t>
      </w:r>
    </w:p>
    <w:p w:rsidR="00C9439E" w:rsidRDefault="00BD0405" w:rsidP="0048782F">
      <w:pPr>
        <w:spacing w:line="360" w:lineRule="exact"/>
        <w:ind w:firstLineChars="1382" w:firstLine="3317"/>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电</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话：</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line="360" w:lineRule="exact"/>
        <w:ind w:firstLineChars="1382" w:firstLine="3317"/>
        <w:rPr>
          <w:rFonts w:ascii="仿宋" w:eastAsia="仿宋" w:hAnsi="仿宋" w:cs="仿宋"/>
          <w:bCs/>
          <w:color w:val="0D0D0D" w:themeColor="text1" w:themeTint="F2"/>
          <w:sz w:val="24"/>
          <w:szCs w:val="24"/>
          <w:u w:val="single"/>
        </w:rPr>
      </w:pPr>
      <w:r>
        <w:rPr>
          <w:rFonts w:ascii="仿宋" w:eastAsia="仿宋" w:hAnsi="仿宋" w:cs="仿宋" w:hint="eastAsia"/>
          <w:bCs/>
          <w:color w:val="0D0D0D" w:themeColor="text1" w:themeTint="F2"/>
          <w:sz w:val="24"/>
          <w:szCs w:val="24"/>
        </w:rPr>
        <w:t>传</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真：</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line="360" w:lineRule="exact"/>
        <w:ind w:firstLineChars="1382" w:firstLine="3317"/>
        <w:rPr>
          <w:rFonts w:ascii="仿宋" w:eastAsia="仿宋" w:hAnsi="仿宋" w:cs="仿宋"/>
          <w:bCs/>
          <w:color w:val="0D0D0D" w:themeColor="text1" w:themeTint="F2"/>
          <w:sz w:val="24"/>
          <w:szCs w:val="24"/>
        </w:rPr>
        <w:sectPr w:rsidR="00C9439E">
          <w:pgSz w:w="11906" w:h="16838"/>
          <w:pgMar w:top="1134" w:right="1191" w:bottom="1134" w:left="1191" w:header="851" w:footer="992" w:gutter="0"/>
          <w:cols w:space="425"/>
          <w:docGrid w:type="linesAndChars" w:linePitch="312"/>
        </w:sectPr>
      </w:pPr>
      <w:r>
        <w:rPr>
          <w:rFonts w:ascii="仿宋" w:eastAsia="仿宋" w:hAnsi="仿宋" w:cs="仿宋" w:hint="eastAsia"/>
          <w:bCs/>
          <w:color w:val="0D0D0D" w:themeColor="text1" w:themeTint="F2"/>
          <w:sz w:val="24"/>
          <w:szCs w:val="24"/>
        </w:rPr>
        <w:t>日</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期：</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年</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月</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日</w:t>
      </w:r>
    </w:p>
    <w:p w:rsidR="00C9439E" w:rsidRDefault="00BD0405">
      <w:pPr>
        <w:pStyle w:val="1"/>
        <w:numPr>
          <w:ilvl w:val="0"/>
          <w:numId w:val="22"/>
        </w:numPr>
      </w:pPr>
      <w:bookmarkStart w:id="219" w:name="_Toc23733"/>
      <w:r>
        <w:rPr>
          <w:rFonts w:hint="eastAsia"/>
        </w:rPr>
        <w:lastRenderedPageBreak/>
        <w:t>制造商中小企业声明函（适用于货物类项目）</w:t>
      </w:r>
      <w:bookmarkEnd w:id="219"/>
    </w:p>
    <w:p w:rsidR="00C9439E" w:rsidRDefault="00C9439E">
      <w:pPr>
        <w:jc w:val="center"/>
        <w:rPr>
          <w:bCs/>
          <w:sz w:val="32"/>
          <w:szCs w:val="32"/>
        </w:rPr>
      </w:pPr>
    </w:p>
    <w:p w:rsidR="00C9439E" w:rsidRDefault="00BD0405">
      <w:pPr>
        <w:jc w:val="center"/>
        <w:rPr>
          <w:bCs/>
          <w:sz w:val="32"/>
          <w:szCs w:val="32"/>
        </w:rPr>
      </w:pPr>
      <w:r>
        <w:rPr>
          <w:rFonts w:hint="eastAsia"/>
          <w:bCs/>
          <w:sz w:val="32"/>
          <w:szCs w:val="32"/>
        </w:rPr>
        <w:t>制造商中小企业声明函</w:t>
      </w:r>
      <w:bookmarkEnd w:id="169"/>
      <w:r>
        <w:rPr>
          <w:rFonts w:hint="eastAsia"/>
          <w:bCs/>
          <w:sz w:val="32"/>
          <w:szCs w:val="32"/>
        </w:rPr>
        <w:t>（适用于货物类项目）</w:t>
      </w:r>
    </w:p>
    <w:p w:rsidR="00C9439E" w:rsidRDefault="00BD0405">
      <w:pPr>
        <w:spacing w:line="360" w:lineRule="auto"/>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rPr>
        <w:t>茅箭区政府采购中心：</w:t>
      </w:r>
    </w:p>
    <w:p w:rsidR="00C9439E" w:rsidRDefault="00BD0405">
      <w:pPr>
        <w:spacing w:line="360" w:lineRule="auto"/>
        <w:ind w:firstLineChars="20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本公司郑重声明，根据《政府采购促进中小企业发展暂行办法》（财库〔</w:t>
      </w:r>
      <w:r>
        <w:rPr>
          <w:rFonts w:ascii="仿宋" w:eastAsia="仿宋" w:hAnsi="仿宋" w:cs="仿宋" w:hint="eastAsia"/>
          <w:bCs/>
          <w:color w:val="0D0D0D" w:themeColor="text1" w:themeTint="F2"/>
          <w:sz w:val="24"/>
          <w:szCs w:val="24"/>
        </w:rPr>
        <w:t>2011</w:t>
      </w: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181</w:t>
      </w:r>
      <w:r>
        <w:rPr>
          <w:rFonts w:ascii="仿宋" w:eastAsia="仿宋" w:hAnsi="仿宋" w:cs="仿宋" w:hint="eastAsia"/>
          <w:bCs/>
          <w:color w:val="0D0D0D" w:themeColor="text1" w:themeTint="F2"/>
          <w:sz w:val="24"/>
          <w:szCs w:val="24"/>
        </w:rPr>
        <w:t>号）的规定，本公司为</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（请填写：中型、小型、微型）企业。本公司同时满足以下条件：</w:t>
      </w:r>
    </w:p>
    <w:p w:rsidR="00C9439E" w:rsidRDefault="00BD0405">
      <w:pPr>
        <w:numPr>
          <w:ilvl w:val="0"/>
          <w:numId w:val="28"/>
        </w:numPr>
        <w:tabs>
          <w:tab w:val="left" w:pos="854"/>
        </w:tabs>
        <w:autoSpaceDE w:val="0"/>
        <w:autoSpaceDN w:val="0"/>
        <w:adjustRightInd w:val="0"/>
        <w:spacing w:line="360" w:lineRule="auto"/>
        <w:ind w:left="0" w:firstLineChars="20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根据《工业和信息化部、国家统计局、国家发展和改革委员会、财政部关于印发中小企业划型标准规定的通知》（工信部联企业〔</w:t>
      </w:r>
      <w:r>
        <w:rPr>
          <w:rFonts w:ascii="仿宋" w:eastAsia="仿宋" w:hAnsi="仿宋" w:cs="仿宋" w:hint="eastAsia"/>
          <w:bCs/>
          <w:color w:val="0D0D0D" w:themeColor="text1" w:themeTint="F2"/>
          <w:sz w:val="24"/>
          <w:szCs w:val="24"/>
        </w:rPr>
        <w:t>2011</w:t>
      </w: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300</w:t>
      </w:r>
      <w:r>
        <w:rPr>
          <w:rFonts w:ascii="仿宋" w:eastAsia="仿宋" w:hAnsi="仿宋" w:cs="仿宋" w:hint="eastAsia"/>
          <w:bCs/>
          <w:color w:val="0D0D0D" w:themeColor="text1" w:themeTint="F2"/>
          <w:sz w:val="24"/>
          <w:szCs w:val="24"/>
        </w:rPr>
        <w:t>号）规定的划分标准（详见《中小企业划型标准》），本公司为</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（请填写：中型、小型、微型）企业。</w:t>
      </w:r>
    </w:p>
    <w:p w:rsidR="00C9439E" w:rsidRDefault="00BD0405">
      <w:pPr>
        <w:numPr>
          <w:ilvl w:val="0"/>
          <w:numId w:val="28"/>
        </w:numPr>
        <w:tabs>
          <w:tab w:val="left" w:pos="854"/>
        </w:tabs>
        <w:autoSpaceDE w:val="0"/>
        <w:autoSpaceDN w:val="0"/>
        <w:adjustRightInd w:val="0"/>
        <w:spacing w:line="360" w:lineRule="auto"/>
        <w:ind w:left="0" w:firstLineChars="20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所投产品来源声明（参与本项目供应商根据所投产品具体情况选用下列两项描述）：</w:t>
      </w:r>
    </w:p>
    <w:p w:rsidR="00C9439E" w:rsidRDefault="00BD0405">
      <w:pPr>
        <w:pStyle w:val="af0"/>
        <w:numPr>
          <w:ilvl w:val="0"/>
          <w:numId w:val="29"/>
        </w:numPr>
        <w:spacing w:line="360" w:lineRule="auto"/>
        <w:ind w:left="964" w:firstLineChars="0" w:hanging="482"/>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本公司授权</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u w:val="single"/>
        </w:rPr>
        <w:t>（投标人）</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参加</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u w:val="single"/>
        </w:rPr>
        <w:t>（采购人）</w:t>
      </w:r>
      <w:r>
        <w:rPr>
          <w:rFonts w:ascii="仿宋" w:eastAsia="仿宋" w:hAnsi="仿宋" w:cs="仿宋" w:hint="eastAsia"/>
          <w:bCs/>
          <w:color w:val="0D0D0D" w:themeColor="text1" w:themeTint="F2"/>
          <w:sz w:val="24"/>
          <w:szCs w:val="24"/>
        </w:rPr>
        <w:t>的</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项目（项目编号：</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）采购活动提供本企业制造的货物。本条所称货物不包括使用大型企</w:t>
      </w:r>
      <w:r>
        <w:rPr>
          <w:rFonts w:ascii="仿宋" w:eastAsia="仿宋" w:hAnsi="仿宋" w:cs="仿宋" w:hint="eastAsia"/>
          <w:bCs/>
          <w:color w:val="0D0D0D" w:themeColor="text1" w:themeTint="F2"/>
          <w:sz w:val="24"/>
          <w:szCs w:val="24"/>
        </w:rPr>
        <w:t>业注册商标的货物。（该条款适用所投产品代理商使用）</w:t>
      </w:r>
    </w:p>
    <w:p w:rsidR="00C9439E" w:rsidRDefault="00BD0405">
      <w:pPr>
        <w:pStyle w:val="af0"/>
        <w:numPr>
          <w:ilvl w:val="0"/>
          <w:numId w:val="29"/>
        </w:numPr>
        <w:spacing w:line="360" w:lineRule="auto"/>
        <w:ind w:left="964" w:firstLineChars="0" w:hanging="482"/>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本公司参加</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u w:val="single"/>
        </w:rPr>
        <w:t>（采购人）</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的</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项目（项目编号：</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）采购活动提供本企业制造的货物。本条所称货物不包括使用大型企业注册商标的货物。（该条款适用所投产品制造商使用）</w:t>
      </w:r>
    </w:p>
    <w:p w:rsidR="00C9439E" w:rsidRDefault="00BD0405">
      <w:pPr>
        <w:numPr>
          <w:ilvl w:val="0"/>
          <w:numId w:val="28"/>
        </w:numPr>
        <w:tabs>
          <w:tab w:val="left" w:pos="854"/>
        </w:tabs>
        <w:autoSpaceDE w:val="0"/>
        <w:autoSpaceDN w:val="0"/>
        <w:adjustRightInd w:val="0"/>
        <w:spacing w:line="360" w:lineRule="auto"/>
        <w:ind w:left="0" w:firstLineChars="20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由本公司制造的货物清单见下表：</w:t>
      </w:r>
    </w:p>
    <w:tbl>
      <w:tblPr>
        <w:tblW w:w="95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52"/>
        <w:gridCol w:w="2414"/>
        <w:gridCol w:w="1224"/>
        <w:gridCol w:w="907"/>
        <w:gridCol w:w="1278"/>
        <w:gridCol w:w="1843"/>
        <w:gridCol w:w="1228"/>
      </w:tblGrid>
      <w:tr w:rsidR="00C9439E">
        <w:trPr>
          <w:trHeight w:val="454"/>
          <w:jc w:val="center"/>
        </w:trPr>
        <w:tc>
          <w:tcPr>
            <w:tcW w:w="652" w:type="dxa"/>
            <w:tcBorders>
              <w:top w:val="single" w:sz="2" w:space="0" w:color="auto"/>
              <w:left w:val="single" w:sz="2" w:space="0" w:color="auto"/>
              <w:bottom w:val="single" w:sz="2" w:space="0" w:color="auto"/>
              <w:right w:val="single" w:sz="2" w:space="0" w:color="auto"/>
            </w:tcBorders>
            <w:vAlign w:val="center"/>
          </w:tcPr>
          <w:p w:rsidR="00C9439E" w:rsidRDefault="00BD0405">
            <w:pPr>
              <w:ind w:leftChars="-50" w:left="-105" w:rightChars="-50" w:right="-105"/>
              <w:jc w:val="center"/>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sz w:val="24"/>
                <w:szCs w:val="24"/>
              </w:rPr>
              <w:t>序号</w:t>
            </w:r>
          </w:p>
        </w:tc>
        <w:tc>
          <w:tcPr>
            <w:tcW w:w="2414" w:type="dxa"/>
            <w:tcBorders>
              <w:top w:val="single" w:sz="2" w:space="0" w:color="auto"/>
              <w:left w:val="single" w:sz="2" w:space="0" w:color="auto"/>
              <w:bottom w:val="single" w:sz="2" w:space="0" w:color="auto"/>
              <w:right w:val="single" w:sz="2" w:space="0" w:color="auto"/>
            </w:tcBorders>
            <w:vAlign w:val="center"/>
          </w:tcPr>
          <w:p w:rsidR="00C9439E" w:rsidRDefault="00BD0405">
            <w:pPr>
              <w:ind w:leftChars="-23" w:left="-48" w:rightChars="-31" w:right="-65"/>
              <w:jc w:val="center"/>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名称</w:t>
            </w:r>
          </w:p>
        </w:tc>
        <w:tc>
          <w:tcPr>
            <w:tcW w:w="1224" w:type="dxa"/>
            <w:tcBorders>
              <w:top w:val="single" w:sz="2" w:space="0" w:color="auto"/>
              <w:left w:val="single" w:sz="2" w:space="0" w:color="auto"/>
              <w:bottom w:val="single" w:sz="2" w:space="0" w:color="auto"/>
              <w:right w:val="single" w:sz="2" w:space="0" w:color="auto"/>
            </w:tcBorders>
            <w:vAlign w:val="center"/>
          </w:tcPr>
          <w:p w:rsidR="00C9439E" w:rsidRDefault="00BD0405">
            <w:pPr>
              <w:ind w:leftChars="-23" w:left="-48" w:rightChars="-31" w:right="-65"/>
              <w:jc w:val="center"/>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品牌规格型号</w:t>
            </w:r>
          </w:p>
        </w:tc>
        <w:tc>
          <w:tcPr>
            <w:tcW w:w="907" w:type="dxa"/>
            <w:tcBorders>
              <w:top w:val="single" w:sz="2" w:space="0" w:color="auto"/>
              <w:left w:val="single" w:sz="2" w:space="0" w:color="auto"/>
              <w:bottom w:val="single" w:sz="2" w:space="0" w:color="auto"/>
              <w:right w:val="single" w:sz="2" w:space="0" w:color="auto"/>
            </w:tcBorders>
            <w:vAlign w:val="center"/>
          </w:tcPr>
          <w:p w:rsidR="00C9439E" w:rsidRDefault="00BD0405">
            <w:pPr>
              <w:ind w:leftChars="-23" w:left="-48" w:rightChars="-31" w:right="-65"/>
              <w:jc w:val="center"/>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数量</w:t>
            </w:r>
          </w:p>
        </w:tc>
        <w:tc>
          <w:tcPr>
            <w:tcW w:w="1278" w:type="dxa"/>
            <w:tcBorders>
              <w:top w:val="single" w:sz="2" w:space="0" w:color="auto"/>
              <w:left w:val="single" w:sz="2" w:space="0" w:color="auto"/>
              <w:bottom w:val="single" w:sz="2" w:space="0" w:color="auto"/>
              <w:right w:val="single" w:sz="2" w:space="0" w:color="auto"/>
            </w:tcBorders>
            <w:vAlign w:val="center"/>
          </w:tcPr>
          <w:p w:rsidR="00C9439E" w:rsidRDefault="00BD0405">
            <w:pPr>
              <w:ind w:leftChars="-23" w:left="-48" w:rightChars="-31" w:right="-65"/>
              <w:jc w:val="center"/>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单价</w:t>
            </w:r>
            <w:r>
              <w:rPr>
                <w:rFonts w:ascii="仿宋" w:eastAsia="仿宋" w:hAnsi="仿宋" w:cs="仿宋" w:hint="eastAsia"/>
                <w:bCs/>
                <w:color w:val="0D0D0D" w:themeColor="text1" w:themeTint="F2"/>
                <w:kern w:val="0"/>
                <w:sz w:val="24"/>
                <w:szCs w:val="24"/>
              </w:rPr>
              <w:t>(</w:t>
            </w:r>
            <w:r>
              <w:rPr>
                <w:rFonts w:ascii="仿宋" w:eastAsia="仿宋" w:hAnsi="仿宋" w:cs="仿宋" w:hint="eastAsia"/>
                <w:bCs/>
                <w:color w:val="0D0D0D" w:themeColor="text1" w:themeTint="F2"/>
                <w:kern w:val="0"/>
                <w:sz w:val="24"/>
                <w:szCs w:val="24"/>
              </w:rPr>
              <w:t>元</w:t>
            </w:r>
            <w:r>
              <w:rPr>
                <w:rFonts w:ascii="仿宋" w:eastAsia="仿宋" w:hAnsi="仿宋" w:cs="仿宋" w:hint="eastAsia"/>
                <w:bCs/>
                <w:color w:val="0D0D0D" w:themeColor="text1" w:themeTint="F2"/>
                <w:kern w:val="0"/>
                <w:sz w:val="24"/>
                <w:szCs w:val="24"/>
              </w:rPr>
              <w:t>)</w:t>
            </w:r>
          </w:p>
        </w:tc>
        <w:tc>
          <w:tcPr>
            <w:tcW w:w="1843" w:type="dxa"/>
            <w:tcBorders>
              <w:top w:val="single" w:sz="2" w:space="0" w:color="auto"/>
              <w:left w:val="single" w:sz="2" w:space="0" w:color="auto"/>
              <w:bottom w:val="single" w:sz="2" w:space="0" w:color="auto"/>
              <w:right w:val="single" w:sz="2" w:space="0" w:color="auto"/>
            </w:tcBorders>
            <w:vAlign w:val="center"/>
          </w:tcPr>
          <w:p w:rsidR="00C9439E" w:rsidRDefault="00BD0405">
            <w:pPr>
              <w:ind w:leftChars="-23" w:left="-48" w:rightChars="-31" w:right="-65"/>
              <w:jc w:val="center"/>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分项合计</w:t>
            </w:r>
            <w:r>
              <w:rPr>
                <w:rFonts w:ascii="仿宋" w:eastAsia="仿宋" w:hAnsi="仿宋" w:cs="仿宋" w:hint="eastAsia"/>
                <w:bCs/>
                <w:color w:val="0D0D0D" w:themeColor="text1" w:themeTint="F2"/>
                <w:kern w:val="0"/>
                <w:sz w:val="24"/>
                <w:szCs w:val="24"/>
              </w:rPr>
              <w:t>(</w:t>
            </w:r>
            <w:r>
              <w:rPr>
                <w:rFonts w:ascii="仿宋" w:eastAsia="仿宋" w:hAnsi="仿宋" w:cs="仿宋" w:hint="eastAsia"/>
                <w:bCs/>
                <w:color w:val="0D0D0D" w:themeColor="text1" w:themeTint="F2"/>
                <w:kern w:val="0"/>
                <w:sz w:val="24"/>
                <w:szCs w:val="24"/>
              </w:rPr>
              <w:t>元</w:t>
            </w:r>
            <w:r>
              <w:rPr>
                <w:rFonts w:ascii="仿宋" w:eastAsia="仿宋" w:hAnsi="仿宋" w:cs="仿宋" w:hint="eastAsia"/>
                <w:bCs/>
                <w:color w:val="0D0D0D" w:themeColor="text1" w:themeTint="F2"/>
                <w:kern w:val="0"/>
                <w:sz w:val="24"/>
                <w:szCs w:val="24"/>
              </w:rPr>
              <w:t>)</w:t>
            </w:r>
          </w:p>
        </w:tc>
        <w:tc>
          <w:tcPr>
            <w:tcW w:w="1228" w:type="dxa"/>
            <w:tcBorders>
              <w:top w:val="single" w:sz="2" w:space="0" w:color="auto"/>
              <w:left w:val="single" w:sz="2" w:space="0" w:color="auto"/>
              <w:bottom w:val="single" w:sz="2" w:space="0" w:color="auto"/>
              <w:right w:val="single" w:sz="2" w:space="0" w:color="auto"/>
            </w:tcBorders>
            <w:vAlign w:val="center"/>
          </w:tcPr>
          <w:p w:rsidR="00C9439E" w:rsidRDefault="00BD0405">
            <w:pPr>
              <w:ind w:leftChars="-23" w:left="-48" w:rightChars="-31" w:right="-65"/>
              <w:jc w:val="center"/>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备注</w:t>
            </w:r>
          </w:p>
        </w:tc>
      </w:tr>
      <w:tr w:rsidR="00C9439E">
        <w:trPr>
          <w:trHeight w:val="20"/>
          <w:jc w:val="center"/>
        </w:trPr>
        <w:tc>
          <w:tcPr>
            <w:tcW w:w="652" w:type="dxa"/>
            <w:tcBorders>
              <w:top w:val="single" w:sz="2" w:space="0" w:color="auto"/>
              <w:left w:val="single" w:sz="2" w:space="0" w:color="auto"/>
              <w:bottom w:val="single" w:sz="2" w:space="0" w:color="auto"/>
              <w:right w:val="single" w:sz="2" w:space="0" w:color="auto"/>
            </w:tcBorders>
            <w:vAlign w:val="center"/>
          </w:tcPr>
          <w:p w:rsidR="00C9439E" w:rsidRDefault="00C9439E">
            <w:pPr>
              <w:numPr>
                <w:ilvl w:val="0"/>
                <w:numId w:val="30"/>
              </w:numPr>
              <w:tabs>
                <w:tab w:val="left" w:pos="61"/>
              </w:tabs>
              <w:adjustRightInd w:val="0"/>
              <w:snapToGrid w:val="0"/>
              <w:ind w:leftChars="-30" w:left="-63" w:firstLine="0"/>
              <w:jc w:val="right"/>
              <w:rPr>
                <w:rFonts w:ascii="仿宋" w:eastAsia="仿宋" w:hAnsi="仿宋" w:cs="仿宋"/>
                <w:bCs/>
                <w:color w:val="0D0D0D" w:themeColor="text1" w:themeTint="F2"/>
                <w:sz w:val="24"/>
                <w:szCs w:val="24"/>
              </w:rPr>
            </w:pPr>
          </w:p>
        </w:tc>
        <w:tc>
          <w:tcPr>
            <w:tcW w:w="2414" w:type="dxa"/>
            <w:tcBorders>
              <w:top w:val="single" w:sz="2" w:space="0" w:color="auto"/>
              <w:left w:val="single" w:sz="2" w:space="0" w:color="auto"/>
              <w:bottom w:val="single" w:sz="2" w:space="0" w:color="auto"/>
              <w:right w:val="single" w:sz="2" w:space="0" w:color="auto"/>
            </w:tcBorders>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 w:val="24"/>
                <w:szCs w:val="24"/>
              </w:rPr>
            </w:pPr>
          </w:p>
        </w:tc>
        <w:tc>
          <w:tcPr>
            <w:tcW w:w="1224" w:type="dxa"/>
            <w:tcBorders>
              <w:top w:val="single" w:sz="2" w:space="0" w:color="auto"/>
              <w:left w:val="single" w:sz="2" w:space="0" w:color="auto"/>
              <w:bottom w:val="single" w:sz="2" w:space="0" w:color="auto"/>
              <w:right w:val="single" w:sz="2" w:space="0" w:color="auto"/>
            </w:tcBorders>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 w:val="24"/>
                <w:szCs w:val="24"/>
              </w:rPr>
            </w:pPr>
          </w:p>
        </w:tc>
        <w:tc>
          <w:tcPr>
            <w:tcW w:w="907" w:type="dxa"/>
            <w:tcBorders>
              <w:top w:val="single" w:sz="2" w:space="0" w:color="auto"/>
              <w:left w:val="single" w:sz="2" w:space="0" w:color="auto"/>
              <w:bottom w:val="single" w:sz="2" w:space="0" w:color="auto"/>
              <w:right w:val="single" w:sz="2" w:space="0" w:color="auto"/>
            </w:tcBorders>
            <w:vAlign w:val="center"/>
          </w:tcPr>
          <w:p w:rsidR="00C9439E" w:rsidRDefault="00C9439E" w:rsidP="0048782F">
            <w:pPr>
              <w:spacing w:line="240" w:lineRule="atLeast"/>
              <w:ind w:leftChars="-23" w:left="-48" w:rightChars="-179" w:right="-376"/>
              <w:jc w:val="center"/>
              <w:rPr>
                <w:rFonts w:ascii="仿宋" w:eastAsia="仿宋" w:hAnsi="仿宋" w:cs="仿宋"/>
                <w:bCs/>
                <w:color w:val="0D0D0D" w:themeColor="text1" w:themeTint="F2"/>
                <w:kern w:val="0"/>
                <w:sz w:val="24"/>
                <w:szCs w:val="24"/>
              </w:rPr>
            </w:pPr>
          </w:p>
        </w:tc>
        <w:tc>
          <w:tcPr>
            <w:tcW w:w="1278" w:type="dxa"/>
            <w:tcBorders>
              <w:top w:val="single" w:sz="2" w:space="0" w:color="auto"/>
              <w:left w:val="single" w:sz="2" w:space="0" w:color="auto"/>
              <w:bottom w:val="single" w:sz="2" w:space="0" w:color="auto"/>
              <w:right w:val="single" w:sz="2" w:space="0" w:color="auto"/>
            </w:tcBorders>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 w:val="24"/>
                <w:szCs w:val="24"/>
              </w:rPr>
            </w:pPr>
          </w:p>
        </w:tc>
        <w:tc>
          <w:tcPr>
            <w:tcW w:w="1843" w:type="dxa"/>
            <w:tcBorders>
              <w:top w:val="single" w:sz="2" w:space="0" w:color="auto"/>
              <w:left w:val="single" w:sz="2" w:space="0" w:color="auto"/>
              <w:bottom w:val="single" w:sz="2" w:space="0" w:color="auto"/>
              <w:right w:val="single" w:sz="2" w:space="0" w:color="auto"/>
            </w:tcBorders>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 w:val="24"/>
                <w:szCs w:val="24"/>
              </w:rPr>
            </w:pPr>
          </w:p>
        </w:tc>
        <w:tc>
          <w:tcPr>
            <w:tcW w:w="1228" w:type="dxa"/>
            <w:tcBorders>
              <w:top w:val="single" w:sz="2" w:space="0" w:color="auto"/>
              <w:left w:val="single" w:sz="2" w:space="0" w:color="auto"/>
              <w:bottom w:val="single" w:sz="2" w:space="0" w:color="auto"/>
              <w:right w:val="single" w:sz="2" w:space="0" w:color="auto"/>
            </w:tcBorders>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 w:val="24"/>
                <w:szCs w:val="24"/>
              </w:rPr>
            </w:pPr>
          </w:p>
        </w:tc>
      </w:tr>
      <w:tr w:rsidR="00C9439E">
        <w:trPr>
          <w:trHeight w:val="20"/>
          <w:jc w:val="center"/>
        </w:trPr>
        <w:tc>
          <w:tcPr>
            <w:tcW w:w="652" w:type="dxa"/>
            <w:tcBorders>
              <w:top w:val="single" w:sz="2" w:space="0" w:color="auto"/>
              <w:left w:val="single" w:sz="2" w:space="0" w:color="auto"/>
              <w:bottom w:val="single" w:sz="2" w:space="0" w:color="auto"/>
              <w:right w:val="single" w:sz="2" w:space="0" w:color="auto"/>
            </w:tcBorders>
            <w:vAlign w:val="center"/>
          </w:tcPr>
          <w:p w:rsidR="00C9439E" w:rsidRDefault="00C9439E">
            <w:pPr>
              <w:numPr>
                <w:ilvl w:val="0"/>
                <w:numId w:val="30"/>
              </w:numPr>
              <w:tabs>
                <w:tab w:val="left" w:pos="61"/>
              </w:tabs>
              <w:adjustRightInd w:val="0"/>
              <w:snapToGrid w:val="0"/>
              <w:ind w:leftChars="-30" w:left="-63" w:firstLine="0"/>
              <w:jc w:val="right"/>
              <w:rPr>
                <w:rFonts w:ascii="仿宋" w:eastAsia="仿宋" w:hAnsi="仿宋" w:cs="仿宋"/>
                <w:bCs/>
                <w:color w:val="0D0D0D" w:themeColor="text1" w:themeTint="F2"/>
                <w:sz w:val="24"/>
                <w:szCs w:val="24"/>
              </w:rPr>
            </w:pPr>
          </w:p>
        </w:tc>
        <w:tc>
          <w:tcPr>
            <w:tcW w:w="2414" w:type="dxa"/>
            <w:tcBorders>
              <w:top w:val="single" w:sz="2" w:space="0" w:color="auto"/>
              <w:left w:val="single" w:sz="2" w:space="0" w:color="auto"/>
              <w:bottom w:val="single" w:sz="2" w:space="0" w:color="auto"/>
              <w:right w:val="single" w:sz="2" w:space="0" w:color="auto"/>
            </w:tcBorders>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 w:val="24"/>
                <w:szCs w:val="24"/>
              </w:rPr>
            </w:pPr>
          </w:p>
        </w:tc>
        <w:tc>
          <w:tcPr>
            <w:tcW w:w="1224" w:type="dxa"/>
            <w:tcBorders>
              <w:top w:val="single" w:sz="2" w:space="0" w:color="auto"/>
              <w:left w:val="single" w:sz="2" w:space="0" w:color="auto"/>
              <w:bottom w:val="single" w:sz="2" w:space="0" w:color="auto"/>
              <w:right w:val="single" w:sz="2" w:space="0" w:color="auto"/>
            </w:tcBorders>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 w:val="24"/>
                <w:szCs w:val="24"/>
              </w:rPr>
            </w:pPr>
          </w:p>
        </w:tc>
        <w:tc>
          <w:tcPr>
            <w:tcW w:w="907" w:type="dxa"/>
            <w:tcBorders>
              <w:top w:val="single" w:sz="2" w:space="0" w:color="auto"/>
              <w:left w:val="single" w:sz="2" w:space="0" w:color="auto"/>
              <w:bottom w:val="single" w:sz="2" w:space="0" w:color="auto"/>
              <w:right w:val="single" w:sz="2" w:space="0" w:color="auto"/>
            </w:tcBorders>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 w:val="24"/>
                <w:szCs w:val="24"/>
              </w:rPr>
            </w:pPr>
          </w:p>
        </w:tc>
        <w:tc>
          <w:tcPr>
            <w:tcW w:w="1278" w:type="dxa"/>
            <w:tcBorders>
              <w:top w:val="single" w:sz="2" w:space="0" w:color="auto"/>
              <w:left w:val="single" w:sz="2" w:space="0" w:color="auto"/>
              <w:bottom w:val="single" w:sz="2" w:space="0" w:color="auto"/>
              <w:right w:val="single" w:sz="2" w:space="0" w:color="auto"/>
            </w:tcBorders>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 w:val="24"/>
                <w:szCs w:val="24"/>
              </w:rPr>
            </w:pPr>
          </w:p>
        </w:tc>
        <w:tc>
          <w:tcPr>
            <w:tcW w:w="1843" w:type="dxa"/>
            <w:tcBorders>
              <w:top w:val="single" w:sz="2" w:space="0" w:color="auto"/>
              <w:left w:val="single" w:sz="2" w:space="0" w:color="auto"/>
              <w:bottom w:val="single" w:sz="2" w:space="0" w:color="auto"/>
              <w:right w:val="single" w:sz="2" w:space="0" w:color="auto"/>
            </w:tcBorders>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 w:val="24"/>
                <w:szCs w:val="24"/>
              </w:rPr>
            </w:pPr>
          </w:p>
        </w:tc>
        <w:tc>
          <w:tcPr>
            <w:tcW w:w="1228" w:type="dxa"/>
            <w:tcBorders>
              <w:top w:val="single" w:sz="2" w:space="0" w:color="auto"/>
              <w:left w:val="single" w:sz="2" w:space="0" w:color="auto"/>
              <w:bottom w:val="single" w:sz="2" w:space="0" w:color="auto"/>
              <w:right w:val="single" w:sz="2" w:space="0" w:color="auto"/>
            </w:tcBorders>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 w:val="24"/>
                <w:szCs w:val="24"/>
              </w:rPr>
            </w:pPr>
          </w:p>
        </w:tc>
      </w:tr>
      <w:tr w:rsidR="00C9439E">
        <w:trPr>
          <w:trHeight w:val="20"/>
          <w:jc w:val="center"/>
        </w:trPr>
        <w:tc>
          <w:tcPr>
            <w:tcW w:w="652" w:type="dxa"/>
            <w:tcBorders>
              <w:top w:val="single" w:sz="2" w:space="0" w:color="auto"/>
              <w:left w:val="single" w:sz="2" w:space="0" w:color="auto"/>
              <w:bottom w:val="single" w:sz="2" w:space="0" w:color="auto"/>
              <w:right w:val="single" w:sz="2" w:space="0" w:color="auto"/>
            </w:tcBorders>
            <w:vAlign w:val="center"/>
          </w:tcPr>
          <w:p w:rsidR="00C9439E" w:rsidRDefault="00BD0405">
            <w:pPr>
              <w:tabs>
                <w:tab w:val="left" w:pos="82"/>
              </w:tabs>
              <w:adjustRightInd w:val="0"/>
              <w:snapToGrid w:val="0"/>
              <w:jc w:val="righ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lastRenderedPageBreak/>
              <w:t>…</w:t>
            </w:r>
          </w:p>
        </w:tc>
        <w:tc>
          <w:tcPr>
            <w:tcW w:w="2414" w:type="dxa"/>
            <w:tcBorders>
              <w:top w:val="single" w:sz="2" w:space="0" w:color="auto"/>
              <w:left w:val="single" w:sz="2" w:space="0" w:color="auto"/>
              <w:bottom w:val="single" w:sz="2" w:space="0" w:color="auto"/>
              <w:right w:val="single" w:sz="2" w:space="0" w:color="auto"/>
            </w:tcBorders>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 w:val="24"/>
                <w:szCs w:val="24"/>
              </w:rPr>
            </w:pPr>
          </w:p>
        </w:tc>
        <w:tc>
          <w:tcPr>
            <w:tcW w:w="1224" w:type="dxa"/>
            <w:tcBorders>
              <w:top w:val="single" w:sz="2" w:space="0" w:color="auto"/>
              <w:left w:val="single" w:sz="2" w:space="0" w:color="auto"/>
              <w:bottom w:val="single" w:sz="2" w:space="0" w:color="auto"/>
              <w:right w:val="single" w:sz="2" w:space="0" w:color="auto"/>
            </w:tcBorders>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 w:val="24"/>
                <w:szCs w:val="24"/>
              </w:rPr>
            </w:pPr>
          </w:p>
        </w:tc>
        <w:tc>
          <w:tcPr>
            <w:tcW w:w="907" w:type="dxa"/>
            <w:tcBorders>
              <w:top w:val="single" w:sz="2" w:space="0" w:color="auto"/>
              <w:left w:val="single" w:sz="2" w:space="0" w:color="auto"/>
              <w:bottom w:val="single" w:sz="2" w:space="0" w:color="auto"/>
              <w:right w:val="single" w:sz="2" w:space="0" w:color="auto"/>
            </w:tcBorders>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 w:val="24"/>
                <w:szCs w:val="24"/>
              </w:rPr>
            </w:pPr>
          </w:p>
        </w:tc>
        <w:tc>
          <w:tcPr>
            <w:tcW w:w="1278" w:type="dxa"/>
            <w:tcBorders>
              <w:top w:val="single" w:sz="2" w:space="0" w:color="auto"/>
              <w:left w:val="single" w:sz="2" w:space="0" w:color="auto"/>
              <w:bottom w:val="single" w:sz="2" w:space="0" w:color="auto"/>
              <w:right w:val="single" w:sz="2" w:space="0" w:color="auto"/>
            </w:tcBorders>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 w:val="24"/>
                <w:szCs w:val="24"/>
              </w:rPr>
            </w:pPr>
          </w:p>
        </w:tc>
        <w:tc>
          <w:tcPr>
            <w:tcW w:w="1843" w:type="dxa"/>
            <w:tcBorders>
              <w:top w:val="single" w:sz="2" w:space="0" w:color="auto"/>
              <w:left w:val="single" w:sz="2" w:space="0" w:color="auto"/>
              <w:bottom w:val="single" w:sz="2" w:space="0" w:color="auto"/>
              <w:right w:val="single" w:sz="2" w:space="0" w:color="auto"/>
            </w:tcBorders>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 w:val="24"/>
                <w:szCs w:val="24"/>
              </w:rPr>
            </w:pPr>
          </w:p>
        </w:tc>
        <w:tc>
          <w:tcPr>
            <w:tcW w:w="1228" w:type="dxa"/>
            <w:tcBorders>
              <w:top w:val="single" w:sz="2" w:space="0" w:color="auto"/>
              <w:left w:val="single" w:sz="2" w:space="0" w:color="auto"/>
              <w:bottom w:val="single" w:sz="2" w:space="0" w:color="auto"/>
              <w:right w:val="single" w:sz="2" w:space="0" w:color="auto"/>
            </w:tcBorders>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 w:val="24"/>
                <w:szCs w:val="24"/>
              </w:rPr>
            </w:pPr>
          </w:p>
        </w:tc>
      </w:tr>
      <w:tr w:rsidR="00C9439E">
        <w:trPr>
          <w:trHeight w:val="20"/>
          <w:jc w:val="center"/>
        </w:trPr>
        <w:tc>
          <w:tcPr>
            <w:tcW w:w="6475" w:type="dxa"/>
            <w:gridSpan w:val="5"/>
            <w:tcBorders>
              <w:top w:val="single" w:sz="2" w:space="0" w:color="auto"/>
              <w:left w:val="single" w:sz="2" w:space="0" w:color="auto"/>
              <w:bottom w:val="single" w:sz="2" w:space="0" w:color="auto"/>
              <w:right w:val="single" w:sz="2" w:space="0" w:color="auto"/>
            </w:tcBorders>
            <w:vAlign w:val="center"/>
          </w:tcPr>
          <w:p w:rsidR="00C9439E" w:rsidRDefault="00BD0405">
            <w:pPr>
              <w:spacing w:line="240" w:lineRule="atLeast"/>
              <w:ind w:leftChars="-23" w:left="-48" w:rightChars="-31" w:right="-65"/>
              <w:jc w:val="center"/>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合计</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 w:val="24"/>
                <w:szCs w:val="24"/>
              </w:rPr>
            </w:pPr>
          </w:p>
        </w:tc>
      </w:tr>
    </w:tbl>
    <w:p w:rsidR="00C9439E" w:rsidRDefault="00BD0405" w:rsidP="0048782F">
      <w:pPr>
        <w:spacing w:beforeLines="50" w:line="276" w:lineRule="auto"/>
        <w:ind w:firstLineChars="198" w:firstLine="475"/>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本公司对上述声明的真实性负责。如有虚假，将依法承担相应责任。</w:t>
      </w:r>
    </w:p>
    <w:p w:rsidR="00C9439E" w:rsidRDefault="00BD0405">
      <w:pPr>
        <w:spacing w:line="360" w:lineRule="auto"/>
        <w:ind w:left="1087" w:hangingChars="453" w:hanging="1087"/>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说明：</w:t>
      </w:r>
      <w:r>
        <w:rPr>
          <w:rFonts w:ascii="仿宋" w:eastAsia="仿宋" w:hAnsi="仿宋" w:cs="仿宋" w:hint="eastAsia"/>
          <w:bCs/>
          <w:color w:val="0D0D0D" w:themeColor="text1" w:themeTint="F2"/>
          <w:sz w:val="24"/>
          <w:szCs w:val="24"/>
        </w:rPr>
        <w:t>1</w:t>
      </w:r>
      <w:r>
        <w:rPr>
          <w:rFonts w:ascii="仿宋" w:eastAsia="仿宋" w:hAnsi="仿宋" w:cs="仿宋" w:hint="eastAsia"/>
          <w:bCs/>
          <w:color w:val="0D0D0D" w:themeColor="text1" w:themeTint="F2"/>
          <w:sz w:val="24"/>
          <w:szCs w:val="24"/>
        </w:rPr>
        <w:t>、组成联合体的大中型企业和其他自然人、法人或者其他组织，与小型、微型企业之间不得存在投资关系。</w:t>
      </w:r>
    </w:p>
    <w:p w:rsidR="00C9439E" w:rsidRDefault="00BD0405">
      <w:pPr>
        <w:spacing w:line="360" w:lineRule="auto"/>
        <w:ind w:leftChars="360" w:left="1118" w:hangingChars="151" w:hanging="362"/>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2</w:t>
      </w:r>
      <w:r>
        <w:rPr>
          <w:rFonts w:ascii="仿宋" w:eastAsia="仿宋" w:hAnsi="仿宋" w:cs="仿宋" w:hint="eastAsia"/>
          <w:bCs/>
          <w:color w:val="0D0D0D" w:themeColor="text1" w:themeTint="F2"/>
          <w:sz w:val="24"/>
          <w:szCs w:val="24"/>
        </w:rPr>
        <w:t>、以联合体方式参与项目投标的供应商，则应由联合体双方签字盖章。</w:t>
      </w:r>
    </w:p>
    <w:p w:rsidR="00C9439E" w:rsidRDefault="00BD0405" w:rsidP="0048782F">
      <w:pPr>
        <w:spacing w:line="300" w:lineRule="exact"/>
        <w:ind w:firstLineChars="1382" w:firstLine="3317"/>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投标人（公章）：</w:t>
      </w:r>
      <w:r>
        <w:rPr>
          <w:rFonts w:ascii="仿宋" w:eastAsia="仿宋" w:hAnsi="仿宋" w:cs="仿宋" w:hint="eastAsia"/>
          <w:bCs/>
          <w:color w:val="0D0D0D" w:themeColor="text1" w:themeTint="F2"/>
          <w:sz w:val="24"/>
          <w:szCs w:val="24"/>
          <w:u w:val="single"/>
          <w:lang w:val="zh-CN"/>
        </w:rPr>
        <w:t xml:space="preserve">                           </w:t>
      </w:r>
    </w:p>
    <w:p w:rsidR="00C9439E" w:rsidRDefault="00BD0405" w:rsidP="0048782F">
      <w:pPr>
        <w:spacing w:line="300" w:lineRule="exact"/>
        <w:ind w:firstLineChars="1382" w:firstLine="3317"/>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制造商法定代表人（签字或盖章）：</w:t>
      </w:r>
      <w:r>
        <w:rPr>
          <w:rFonts w:ascii="仿宋" w:eastAsia="仿宋" w:hAnsi="仿宋" w:cs="仿宋" w:hint="eastAsia"/>
          <w:bCs/>
          <w:color w:val="0D0D0D" w:themeColor="text1" w:themeTint="F2"/>
          <w:sz w:val="24"/>
          <w:szCs w:val="24"/>
          <w:u w:val="single"/>
          <w:lang w:val="zh-CN"/>
        </w:rPr>
        <w:t xml:space="preserve">           </w:t>
      </w:r>
    </w:p>
    <w:p w:rsidR="00C9439E" w:rsidRDefault="00BD0405" w:rsidP="0048782F">
      <w:pPr>
        <w:spacing w:line="300" w:lineRule="exact"/>
        <w:ind w:firstLineChars="1382" w:firstLine="3317"/>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日</w:t>
      </w:r>
      <w:r>
        <w:rPr>
          <w:rFonts w:ascii="仿宋" w:eastAsia="仿宋" w:hAnsi="仿宋" w:cs="仿宋" w:hint="eastAsia"/>
          <w:bCs/>
          <w:color w:val="0D0D0D" w:themeColor="text1" w:themeTint="F2"/>
          <w:sz w:val="24"/>
          <w:szCs w:val="24"/>
        </w:rPr>
        <w:t>   </w:t>
      </w:r>
      <w:r>
        <w:rPr>
          <w:rFonts w:ascii="仿宋" w:eastAsia="仿宋" w:hAnsi="仿宋" w:cs="仿宋" w:hint="eastAsia"/>
          <w:bCs/>
          <w:color w:val="0D0D0D" w:themeColor="text1" w:themeTint="F2"/>
          <w:sz w:val="24"/>
          <w:szCs w:val="24"/>
        </w:rPr>
        <w:t>期：</w:t>
      </w:r>
      <w:r>
        <w:rPr>
          <w:rFonts w:ascii="仿宋" w:eastAsia="仿宋" w:hAnsi="仿宋" w:cs="仿宋" w:hint="eastAsia"/>
          <w:bCs/>
          <w:color w:val="0D0D0D" w:themeColor="text1" w:themeTint="F2"/>
          <w:sz w:val="24"/>
          <w:szCs w:val="24"/>
          <w:u w:val="single"/>
        </w:rPr>
        <w:t xml:space="preserve">                                </w:t>
      </w:r>
    </w:p>
    <w:p w:rsidR="00C9439E" w:rsidRDefault="00C9439E">
      <w:pPr>
        <w:widowControl/>
        <w:tabs>
          <w:tab w:val="right" w:leader="dot" w:pos="9514"/>
        </w:tabs>
        <w:spacing w:line="300" w:lineRule="exact"/>
        <w:jc w:val="left"/>
        <w:rPr>
          <w:rFonts w:ascii="仿宋" w:eastAsia="仿宋" w:hAnsi="仿宋" w:cs="仿宋"/>
          <w:bCs/>
          <w:iCs/>
          <w:color w:val="0D0D0D" w:themeColor="text1" w:themeTint="F2"/>
          <w:kern w:val="0"/>
          <w:sz w:val="24"/>
          <w:szCs w:val="24"/>
        </w:rPr>
        <w:sectPr w:rsidR="00C9439E">
          <w:pgSz w:w="11906" w:h="16838"/>
          <w:pgMar w:top="1134" w:right="1191" w:bottom="1134" w:left="1191" w:header="851" w:footer="992" w:gutter="0"/>
          <w:cols w:space="425"/>
          <w:docGrid w:type="linesAndChars" w:linePitch="312"/>
        </w:sectPr>
      </w:pPr>
    </w:p>
    <w:p w:rsidR="00C9439E" w:rsidRDefault="00BD0405">
      <w:pPr>
        <w:pStyle w:val="1"/>
        <w:numPr>
          <w:ilvl w:val="0"/>
          <w:numId w:val="22"/>
        </w:numPr>
      </w:pPr>
      <w:bookmarkStart w:id="220" w:name="_Toc30409"/>
      <w:bookmarkStart w:id="221" w:name="_Toc511894530"/>
      <w:r>
        <w:rPr>
          <w:rFonts w:hint="eastAsia"/>
        </w:rPr>
        <w:lastRenderedPageBreak/>
        <w:t>中小企业声明函（适用于工程类、服务类项目）</w:t>
      </w:r>
      <w:bookmarkEnd w:id="220"/>
    </w:p>
    <w:bookmarkEnd w:id="221"/>
    <w:p w:rsidR="00C9439E" w:rsidRDefault="00C9439E">
      <w:pPr>
        <w:jc w:val="center"/>
        <w:rPr>
          <w:bCs/>
          <w:sz w:val="32"/>
          <w:szCs w:val="32"/>
        </w:rPr>
      </w:pPr>
    </w:p>
    <w:p w:rsidR="00C9439E" w:rsidRDefault="00BD0405">
      <w:pPr>
        <w:jc w:val="center"/>
        <w:rPr>
          <w:bCs/>
          <w:sz w:val="32"/>
          <w:szCs w:val="32"/>
        </w:rPr>
      </w:pPr>
      <w:r>
        <w:rPr>
          <w:rFonts w:hint="eastAsia"/>
          <w:bCs/>
          <w:sz w:val="32"/>
          <w:szCs w:val="32"/>
        </w:rPr>
        <w:t>中小企业声明函</w:t>
      </w:r>
    </w:p>
    <w:p w:rsidR="00C9439E" w:rsidRDefault="00BD0405">
      <w:pPr>
        <w:jc w:val="center"/>
        <w:rPr>
          <w:rFonts w:ascii="宋体" w:eastAsia="宋体" w:hAnsi="宋体"/>
          <w:bCs/>
          <w:color w:val="C00000"/>
          <w:sz w:val="28"/>
          <w:szCs w:val="28"/>
        </w:rPr>
      </w:pPr>
      <w:r>
        <w:rPr>
          <w:rFonts w:hint="eastAsia"/>
          <w:bCs/>
          <w:sz w:val="32"/>
          <w:szCs w:val="32"/>
        </w:rPr>
        <w:t>（适用于工程类、服务类项目）</w:t>
      </w:r>
    </w:p>
    <w:p w:rsidR="00C9439E" w:rsidRDefault="00BD0405">
      <w:pPr>
        <w:spacing w:line="360" w:lineRule="auto"/>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十堰市茅箭区政府采购中心：</w:t>
      </w:r>
    </w:p>
    <w:p w:rsidR="00C9439E" w:rsidRDefault="00BD0405">
      <w:pPr>
        <w:spacing w:line="360" w:lineRule="auto"/>
        <w:ind w:firstLineChars="20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本公司郑重声明，根据《政府采购促进中小企业发展暂行办法》（财库〔</w:t>
      </w:r>
      <w:r>
        <w:rPr>
          <w:rFonts w:ascii="仿宋" w:eastAsia="仿宋" w:hAnsi="仿宋" w:cs="仿宋" w:hint="eastAsia"/>
          <w:bCs/>
          <w:color w:val="0D0D0D" w:themeColor="text1" w:themeTint="F2"/>
          <w:sz w:val="24"/>
          <w:szCs w:val="24"/>
        </w:rPr>
        <w:t>2011</w:t>
      </w: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181</w:t>
      </w:r>
      <w:r>
        <w:rPr>
          <w:rFonts w:ascii="仿宋" w:eastAsia="仿宋" w:hAnsi="仿宋" w:cs="仿宋" w:hint="eastAsia"/>
          <w:bCs/>
          <w:color w:val="0D0D0D" w:themeColor="text1" w:themeTint="F2"/>
          <w:sz w:val="24"/>
          <w:szCs w:val="24"/>
        </w:rPr>
        <w:t>号）的规定，本公司为</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（请填写：中型、小型、微型）企业。本公司同时满足以下条件：</w:t>
      </w:r>
    </w:p>
    <w:p w:rsidR="00C9439E" w:rsidRDefault="00BD0405">
      <w:pPr>
        <w:numPr>
          <w:ilvl w:val="0"/>
          <w:numId w:val="31"/>
        </w:numPr>
        <w:tabs>
          <w:tab w:val="left" w:pos="854"/>
        </w:tabs>
        <w:autoSpaceDE w:val="0"/>
        <w:autoSpaceDN w:val="0"/>
        <w:adjustRightInd w:val="0"/>
        <w:spacing w:line="360" w:lineRule="auto"/>
        <w:ind w:left="0" w:firstLineChars="200" w:firstLine="480"/>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根据《工业和信息化部、国家统计局、国家发展和改革委员会、财政部关于印发中小企业划型标准规定的通知》（工信部联企业〔</w:t>
      </w:r>
      <w:r>
        <w:rPr>
          <w:rFonts w:ascii="仿宋" w:eastAsia="仿宋" w:hAnsi="仿宋" w:cs="仿宋" w:hint="eastAsia"/>
          <w:bCs/>
          <w:color w:val="0D0D0D" w:themeColor="text1" w:themeTint="F2"/>
          <w:sz w:val="24"/>
          <w:szCs w:val="24"/>
          <w:lang w:val="zh-CN"/>
        </w:rPr>
        <w:t>2011</w:t>
      </w:r>
      <w:r>
        <w:rPr>
          <w:rFonts w:ascii="仿宋" w:eastAsia="仿宋" w:hAnsi="仿宋" w:cs="仿宋" w:hint="eastAsia"/>
          <w:bCs/>
          <w:color w:val="0D0D0D" w:themeColor="text1" w:themeTint="F2"/>
          <w:sz w:val="24"/>
          <w:szCs w:val="24"/>
          <w:lang w:val="zh-CN"/>
        </w:rPr>
        <w:t>〕</w:t>
      </w:r>
      <w:r>
        <w:rPr>
          <w:rFonts w:ascii="仿宋" w:eastAsia="仿宋" w:hAnsi="仿宋" w:cs="仿宋" w:hint="eastAsia"/>
          <w:bCs/>
          <w:color w:val="0D0D0D" w:themeColor="text1" w:themeTint="F2"/>
          <w:sz w:val="24"/>
          <w:szCs w:val="24"/>
          <w:lang w:val="zh-CN"/>
        </w:rPr>
        <w:t>300</w:t>
      </w:r>
      <w:r>
        <w:rPr>
          <w:rFonts w:ascii="仿宋" w:eastAsia="仿宋" w:hAnsi="仿宋" w:cs="仿宋" w:hint="eastAsia"/>
          <w:bCs/>
          <w:color w:val="0D0D0D" w:themeColor="text1" w:themeTint="F2"/>
          <w:sz w:val="24"/>
          <w:szCs w:val="24"/>
          <w:lang w:val="zh-CN"/>
        </w:rPr>
        <w:t>号）规定的划分标准</w:t>
      </w:r>
      <w:r>
        <w:rPr>
          <w:rFonts w:ascii="仿宋" w:eastAsia="仿宋" w:hAnsi="仿宋" w:cs="仿宋" w:hint="eastAsia"/>
          <w:bCs/>
          <w:color w:val="0D0D0D" w:themeColor="text1" w:themeTint="F2"/>
          <w:sz w:val="24"/>
          <w:szCs w:val="24"/>
        </w:rPr>
        <w:t>（详见《中小企业划型标准》）</w:t>
      </w:r>
      <w:r>
        <w:rPr>
          <w:rFonts w:ascii="仿宋" w:eastAsia="仿宋" w:hAnsi="仿宋" w:cs="仿宋" w:hint="eastAsia"/>
          <w:bCs/>
          <w:color w:val="0D0D0D" w:themeColor="text1" w:themeTint="F2"/>
          <w:sz w:val="24"/>
          <w:szCs w:val="24"/>
          <w:lang w:val="zh-CN"/>
        </w:rPr>
        <w:t>，本公司为</w:t>
      </w:r>
      <w:r>
        <w:rPr>
          <w:rFonts w:ascii="仿宋" w:eastAsia="仿宋" w:hAnsi="仿宋" w:cs="仿宋" w:hint="eastAsia"/>
          <w:bCs/>
          <w:color w:val="0D0D0D" w:themeColor="text1" w:themeTint="F2"/>
          <w:sz w:val="24"/>
          <w:szCs w:val="24"/>
          <w:u w:val="single"/>
          <w:lang w:val="zh-CN"/>
        </w:rPr>
        <w:t xml:space="preserve">      </w:t>
      </w:r>
      <w:r>
        <w:rPr>
          <w:rFonts w:ascii="仿宋" w:eastAsia="仿宋" w:hAnsi="仿宋" w:cs="仿宋" w:hint="eastAsia"/>
          <w:bCs/>
          <w:color w:val="0D0D0D" w:themeColor="text1" w:themeTint="F2"/>
          <w:sz w:val="24"/>
          <w:szCs w:val="24"/>
          <w:lang w:val="zh-CN"/>
        </w:rPr>
        <w:t>（请填写：中型、小型、微型）企业。</w:t>
      </w:r>
    </w:p>
    <w:p w:rsidR="00C9439E" w:rsidRDefault="00BD0405">
      <w:pPr>
        <w:numPr>
          <w:ilvl w:val="0"/>
          <w:numId w:val="31"/>
        </w:numPr>
        <w:tabs>
          <w:tab w:val="left" w:pos="854"/>
        </w:tabs>
        <w:autoSpaceDE w:val="0"/>
        <w:autoSpaceDN w:val="0"/>
        <w:adjustRightInd w:val="0"/>
        <w:spacing w:line="360" w:lineRule="auto"/>
        <w:ind w:left="0" w:firstLineChars="200" w:firstLine="480"/>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本公司参加</w:t>
      </w:r>
      <w:r>
        <w:rPr>
          <w:rFonts w:ascii="仿宋" w:eastAsia="仿宋" w:hAnsi="仿宋" w:cs="仿宋" w:hint="eastAsia"/>
          <w:bCs/>
          <w:color w:val="0D0D0D" w:themeColor="text1" w:themeTint="F2"/>
          <w:sz w:val="24"/>
          <w:szCs w:val="24"/>
          <w:u w:val="single"/>
          <w:lang w:val="zh-CN"/>
        </w:rPr>
        <w:t xml:space="preserve"> </w:t>
      </w:r>
      <w:r>
        <w:rPr>
          <w:rFonts w:ascii="仿宋" w:eastAsia="仿宋" w:hAnsi="仿宋" w:cs="仿宋" w:hint="eastAsia"/>
          <w:bCs/>
          <w:color w:val="0D0D0D" w:themeColor="text1" w:themeTint="F2"/>
          <w:sz w:val="24"/>
          <w:szCs w:val="24"/>
          <w:u w:val="single"/>
          <w:lang w:val="zh-CN"/>
        </w:rPr>
        <w:t>（采购人）</w:t>
      </w:r>
      <w:r>
        <w:rPr>
          <w:rFonts w:ascii="仿宋" w:eastAsia="仿宋" w:hAnsi="仿宋" w:cs="仿宋" w:hint="eastAsia"/>
          <w:bCs/>
          <w:color w:val="0D0D0D" w:themeColor="text1" w:themeTint="F2"/>
          <w:sz w:val="24"/>
          <w:szCs w:val="24"/>
          <w:u w:val="single"/>
          <w:lang w:val="zh-CN"/>
        </w:rPr>
        <w:t xml:space="preserve"> </w:t>
      </w:r>
      <w:r>
        <w:rPr>
          <w:rFonts w:ascii="仿宋" w:eastAsia="仿宋" w:hAnsi="仿宋" w:cs="仿宋" w:hint="eastAsia"/>
          <w:bCs/>
          <w:color w:val="0D0D0D" w:themeColor="text1" w:themeTint="F2"/>
          <w:sz w:val="24"/>
          <w:szCs w:val="24"/>
          <w:lang w:val="zh-CN"/>
        </w:rPr>
        <w:t>的</w:t>
      </w:r>
      <w:r>
        <w:rPr>
          <w:rFonts w:ascii="仿宋" w:eastAsia="仿宋" w:hAnsi="仿宋" w:cs="仿宋" w:hint="eastAsia"/>
          <w:bCs/>
          <w:color w:val="0D0D0D" w:themeColor="text1" w:themeTint="F2"/>
          <w:sz w:val="24"/>
          <w:szCs w:val="24"/>
          <w:u w:val="single"/>
          <w:lang w:val="zh-CN"/>
        </w:rPr>
        <w:t xml:space="preserve">      </w:t>
      </w:r>
      <w:r>
        <w:rPr>
          <w:rFonts w:ascii="仿宋" w:eastAsia="仿宋" w:hAnsi="仿宋" w:cs="仿宋" w:hint="eastAsia"/>
          <w:bCs/>
          <w:color w:val="0D0D0D" w:themeColor="text1" w:themeTint="F2"/>
          <w:sz w:val="24"/>
          <w:szCs w:val="24"/>
          <w:lang w:val="zh-CN"/>
        </w:rPr>
        <w:t>项目（项目编号：</w:t>
      </w:r>
      <w:r>
        <w:rPr>
          <w:rFonts w:ascii="仿宋" w:eastAsia="仿宋" w:hAnsi="仿宋" w:cs="仿宋" w:hint="eastAsia"/>
          <w:bCs/>
          <w:color w:val="0D0D0D" w:themeColor="text1" w:themeTint="F2"/>
          <w:sz w:val="24"/>
          <w:szCs w:val="24"/>
          <w:u w:val="single"/>
          <w:lang w:val="zh-CN"/>
        </w:rPr>
        <w:t xml:space="preserve">      </w:t>
      </w:r>
      <w:r>
        <w:rPr>
          <w:rFonts w:ascii="仿宋" w:eastAsia="仿宋" w:hAnsi="仿宋" w:cs="仿宋" w:hint="eastAsia"/>
          <w:bCs/>
          <w:color w:val="0D0D0D" w:themeColor="text1" w:themeTint="F2"/>
          <w:sz w:val="24"/>
          <w:szCs w:val="24"/>
          <w:lang w:val="zh-CN"/>
        </w:rPr>
        <w:t>）采购活动由本企业承担工程（或提供服务）。</w:t>
      </w:r>
    </w:p>
    <w:p w:rsidR="00C9439E" w:rsidRDefault="00BD0405">
      <w:pPr>
        <w:spacing w:line="360" w:lineRule="auto"/>
        <w:ind w:firstLineChars="198" w:firstLine="475"/>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本公司对上述声明的真实性负责。如有虚假，将依法承担相应责任。</w:t>
      </w:r>
    </w:p>
    <w:p w:rsidR="00C9439E" w:rsidRDefault="00C9439E">
      <w:pPr>
        <w:spacing w:line="360" w:lineRule="auto"/>
        <w:ind w:left="1087" w:hangingChars="453" w:hanging="1087"/>
        <w:jc w:val="left"/>
        <w:rPr>
          <w:rFonts w:ascii="仿宋" w:eastAsia="仿宋" w:hAnsi="仿宋" w:cs="仿宋"/>
          <w:bCs/>
          <w:color w:val="0D0D0D" w:themeColor="text1" w:themeTint="F2"/>
          <w:sz w:val="24"/>
          <w:szCs w:val="24"/>
          <w:lang w:val="zh-CN"/>
        </w:rPr>
      </w:pPr>
    </w:p>
    <w:p w:rsidR="00C9439E" w:rsidRDefault="00BD0405">
      <w:pPr>
        <w:spacing w:line="360" w:lineRule="auto"/>
        <w:ind w:left="1087" w:hangingChars="453" w:hanging="1087"/>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说明：</w:t>
      </w:r>
      <w:r>
        <w:rPr>
          <w:rFonts w:ascii="仿宋" w:eastAsia="仿宋" w:hAnsi="仿宋" w:cs="仿宋" w:hint="eastAsia"/>
          <w:bCs/>
          <w:color w:val="0D0D0D" w:themeColor="text1" w:themeTint="F2"/>
          <w:sz w:val="24"/>
          <w:szCs w:val="24"/>
          <w:lang w:val="zh-CN"/>
        </w:rPr>
        <w:t>1</w:t>
      </w:r>
      <w:r>
        <w:rPr>
          <w:rFonts w:ascii="仿宋" w:eastAsia="仿宋" w:hAnsi="仿宋" w:cs="仿宋" w:hint="eastAsia"/>
          <w:bCs/>
          <w:color w:val="0D0D0D" w:themeColor="text1" w:themeTint="F2"/>
          <w:sz w:val="24"/>
          <w:szCs w:val="24"/>
          <w:lang w:val="zh-CN"/>
        </w:rPr>
        <w:t>、</w:t>
      </w:r>
      <w:r>
        <w:rPr>
          <w:rFonts w:ascii="仿宋" w:eastAsia="仿宋" w:hAnsi="仿宋" w:cs="仿宋" w:hint="eastAsia"/>
          <w:bCs/>
          <w:color w:val="0D0D0D" w:themeColor="text1" w:themeTint="F2"/>
          <w:sz w:val="24"/>
          <w:szCs w:val="24"/>
        </w:rPr>
        <w:t>组成</w:t>
      </w:r>
      <w:r>
        <w:rPr>
          <w:rFonts w:ascii="仿宋" w:eastAsia="仿宋" w:hAnsi="仿宋" w:cs="仿宋" w:hint="eastAsia"/>
          <w:bCs/>
          <w:color w:val="0D0D0D" w:themeColor="text1" w:themeTint="F2"/>
          <w:sz w:val="24"/>
          <w:szCs w:val="24"/>
          <w:lang w:val="zh-CN"/>
        </w:rPr>
        <w:t>联合体的大中型企业和其他自然人、法人或者其他组织，与小型、微型企业之间不得存在投资关系。</w:t>
      </w:r>
    </w:p>
    <w:p w:rsidR="00C9439E" w:rsidRDefault="00BD0405" w:rsidP="0048782F">
      <w:pPr>
        <w:spacing w:line="360" w:lineRule="auto"/>
        <w:ind w:leftChars="353" w:left="1118" w:hangingChars="157" w:hanging="377"/>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2</w:t>
      </w:r>
      <w:r>
        <w:rPr>
          <w:rFonts w:ascii="仿宋" w:eastAsia="仿宋" w:hAnsi="仿宋" w:cs="仿宋" w:hint="eastAsia"/>
          <w:bCs/>
          <w:color w:val="0D0D0D" w:themeColor="text1" w:themeTint="F2"/>
          <w:sz w:val="24"/>
          <w:szCs w:val="24"/>
          <w:lang w:val="zh-CN"/>
        </w:rPr>
        <w:t>、以联合体方式参与项目投标的供应商，应由联合体双方签字盖章。</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u w:val="single"/>
          <w:lang w:val="zh-CN"/>
        </w:rPr>
      </w:pPr>
      <w:r>
        <w:rPr>
          <w:rFonts w:ascii="仿宋" w:eastAsia="仿宋" w:hAnsi="仿宋" w:cs="仿宋" w:hint="eastAsia"/>
          <w:bCs/>
          <w:color w:val="0D0D0D" w:themeColor="text1" w:themeTint="F2"/>
          <w:sz w:val="24"/>
          <w:szCs w:val="24"/>
          <w:lang w:val="zh-CN"/>
        </w:rPr>
        <w:t>投标人（公章）：</w:t>
      </w:r>
      <w:r>
        <w:rPr>
          <w:rFonts w:ascii="仿宋" w:eastAsia="仿宋" w:hAnsi="仿宋" w:cs="仿宋" w:hint="eastAsia"/>
          <w:bCs/>
          <w:color w:val="0D0D0D" w:themeColor="text1" w:themeTint="F2"/>
          <w:sz w:val="24"/>
          <w:szCs w:val="24"/>
          <w:u w:val="single"/>
          <w:lang w:val="zh-CN"/>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u w:val="single"/>
          <w:lang w:val="zh-CN"/>
        </w:rPr>
      </w:pPr>
      <w:r>
        <w:rPr>
          <w:rFonts w:ascii="仿宋" w:eastAsia="仿宋" w:hAnsi="仿宋" w:cs="仿宋" w:hint="eastAsia"/>
          <w:bCs/>
          <w:color w:val="0D0D0D" w:themeColor="text1" w:themeTint="F2"/>
          <w:sz w:val="24"/>
          <w:szCs w:val="24"/>
          <w:lang w:val="zh-CN"/>
        </w:rPr>
        <w:t>投标人授权代表（签字）：</w:t>
      </w:r>
      <w:r>
        <w:rPr>
          <w:rFonts w:ascii="仿宋" w:eastAsia="仿宋" w:hAnsi="仿宋" w:cs="仿宋" w:hint="eastAsia"/>
          <w:bCs/>
          <w:color w:val="0D0D0D" w:themeColor="text1" w:themeTint="F2"/>
          <w:sz w:val="24"/>
          <w:szCs w:val="24"/>
          <w:u w:val="single"/>
          <w:lang w:val="zh-CN"/>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日</w:t>
      </w:r>
      <w:r>
        <w:rPr>
          <w:rFonts w:ascii="仿宋" w:eastAsia="仿宋" w:hAnsi="仿宋" w:cs="仿宋" w:hint="eastAsia"/>
          <w:bCs/>
          <w:color w:val="0D0D0D" w:themeColor="text1" w:themeTint="F2"/>
          <w:sz w:val="24"/>
          <w:szCs w:val="24"/>
        </w:rPr>
        <w:t>   </w:t>
      </w:r>
      <w:r>
        <w:rPr>
          <w:rFonts w:ascii="仿宋" w:eastAsia="仿宋" w:hAnsi="仿宋" w:cs="仿宋" w:hint="eastAsia"/>
          <w:bCs/>
          <w:color w:val="0D0D0D" w:themeColor="text1" w:themeTint="F2"/>
          <w:sz w:val="24"/>
          <w:szCs w:val="24"/>
        </w:rPr>
        <w:t>期：</w:t>
      </w:r>
      <w:r>
        <w:rPr>
          <w:rFonts w:ascii="仿宋" w:eastAsia="仿宋" w:hAnsi="仿宋" w:cs="仿宋" w:hint="eastAsia"/>
          <w:bCs/>
          <w:color w:val="0D0D0D" w:themeColor="text1" w:themeTint="F2"/>
          <w:kern w:val="0"/>
          <w:sz w:val="24"/>
          <w:szCs w:val="24"/>
          <w:u w:val="single"/>
          <w:lang w:val="zh-CN"/>
        </w:rPr>
        <w:t xml:space="preserve">                                </w:t>
      </w:r>
    </w:p>
    <w:p w:rsidR="00C9439E" w:rsidRDefault="00C9439E">
      <w:pPr>
        <w:pStyle w:val="2"/>
        <w:numPr>
          <w:ilvl w:val="0"/>
          <w:numId w:val="22"/>
        </w:numPr>
        <w:spacing w:before="40" w:after="40" w:line="360" w:lineRule="auto"/>
        <w:ind w:left="960" w:hangingChars="400" w:hanging="960"/>
        <w:rPr>
          <w:rFonts w:ascii="仿宋" w:eastAsia="仿宋" w:hAnsi="仿宋" w:cs="仿宋"/>
          <w:color w:val="0D0D0D" w:themeColor="text1" w:themeTint="F2"/>
          <w:sz w:val="24"/>
          <w:szCs w:val="24"/>
        </w:rPr>
        <w:sectPr w:rsidR="00C9439E">
          <w:pgSz w:w="11906" w:h="16838"/>
          <w:pgMar w:top="1134" w:right="1191" w:bottom="1134" w:left="1191" w:header="851" w:footer="992" w:gutter="0"/>
          <w:cols w:space="425"/>
          <w:docGrid w:type="lines" w:linePitch="312"/>
        </w:sectPr>
      </w:pPr>
    </w:p>
    <w:p w:rsidR="00C9439E" w:rsidRDefault="00BD0405">
      <w:pPr>
        <w:pStyle w:val="1"/>
        <w:numPr>
          <w:ilvl w:val="0"/>
          <w:numId w:val="22"/>
        </w:numPr>
      </w:pPr>
      <w:bookmarkStart w:id="222" w:name="_Toc32312"/>
      <w:bookmarkStart w:id="223" w:name="_Toc511894531"/>
      <w:bookmarkStart w:id="224" w:name="_Toc476153619"/>
      <w:r>
        <w:rPr>
          <w:rFonts w:hint="eastAsia"/>
        </w:rPr>
        <w:lastRenderedPageBreak/>
        <w:t>中小企业划型标准</w:t>
      </w:r>
      <w:bookmarkEnd w:id="222"/>
      <w:bookmarkEnd w:id="223"/>
      <w:bookmarkEnd w:id="224"/>
    </w:p>
    <w:tbl>
      <w:tblPr>
        <w:tblW w:w="491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89"/>
        <w:gridCol w:w="2028"/>
        <w:gridCol w:w="1199"/>
        <w:gridCol w:w="922"/>
        <w:gridCol w:w="943"/>
        <w:gridCol w:w="1108"/>
        <w:gridCol w:w="943"/>
        <w:gridCol w:w="998"/>
        <w:gridCol w:w="1108"/>
        <w:gridCol w:w="960"/>
        <w:gridCol w:w="1007"/>
        <w:gridCol w:w="1108"/>
        <w:gridCol w:w="881"/>
        <w:gridCol w:w="852"/>
      </w:tblGrid>
      <w:tr w:rsidR="00C9439E">
        <w:trPr>
          <w:trHeight w:val="20"/>
          <w:tblHeader/>
          <w:jc w:val="center"/>
        </w:trPr>
        <w:tc>
          <w:tcPr>
            <w:tcW w:w="168" w:type="pct"/>
            <w:vMerge w:val="restart"/>
            <w:shd w:val="clear" w:color="auto" w:fill="auto"/>
            <w:noWrap/>
            <w:vAlign w:val="center"/>
          </w:tcPr>
          <w:p w:rsidR="00C9439E" w:rsidRDefault="00BD0405">
            <w:pPr>
              <w:spacing w:line="240" w:lineRule="atLeast"/>
              <w:ind w:leftChars="-23" w:left="-48"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序号</w:t>
            </w:r>
          </w:p>
        </w:tc>
        <w:tc>
          <w:tcPr>
            <w:tcW w:w="697" w:type="pct"/>
            <w:vMerge w:val="restart"/>
            <w:shd w:val="clear" w:color="auto" w:fill="auto"/>
            <w:vAlign w:val="center"/>
          </w:tcPr>
          <w:p w:rsidR="00C9439E" w:rsidRDefault="00BD0405">
            <w:pPr>
              <w:spacing w:line="240" w:lineRule="atLeast"/>
              <w:ind w:leftChars="-23" w:left="-48"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行业</w:t>
            </w:r>
          </w:p>
        </w:tc>
        <w:tc>
          <w:tcPr>
            <w:tcW w:w="1053" w:type="pct"/>
            <w:gridSpan w:val="3"/>
            <w:shd w:val="clear" w:color="auto" w:fill="auto"/>
            <w:noWrap/>
            <w:vAlign w:val="center"/>
          </w:tcPr>
          <w:p w:rsidR="00C9439E" w:rsidRDefault="00BD0405">
            <w:pPr>
              <w:spacing w:line="240" w:lineRule="atLeast"/>
              <w:ind w:leftChars="-23" w:left="-48"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大型企业</w:t>
            </w:r>
          </w:p>
        </w:tc>
        <w:tc>
          <w:tcPr>
            <w:tcW w:w="1048" w:type="pct"/>
            <w:gridSpan w:val="3"/>
            <w:shd w:val="clear" w:color="auto" w:fill="auto"/>
            <w:noWrap/>
            <w:vAlign w:val="center"/>
          </w:tcPr>
          <w:p w:rsidR="00C9439E" w:rsidRDefault="00BD0405">
            <w:pPr>
              <w:spacing w:line="240" w:lineRule="atLeast"/>
              <w:ind w:leftChars="-23" w:left="-48"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中型企业</w:t>
            </w:r>
          </w:p>
        </w:tc>
        <w:tc>
          <w:tcPr>
            <w:tcW w:w="1057" w:type="pct"/>
            <w:gridSpan w:val="3"/>
            <w:shd w:val="clear" w:color="auto" w:fill="auto"/>
            <w:noWrap/>
            <w:vAlign w:val="center"/>
          </w:tcPr>
          <w:p w:rsidR="00C9439E" w:rsidRDefault="00BD0405">
            <w:pPr>
              <w:spacing w:line="240" w:lineRule="atLeast"/>
              <w:ind w:leftChars="-23" w:left="-48"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小型企业</w:t>
            </w:r>
          </w:p>
        </w:tc>
        <w:tc>
          <w:tcPr>
            <w:tcW w:w="977" w:type="pct"/>
            <w:gridSpan w:val="3"/>
            <w:shd w:val="clear" w:color="auto" w:fill="auto"/>
            <w:noWrap/>
            <w:vAlign w:val="center"/>
          </w:tcPr>
          <w:p w:rsidR="00C9439E" w:rsidRDefault="00BD0405">
            <w:pPr>
              <w:spacing w:line="240" w:lineRule="atLeast"/>
              <w:ind w:leftChars="-23" w:left="-48"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微型企业</w:t>
            </w:r>
          </w:p>
        </w:tc>
      </w:tr>
      <w:tr w:rsidR="00C9439E">
        <w:trPr>
          <w:trHeight w:val="20"/>
          <w:tblHeader/>
          <w:jc w:val="center"/>
        </w:trPr>
        <w:tc>
          <w:tcPr>
            <w:tcW w:w="168" w:type="pct"/>
            <w:vMerge/>
            <w:shd w:val="clear" w:color="auto" w:fill="auto"/>
            <w:noWrap/>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Cs w:val="21"/>
              </w:rPr>
            </w:pPr>
          </w:p>
        </w:tc>
        <w:tc>
          <w:tcPr>
            <w:tcW w:w="697" w:type="pct"/>
            <w:vMerge/>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Cs w:val="21"/>
              </w:rPr>
            </w:pPr>
          </w:p>
        </w:tc>
        <w:tc>
          <w:tcPr>
            <w:tcW w:w="412" w:type="pct"/>
            <w:shd w:val="clear" w:color="auto" w:fill="auto"/>
            <w:noWrap/>
            <w:vAlign w:val="center"/>
          </w:tcPr>
          <w:p w:rsidR="00C9439E" w:rsidRDefault="00BD0405">
            <w:pPr>
              <w:spacing w:line="240" w:lineRule="atLeast"/>
              <w:ind w:leftChars="-23" w:left="-48"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营业收入</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万元</w:t>
            </w:r>
            <w:r>
              <w:rPr>
                <w:rFonts w:ascii="仿宋" w:eastAsia="仿宋" w:hAnsi="仿宋" w:cs="仿宋" w:hint="eastAsia"/>
                <w:bCs/>
                <w:color w:val="0D0D0D" w:themeColor="text1" w:themeTint="F2"/>
                <w:kern w:val="0"/>
                <w:szCs w:val="21"/>
              </w:rPr>
              <w:t>)</w:t>
            </w:r>
          </w:p>
        </w:tc>
        <w:tc>
          <w:tcPr>
            <w:tcW w:w="317" w:type="pct"/>
            <w:shd w:val="clear" w:color="auto" w:fill="auto"/>
            <w:noWrap/>
            <w:vAlign w:val="center"/>
          </w:tcPr>
          <w:p w:rsidR="00C9439E" w:rsidRDefault="00BD0405">
            <w:pPr>
              <w:spacing w:line="240" w:lineRule="atLeast"/>
              <w:ind w:leftChars="-23" w:left="-48"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从业人员</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人</w:t>
            </w:r>
            <w:r>
              <w:rPr>
                <w:rFonts w:ascii="仿宋" w:eastAsia="仿宋" w:hAnsi="仿宋" w:cs="仿宋" w:hint="eastAsia"/>
                <w:bCs/>
                <w:color w:val="0D0D0D" w:themeColor="text1" w:themeTint="F2"/>
                <w:kern w:val="0"/>
                <w:szCs w:val="21"/>
              </w:rPr>
              <w:t>)</w:t>
            </w:r>
          </w:p>
        </w:tc>
        <w:tc>
          <w:tcPr>
            <w:tcW w:w="324" w:type="pct"/>
            <w:shd w:val="clear" w:color="auto" w:fill="auto"/>
            <w:noWrap/>
            <w:vAlign w:val="center"/>
          </w:tcPr>
          <w:p w:rsidR="00C9439E" w:rsidRDefault="00BD0405">
            <w:pPr>
              <w:spacing w:line="240" w:lineRule="atLeast"/>
              <w:ind w:leftChars="-23" w:left="-48"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总资产</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万元</w:t>
            </w:r>
            <w:r>
              <w:rPr>
                <w:rFonts w:ascii="仿宋" w:eastAsia="仿宋" w:hAnsi="仿宋" w:cs="仿宋" w:hint="eastAsia"/>
                <w:bCs/>
                <w:color w:val="0D0D0D" w:themeColor="text1" w:themeTint="F2"/>
                <w:kern w:val="0"/>
                <w:szCs w:val="21"/>
              </w:rPr>
              <w:t>)</w:t>
            </w:r>
          </w:p>
        </w:tc>
        <w:tc>
          <w:tcPr>
            <w:tcW w:w="381" w:type="pct"/>
            <w:shd w:val="clear" w:color="auto" w:fill="auto"/>
            <w:noWrap/>
            <w:vAlign w:val="center"/>
          </w:tcPr>
          <w:p w:rsidR="00C9439E" w:rsidRDefault="00BD0405">
            <w:pPr>
              <w:spacing w:line="240" w:lineRule="atLeast"/>
              <w:ind w:leftChars="-23" w:left="-48"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营业收入</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万元</w:t>
            </w:r>
            <w:r>
              <w:rPr>
                <w:rFonts w:ascii="仿宋" w:eastAsia="仿宋" w:hAnsi="仿宋" w:cs="仿宋" w:hint="eastAsia"/>
                <w:bCs/>
                <w:color w:val="0D0D0D" w:themeColor="text1" w:themeTint="F2"/>
                <w:kern w:val="0"/>
                <w:szCs w:val="21"/>
              </w:rPr>
              <w:t>)</w:t>
            </w:r>
          </w:p>
        </w:tc>
        <w:tc>
          <w:tcPr>
            <w:tcW w:w="324" w:type="pct"/>
            <w:shd w:val="clear" w:color="auto" w:fill="auto"/>
            <w:noWrap/>
            <w:vAlign w:val="center"/>
          </w:tcPr>
          <w:p w:rsidR="00C9439E" w:rsidRDefault="00BD0405">
            <w:pPr>
              <w:spacing w:line="240" w:lineRule="atLeast"/>
              <w:ind w:leftChars="-23" w:left="-48"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从业人员</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人</w:t>
            </w:r>
            <w:r>
              <w:rPr>
                <w:rFonts w:ascii="仿宋" w:eastAsia="仿宋" w:hAnsi="仿宋" w:cs="仿宋" w:hint="eastAsia"/>
                <w:bCs/>
                <w:color w:val="0D0D0D" w:themeColor="text1" w:themeTint="F2"/>
                <w:kern w:val="0"/>
                <w:szCs w:val="21"/>
              </w:rPr>
              <w:t>)</w:t>
            </w:r>
          </w:p>
        </w:tc>
        <w:tc>
          <w:tcPr>
            <w:tcW w:w="343" w:type="pct"/>
            <w:shd w:val="clear" w:color="auto" w:fill="auto"/>
            <w:noWrap/>
            <w:vAlign w:val="center"/>
          </w:tcPr>
          <w:p w:rsidR="00C9439E" w:rsidRDefault="00BD0405">
            <w:pPr>
              <w:spacing w:line="240" w:lineRule="atLeast"/>
              <w:ind w:leftChars="-23" w:left="-48"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总资产</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万元</w:t>
            </w:r>
            <w:r>
              <w:rPr>
                <w:rFonts w:ascii="仿宋" w:eastAsia="仿宋" w:hAnsi="仿宋" w:cs="仿宋" w:hint="eastAsia"/>
                <w:bCs/>
                <w:color w:val="0D0D0D" w:themeColor="text1" w:themeTint="F2"/>
                <w:kern w:val="0"/>
                <w:szCs w:val="21"/>
              </w:rPr>
              <w:t>)</w:t>
            </w:r>
          </w:p>
        </w:tc>
        <w:tc>
          <w:tcPr>
            <w:tcW w:w="381" w:type="pct"/>
            <w:shd w:val="clear" w:color="auto" w:fill="auto"/>
            <w:noWrap/>
            <w:vAlign w:val="center"/>
          </w:tcPr>
          <w:p w:rsidR="00C9439E" w:rsidRDefault="00BD0405">
            <w:pPr>
              <w:spacing w:line="240" w:lineRule="atLeast"/>
              <w:ind w:leftChars="-23" w:left="-48"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营业收入</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万元</w:t>
            </w:r>
            <w:r>
              <w:rPr>
                <w:rFonts w:ascii="仿宋" w:eastAsia="仿宋" w:hAnsi="仿宋" w:cs="仿宋" w:hint="eastAsia"/>
                <w:bCs/>
                <w:color w:val="0D0D0D" w:themeColor="text1" w:themeTint="F2"/>
                <w:kern w:val="0"/>
                <w:szCs w:val="21"/>
              </w:rPr>
              <w:t>)</w:t>
            </w:r>
          </w:p>
        </w:tc>
        <w:tc>
          <w:tcPr>
            <w:tcW w:w="330" w:type="pct"/>
            <w:shd w:val="clear" w:color="auto" w:fill="auto"/>
            <w:noWrap/>
            <w:vAlign w:val="center"/>
          </w:tcPr>
          <w:p w:rsidR="00C9439E" w:rsidRDefault="00BD0405">
            <w:pPr>
              <w:spacing w:line="240" w:lineRule="atLeast"/>
              <w:ind w:leftChars="-23" w:left="-48"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从业人员</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人</w:t>
            </w:r>
            <w:r>
              <w:rPr>
                <w:rFonts w:ascii="仿宋" w:eastAsia="仿宋" w:hAnsi="仿宋" w:cs="仿宋" w:hint="eastAsia"/>
                <w:bCs/>
                <w:color w:val="0D0D0D" w:themeColor="text1" w:themeTint="F2"/>
                <w:kern w:val="0"/>
                <w:szCs w:val="21"/>
              </w:rPr>
              <w:t>)</w:t>
            </w:r>
          </w:p>
        </w:tc>
        <w:tc>
          <w:tcPr>
            <w:tcW w:w="346" w:type="pct"/>
            <w:shd w:val="clear" w:color="auto" w:fill="auto"/>
            <w:noWrap/>
            <w:vAlign w:val="center"/>
          </w:tcPr>
          <w:p w:rsidR="00C9439E" w:rsidRDefault="00BD0405">
            <w:pPr>
              <w:spacing w:line="240" w:lineRule="atLeast"/>
              <w:ind w:leftChars="-23" w:left="-48"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总资产</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万元</w:t>
            </w:r>
            <w:r>
              <w:rPr>
                <w:rFonts w:ascii="仿宋" w:eastAsia="仿宋" w:hAnsi="仿宋" w:cs="仿宋" w:hint="eastAsia"/>
                <w:bCs/>
                <w:color w:val="0D0D0D" w:themeColor="text1" w:themeTint="F2"/>
                <w:kern w:val="0"/>
                <w:szCs w:val="21"/>
              </w:rPr>
              <w:t>)</w:t>
            </w:r>
          </w:p>
        </w:tc>
        <w:tc>
          <w:tcPr>
            <w:tcW w:w="381" w:type="pct"/>
            <w:shd w:val="clear" w:color="auto" w:fill="auto"/>
            <w:noWrap/>
            <w:vAlign w:val="center"/>
          </w:tcPr>
          <w:p w:rsidR="00C9439E" w:rsidRDefault="00BD0405">
            <w:pPr>
              <w:spacing w:line="240" w:lineRule="atLeast"/>
              <w:ind w:leftChars="-23" w:left="-48"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营业收入</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万元</w:t>
            </w:r>
            <w:r>
              <w:rPr>
                <w:rFonts w:ascii="仿宋" w:eastAsia="仿宋" w:hAnsi="仿宋" w:cs="仿宋" w:hint="eastAsia"/>
                <w:bCs/>
                <w:color w:val="0D0D0D" w:themeColor="text1" w:themeTint="F2"/>
                <w:kern w:val="0"/>
                <w:szCs w:val="21"/>
              </w:rPr>
              <w:t>)</w:t>
            </w:r>
          </w:p>
        </w:tc>
        <w:tc>
          <w:tcPr>
            <w:tcW w:w="303" w:type="pct"/>
            <w:shd w:val="clear" w:color="auto" w:fill="auto"/>
            <w:noWrap/>
            <w:vAlign w:val="center"/>
          </w:tcPr>
          <w:p w:rsidR="00C9439E" w:rsidRDefault="00BD0405">
            <w:pPr>
              <w:spacing w:line="240" w:lineRule="atLeast"/>
              <w:ind w:leftChars="-23" w:left="-48"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从业人员</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人</w:t>
            </w:r>
            <w:r>
              <w:rPr>
                <w:rFonts w:ascii="仿宋" w:eastAsia="仿宋" w:hAnsi="仿宋" w:cs="仿宋" w:hint="eastAsia"/>
                <w:bCs/>
                <w:color w:val="0D0D0D" w:themeColor="text1" w:themeTint="F2"/>
                <w:kern w:val="0"/>
                <w:szCs w:val="21"/>
              </w:rPr>
              <w:t>)</w:t>
            </w:r>
          </w:p>
        </w:tc>
        <w:tc>
          <w:tcPr>
            <w:tcW w:w="293" w:type="pct"/>
            <w:shd w:val="clear" w:color="auto" w:fill="auto"/>
            <w:noWrap/>
            <w:vAlign w:val="center"/>
          </w:tcPr>
          <w:p w:rsidR="00C9439E" w:rsidRDefault="00BD0405">
            <w:pPr>
              <w:spacing w:line="240" w:lineRule="atLeast"/>
              <w:ind w:leftChars="-23" w:left="-48"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总资产</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万元</w:t>
            </w:r>
            <w:r>
              <w:rPr>
                <w:rFonts w:ascii="仿宋" w:eastAsia="仿宋" w:hAnsi="仿宋" w:cs="仿宋" w:hint="eastAsia"/>
                <w:bCs/>
                <w:color w:val="0D0D0D" w:themeColor="text1" w:themeTint="F2"/>
                <w:kern w:val="0"/>
                <w:szCs w:val="21"/>
              </w:rPr>
              <w:t>)</w:t>
            </w:r>
          </w:p>
        </w:tc>
      </w:tr>
      <w:tr w:rsidR="00C9439E">
        <w:trPr>
          <w:trHeight w:val="397"/>
          <w:jc w:val="center"/>
        </w:trPr>
        <w:tc>
          <w:tcPr>
            <w:tcW w:w="168" w:type="pct"/>
            <w:shd w:val="clear" w:color="auto" w:fill="auto"/>
            <w:noWrap/>
            <w:vAlign w:val="center"/>
          </w:tcPr>
          <w:p w:rsidR="00C9439E" w:rsidRDefault="00BD0405">
            <w:pPr>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1</w:t>
            </w:r>
          </w:p>
        </w:tc>
        <w:tc>
          <w:tcPr>
            <w:tcW w:w="697" w:type="pct"/>
            <w:shd w:val="clear" w:color="auto" w:fill="auto"/>
            <w:vAlign w:val="center"/>
          </w:tcPr>
          <w:p w:rsidR="00C9439E" w:rsidRDefault="00BD0405">
            <w:pPr>
              <w:spacing w:line="240" w:lineRule="atLeast"/>
              <w:ind w:leftChars="-13" w:left="-27" w:rightChars="-31" w:right="-65"/>
              <w:jc w:val="left"/>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农、林、牧、渔业</w:t>
            </w:r>
          </w:p>
        </w:tc>
        <w:tc>
          <w:tcPr>
            <w:tcW w:w="412"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20000</w:t>
            </w:r>
          </w:p>
        </w:tc>
        <w:tc>
          <w:tcPr>
            <w:tcW w:w="317" w:type="pct"/>
            <w:shd w:val="clear" w:color="auto" w:fill="auto"/>
            <w:noWrap/>
            <w:vAlign w:val="center"/>
          </w:tcPr>
          <w:p w:rsidR="00C9439E" w:rsidRDefault="00C9439E">
            <w:pPr>
              <w:widowControl/>
              <w:spacing w:line="240" w:lineRule="atLeast"/>
              <w:ind w:leftChars="-51" w:left="-107" w:rightChars="-51" w:right="-107"/>
              <w:jc w:val="center"/>
              <w:rPr>
                <w:rFonts w:ascii="仿宋" w:eastAsia="仿宋" w:hAnsi="仿宋" w:cs="仿宋"/>
                <w:bCs/>
                <w:color w:val="0D0D0D" w:themeColor="text1" w:themeTint="F2"/>
                <w:kern w:val="0"/>
                <w:szCs w:val="21"/>
              </w:rPr>
            </w:pPr>
          </w:p>
        </w:tc>
        <w:tc>
          <w:tcPr>
            <w:tcW w:w="324" w:type="pct"/>
            <w:shd w:val="clear" w:color="auto" w:fill="auto"/>
            <w:noWrap/>
            <w:vAlign w:val="center"/>
          </w:tcPr>
          <w:p w:rsidR="00C9439E" w:rsidRDefault="00C9439E">
            <w:pPr>
              <w:widowControl/>
              <w:spacing w:line="240" w:lineRule="atLeast"/>
              <w:ind w:leftChars="-51" w:left="-107" w:rightChars="-51" w:right="-107"/>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500</w:t>
            </w:r>
          </w:p>
        </w:tc>
        <w:tc>
          <w:tcPr>
            <w:tcW w:w="324"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 xml:space="preserve">　</w:t>
            </w:r>
          </w:p>
        </w:tc>
        <w:tc>
          <w:tcPr>
            <w:tcW w:w="34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50</w:t>
            </w:r>
          </w:p>
        </w:tc>
        <w:tc>
          <w:tcPr>
            <w:tcW w:w="330"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46"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50</w:t>
            </w:r>
          </w:p>
        </w:tc>
        <w:tc>
          <w:tcPr>
            <w:tcW w:w="30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29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r>
      <w:tr w:rsidR="00C9439E">
        <w:trPr>
          <w:trHeight w:val="397"/>
          <w:jc w:val="center"/>
        </w:trPr>
        <w:tc>
          <w:tcPr>
            <w:tcW w:w="168"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2</w:t>
            </w:r>
          </w:p>
        </w:tc>
        <w:tc>
          <w:tcPr>
            <w:tcW w:w="697" w:type="pct"/>
            <w:shd w:val="clear" w:color="auto" w:fill="auto"/>
            <w:vAlign w:val="center"/>
          </w:tcPr>
          <w:p w:rsidR="00C9439E" w:rsidRDefault="00BD0405">
            <w:pPr>
              <w:spacing w:line="240" w:lineRule="atLeast"/>
              <w:ind w:leftChars="-13" w:left="-27" w:rightChars="-31" w:right="-65"/>
              <w:jc w:val="left"/>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工业</w:t>
            </w:r>
          </w:p>
        </w:tc>
        <w:tc>
          <w:tcPr>
            <w:tcW w:w="412"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40000</w:t>
            </w:r>
          </w:p>
        </w:tc>
        <w:tc>
          <w:tcPr>
            <w:tcW w:w="317"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1000</w:t>
            </w:r>
          </w:p>
        </w:tc>
        <w:tc>
          <w:tcPr>
            <w:tcW w:w="324" w:type="pct"/>
            <w:shd w:val="clear" w:color="auto" w:fill="auto"/>
            <w:noWrap/>
            <w:vAlign w:val="center"/>
          </w:tcPr>
          <w:p w:rsidR="00C9439E" w:rsidRDefault="00C9439E">
            <w:pPr>
              <w:widowControl/>
              <w:spacing w:line="240" w:lineRule="atLeast"/>
              <w:ind w:leftChars="-51" w:left="-107" w:rightChars="-51" w:right="-107"/>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2000</w:t>
            </w:r>
          </w:p>
        </w:tc>
        <w:tc>
          <w:tcPr>
            <w:tcW w:w="324"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300</w:t>
            </w:r>
          </w:p>
        </w:tc>
        <w:tc>
          <w:tcPr>
            <w:tcW w:w="34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300</w:t>
            </w:r>
          </w:p>
        </w:tc>
        <w:tc>
          <w:tcPr>
            <w:tcW w:w="330"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20</w:t>
            </w:r>
          </w:p>
        </w:tc>
        <w:tc>
          <w:tcPr>
            <w:tcW w:w="346"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300</w:t>
            </w:r>
          </w:p>
        </w:tc>
        <w:tc>
          <w:tcPr>
            <w:tcW w:w="303"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20</w:t>
            </w:r>
          </w:p>
        </w:tc>
        <w:tc>
          <w:tcPr>
            <w:tcW w:w="29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r>
      <w:tr w:rsidR="00C9439E">
        <w:trPr>
          <w:trHeight w:val="397"/>
          <w:jc w:val="center"/>
        </w:trPr>
        <w:tc>
          <w:tcPr>
            <w:tcW w:w="168"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3</w:t>
            </w:r>
          </w:p>
        </w:tc>
        <w:tc>
          <w:tcPr>
            <w:tcW w:w="697" w:type="pct"/>
            <w:shd w:val="clear" w:color="auto" w:fill="auto"/>
            <w:vAlign w:val="center"/>
          </w:tcPr>
          <w:p w:rsidR="00C9439E" w:rsidRDefault="00BD0405">
            <w:pPr>
              <w:spacing w:line="240" w:lineRule="atLeast"/>
              <w:ind w:leftChars="-13" w:left="-27" w:rightChars="-31" w:right="-65"/>
              <w:jc w:val="left"/>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建筑业</w:t>
            </w:r>
          </w:p>
        </w:tc>
        <w:tc>
          <w:tcPr>
            <w:tcW w:w="412"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80000</w:t>
            </w:r>
          </w:p>
        </w:tc>
        <w:tc>
          <w:tcPr>
            <w:tcW w:w="317" w:type="pct"/>
            <w:shd w:val="clear" w:color="auto" w:fill="auto"/>
            <w:noWrap/>
            <w:vAlign w:val="center"/>
          </w:tcPr>
          <w:p w:rsidR="00C9439E" w:rsidRDefault="00C9439E">
            <w:pPr>
              <w:widowControl/>
              <w:spacing w:line="240" w:lineRule="atLeast"/>
              <w:ind w:leftChars="-51" w:left="-107" w:rightChars="-51" w:right="-107"/>
              <w:jc w:val="center"/>
              <w:rPr>
                <w:rFonts w:ascii="仿宋" w:eastAsia="仿宋" w:hAnsi="仿宋" w:cs="仿宋"/>
                <w:bCs/>
                <w:color w:val="0D0D0D" w:themeColor="text1" w:themeTint="F2"/>
                <w:kern w:val="0"/>
                <w:szCs w:val="21"/>
              </w:rPr>
            </w:pPr>
          </w:p>
        </w:tc>
        <w:tc>
          <w:tcPr>
            <w:tcW w:w="324"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80000</w:t>
            </w:r>
          </w:p>
        </w:tc>
        <w:tc>
          <w:tcPr>
            <w:tcW w:w="381"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5000</w:t>
            </w:r>
          </w:p>
        </w:tc>
        <w:tc>
          <w:tcPr>
            <w:tcW w:w="324"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 xml:space="preserve">　</w:t>
            </w:r>
          </w:p>
        </w:tc>
        <w:tc>
          <w:tcPr>
            <w:tcW w:w="343"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5000</w:t>
            </w: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300</w:t>
            </w:r>
          </w:p>
        </w:tc>
        <w:tc>
          <w:tcPr>
            <w:tcW w:w="330"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 xml:space="preserve">　</w:t>
            </w:r>
          </w:p>
        </w:tc>
        <w:tc>
          <w:tcPr>
            <w:tcW w:w="346"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300</w:t>
            </w: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300</w:t>
            </w:r>
          </w:p>
        </w:tc>
        <w:tc>
          <w:tcPr>
            <w:tcW w:w="303"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 xml:space="preserve">　</w:t>
            </w:r>
          </w:p>
        </w:tc>
        <w:tc>
          <w:tcPr>
            <w:tcW w:w="293"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300</w:t>
            </w:r>
          </w:p>
        </w:tc>
      </w:tr>
      <w:tr w:rsidR="00C9439E">
        <w:trPr>
          <w:trHeight w:val="397"/>
          <w:jc w:val="center"/>
        </w:trPr>
        <w:tc>
          <w:tcPr>
            <w:tcW w:w="168"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4</w:t>
            </w:r>
          </w:p>
        </w:tc>
        <w:tc>
          <w:tcPr>
            <w:tcW w:w="697" w:type="pct"/>
            <w:shd w:val="clear" w:color="auto" w:fill="auto"/>
            <w:vAlign w:val="center"/>
          </w:tcPr>
          <w:p w:rsidR="00C9439E" w:rsidRDefault="00BD0405">
            <w:pPr>
              <w:spacing w:line="240" w:lineRule="atLeast"/>
              <w:ind w:leftChars="-13" w:left="-27" w:rightChars="-31" w:right="-65"/>
              <w:jc w:val="left"/>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批发业</w:t>
            </w:r>
          </w:p>
        </w:tc>
        <w:tc>
          <w:tcPr>
            <w:tcW w:w="412"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40000</w:t>
            </w:r>
          </w:p>
        </w:tc>
        <w:tc>
          <w:tcPr>
            <w:tcW w:w="317"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200</w:t>
            </w:r>
          </w:p>
        </w:tc>
        <w:tc>
          <w:tcPr>
            <w:tcW w:w="324" w:type="pct"/>
            <w:shd w:val="clear" w:color="auto" w:fill="auto"/>
            <w:noWrap/>
            <w:vAlign w:val="center"/>
          </w:tcPr>
          <w:p w:rsidR="00C9439E" w:rsidRDefault="00C9439E">
            <w:pPr>
              <w:widowControl/>
              <w:spacing w:line="240" w:lineRule="atLeast"/>
              <w:ind w:leftChars="-51" w:left="-107" w:rightChars="-51" w:right="-107"/>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5000</w:t>
            </w:r>
          </w:p>
        </w:tc>
        <w:tc>
          <w:tcPr>
            <w:tcW w:w="324"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20</w:t>
            </w:r>
          </w:p>
        </w:tc>
        <w:tc>
          <w:tcPr>
            <w:tcW w:w="34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1000</w:t>
            </w:r>
          </w:p>
        </w:tc>
        <w:tc>
          <w:tcPr>
            <w:tcW w:w="330"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w:t>
            </w:r>
          </w:p>
        </w:tc>
        <w:tc>
          <w:tcPr>
            <w:tcW w:w="346"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1000</w:t>
            </w:r>
          </w:p>
        </w:tc>
        <w:tc>
          <w:tcPr>
            <w:tcW w:w="303"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5</w:t>
            </w:r>
          </w:p>
        </w:tc>
        <w:tc>
          <w:tcPr>
            <w:tcW w:w="29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r>
      <w:tr w:rsidR="00C9439E">
        <w:trPr>
          <w:trHeight w:val="397"/>
          <w:jc w:val="center"/>
        </w:trPr>
        <w:tc>
          <w:tcPr>
            <w:tcW w:w="168"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5</w:t>
            </w:r>
          </w:p>
        </w:tc>
        <w:tc>
          <w:tcPr>
            <w:tcW w:w="697" w:type="pct"/>
            <w:shd w:val="clear" w:color="auto" w:fill="auto"/>
            <w:vAlign w:val="center"/>
          </w:tcPr>
          <w:p w:rsidR="00C9439E" w:rsidRDefault="00BD0405">
            <w:pPr>
              <w:spacing w:line="240" w:lineRule="atLeast"/>
              <w:ind w:leftChars="-13" w:left="-27" w:rightChars="-31" w:right="-65"/>
              <w:jc w:val="left"/>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零售业</w:t>
            </w:r>
          </w:p>
        </w:tc>
        <w:tc>
          <w:tcPr>
            <w:tcW w:w="412"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20000</w:t>
            </w:r>
          </w:p>
        </w:tc>
        <w:tc>
          <w:tcPr>
            <w:tcW w:w="317"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300</w:t>
            </w:r>
          </w:p>
        </w:tc>
        <w:tc>
          <w:tcPr>
            <w:tcW w:w="324" w:type="pct"/>
            <w:shd w:val="clear" w:color="auto" w:fill="auto"/>
            <w:noWrap/>
            <w:vAlign w:val="center"/>
          </w:tcPr>
          <w:p w:rsidR="00C9439E" w:rsidRDefault="00C9439E">
            <w:pPr>
              <w:widowControl/>
              <w:spacing w:line="240" w:lineRule="atLeast"/>
              <w:ind w:leftChars="-51" w:left="-107" w:rightChars="-51" w:right="-107"/>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500</w:t>
            </w:r>
          </w:p>
        </w:tc>
        <w:tc>
          <w:tcPr>
            <w:tcW w:w="324"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50</w:t>
            </w:r>
          </w:p>
        </w:tc>
        <w:tc>
          <w:tcPr>
            <w:tcW w:w="34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c>
          <w:tcPr>
            <w:tcW w:w="330"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w:t>
            </w:r>
          </w:p>
        </w:tc>
        <w:tc>
          <w:tcPr>
            <w:tcW w:w="346"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c>
          <w:tcPr>
            <w:tcW w:w="303"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w:t>
            </w:r>
          </w:p>
        </w:tc>
        <w:tc>
          <w:tcPr>
            <w:tcW w:w="29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r>
      <w:tr w:rsidR="00C9439E">
        <w:trPr>
          <w:trHeight w:val="397"/>
          <w:jc w:val="center"/>
        </w:trPr>
        <w:tc>
          <w:tcPr>
            <w:tcW w:w="168"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6</w:t>
            </w:r>
          </w:p>
        </w:tc>
        <w:tc>
          <w:tcPr>
            <w:tcW w:w="697" w:type="pct"/>
            <w:shd w:val="clear" w:color="auto" w:fill="auto"/>
            <w:vAlign w:val="center"/>
          </w:tcPr>
          <w:p w:rsidR="00C9439E" w:rsidRDefault="00BD0405">
            <w:pPr>
              <w:spacing w:line="240" w:lineRule="atLeast"/>
              <w:ind w:leftChars="-13" w:left="-27" w:rightChars="-31" w:right="-65"/>
              <w:jc w:val="left"/>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交通运输业</w:t>
            </w:r>
          </w:p>
        </w:tc>
        <w:tc>
          <w:tcPr>
            <w:tcW w:w="412"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30000</w:t>
            </w:r>
          </w:p>
        </w:tc>
        <w:tc>
          <w:tcPr>
            <w:tcW w:w="317"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1000</w:t>
            </w:r>
          </w:p>
        </w:tc>
        <w:tc>
          <w:tcPr>
            <w:tcW w:w="324" w:type="pct"/>
            <w:shd w:val="clear" w:color="auto" w:fill="auto"/>
            <w:noWrap/>
            <w:vAlign w:val="center"/>
          </w:tcPr>
          <w:p w:rsidR="00C9439E" w:rsidRDefault="00C9439E">
            <w:pPr>
              <w:widowControl/>
              <w:spacing w:line="240" w:lineRule="atLeast"/>
              <w:ind w:leftChars="-51" w:left="-107" w:rightChars="-51" w:right="-107"/>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3000</w:t>
            </w:r>
          </w:p>
        </w:tc>
        <w:tc>
          <w:tcPr>
            <w:tcW w:w="324"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300</w:t>
            </w:r>
          </w:p>
        </w:tc>
        <w:tc>
          <w:tcPr>
            <w:tcW w:w="34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200</w:t>
            </w:r>
          </w:p>
        </w:tc>
        <w:tc>
          <w:tcPr>
            <w:tcW w:w="330"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20</w:t>
            </w:r>
          </w:p>
        </w:tc>
        <w:tc>
          <w:tcPr>
            <w:tcW w:w="346"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200</w:t>
            </w:r>
          </w:p>
        </w:tc>
        <w:tc>
          <w:tcPr>
            <w:tcW w:w="303"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20</w:t>
            </w:r>
          </w:p>
        </w:tc>
        <w:tc>
          <w:tcPr>
            <w:tcW w:w="29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r>
      <w:tr w:rsidR="00C9439E">
        <w:trPr>
          <w:trHeight w:val="397"/>
          <w:jc w:val="center"/>
        </w:trPr>
        <w:tc>
          <w:tcPr>
            <w:tcW w:w="168"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7</w:t>
            </w:r>
          </w:p>
        </w:tc>
        <w:tc>
          <w:tcPr>
            <w:tcW w:w="697" w:type="pct"/>
            <w:shd w:val="clear" w:color="auto" w:fill="auto"/>
            <w:vAlign w:val="center"/>
          </w:tcPr>
          <w:p w:rsidR="00C9439E" w:rsidRDefault="00BD0405">
            <w:pPr>
              <w:spacing w:line="240" w:lineRule="atLeast"/>
              <w:ind w:leftChars="-13" w:left="-27" w:rightChars="-31" w:right="-65"/>
              <w:jc w:val="left"/>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仓储业</w:t>
            </w:r>
          </w:p>
        </w:tc>
        <w:tc>
          <w:tcPr>
            <w:tcW w:w="412"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30000</w:t>
            </w:r>
          </w:p>
        </w:tc>
        <w:tc>
          <w:tcPr>
            <w:tcW w:w="317"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200</w:t>
            </w:r>
          </w:p>
        </w:tc>
        <w:tc>
          <w:tcPr>
            <w:tcW w:w="324" w:type="pct"/>
            <w:shd w:val="clear" w:color="auto" w:fill="auto"/>
            <w:noWrap/>
            <w:vAlign w:val="center"/>
          </w:tcPr>
          <w:p w:rsidR="00C9439E" w:rsidRDefault="00C9439E">
            <w:pPr>
              <w:widowControl/>
              <w:spacing w:line="240" w:lineRule="atLeast"/>
              <w:ind w:leftChars="-51" w:left="-107" w:rightChars="-51" w:right="-107"/>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1000</w:t>
            </w:r>
          </w:p>
        </w:tc>
        <w:tc>
          <w:tcPr>
            <w:tcW w:w="324"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c>
          <w:tcPr>
            <w:tcW w:w="34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c>
          <w:tcPr>
            <w:tcW w:w="330"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20</w:t>
            </w:r>
          </w:p>
        </w:tc>
        <w:tc>
          <w:tcPr>
            <w:tcW w:w="346"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c>
          <w:tcPr>
            <w:tcW w:w="303"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20</w:t>
            </w:r>
          </w:p>
        </w:tc>
        <w:tc>
          <w:tcPr>
            <w:tcW w:w="29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r>
      <w:tr w:rsidR="00C9439E">
        <w:trPr>
          <w:trHeight w:val="397"/>
          <w:jc w:val="center"/>
        </w:trPr>
        <w:tc>
          <w:tcPr>
            <w:tcW w:w="168"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8</w:t>
            </w:r>
          </w:p>
        </w:tc>
        <w:tc>
          <w:tcPr>
            <w:tcW w:w="697" w:type="pct"/>
            <w:shd w:val="clear" w:color="auto" w:fill="auto"/>
            <w:vAlign w:val="center"/>
          </w:tcPr>
          <w:p w:rsidR="00C9439E" w:rsidRDefault="00BD0405">
            <w:pPr>
              <w:spacing w:line="240" w:lineRule="atLeast"/>
              <w:ind w:leftChars="-13" w:left="-27" w:rightChars="-31" w:right="-65"/>
              <w:jc w:val="left"/>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邮政业</w:t>
            </w:r>
          </w:p>
        </w:tc>
        <w:tc>
          <w:tcPr>
            <w:tcW w:w="412"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30000</w:t>
            </w:r>
          </w:p>
        </w:tc>
        <w:tc>
          <w:tcPr>
            <w:tcW w:w="317"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1000</w:t>
            </w:r>
          </w:p>
        </w:tc>
        <w:tc>
          <w:tcPr>
            <w:tcW w:w="324" w:type="pct"/>
            <w:shd w:val="clear" w:color="auto" w:fill="auto"/>
            <w:noWrap/>
            <w:vAlign w:val="center"/>
          </w:tcPr>
          <w:p w:rsidR="00C9439E" w:rsidRDefault="00C9439E">
            <w:pPr>
              <w:widowControl/>
              <w:spacing w:line="240" w:lineRule="atLeast"/>
              <w:ind w:leftChars="-51" w:left="-107" w:rightChars="-51" w:right="-107"/>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2000</w:t>
            </w:r>
          </w:p>
        </w:tc>
        <w:tc>
          <w:tcPr>
            <w:tcW w:w="324"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300</w:t>
            </w:r>
          </w:p>
        </w:tc>
        <w:tc>
          <w:tcPr>
            <w:tcW w:w="34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c>
          <w:tcPr>
            <w:tcW w:w="330"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20</w:t>
            </w:r>
          </w:p>
        </w:tc>
        <w:tc>
          <w:tcPr>
            <w:tcW w:w="346"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c>
          <w:tcPr>
            <w:tcW w:w="303"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20</w:t>
            </w:r>
          </w:p>
        </w:tc>
        <w:tc>
          <w:tcPr>
            <w:tcW w:w="29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r>
      <w:tr w:rsidR="00C9439E">
        <w:trPr>
          <w:trHeight w:val="397"/>
          <w:jc w:val="center"/>
        </w:trPr>
        <w:tc>
          <w:tcPr>
            <w:tcW w:w="168"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9</w:t>
            </w:r>
          </w:p>
        </w:tc>
        <w:tc>
          <w:tcPr>
            <w:tcW w:w="697" w:type="pct"/>
            <w:shd w:val="clear" w:color="auto" w:fill="auto"/>
            <w:vAlign w:val="center"/>
          </w:tcPr>
          <w:p w:rsidR="00C9439E" w:rsidRDefault="00BD0405">
            <w:pPr>
              <w:spacing w:line="240" w:lineRule="atLeast"/>
              <w:ind w:leftChars="-13" w:left="-27" w:rightChars="-31" w:right="-65"/>
              <w:jc w:val="left"/>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住宿业</w:t>
            </w:r>
          </w:p>
        </w:tc>
        <w:tc>
          <w:tcPr>
            <w:tcW w:w="412"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10000</w:t>
            </w:r>
          </w:p>
        </w:tc>
        <w:tc>
          <w:tcPr>
            <w:tcW w:w="317"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300</w:t>
            </w:r>
          </w:p>
        </w:tc>
        <w:tc>
          <w:tcPr>
            <w:tcW w:w="324" w:type="pct"/>
            <w:shd w:val="clear" w:color="auto" w:fill="auto"/>
            <w:noWrap/>
            <w:vAlign w:val="center"/>
          </w:tcPr>
          <w:p w:rsidR="00C9439E" w:rsidRDefault="00C9439E">
            <w:pPr>
              <w:widowControl/>
              <w:spacing w:line="240" w:lineRule="atLeast"/>
              <w:ind w:leftChars="-51" w:left="-107" w:rightChars="-51" w:right="-107"/>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2000</w:t>
            </w:r>
          </w:p>
        </w:tc>
        <w:tc>
          <w:tcPr>
            <w:tcW w:w="324"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c>
          <w:tcPr>
            <w:tcW w:w="34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c>
          <w:tcPr>
            <w:tcW w:w="330"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w:t>
            </w:r>
          </w:p>
        </w:tc>
        <w:tc>
          <w:tcPr>
            <w:tcW w:w="346"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c>
          <w:tcPr>
            <w:tcW w:w="303"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w:t>
            </w:r>
          </w:p>
        </w:tc>
        <w:tc>
          <w:tcPr>
            <w:tcW w:w="29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r>
      <w:tr w:rsidR="00C9439E">
        <w:trPr>
          <w:trHeight w:val="397"/>
          <w:jc w:val="center"/>
        </w:trPr>
        <w:tc>
          <w:tcPr>
            <w:tcW w:w="168"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10</w:t>
            </w:r>
          </w:p>
        </w:tc>
        <w:tc>
          <w:tcPr>
            <w:tcW w:w="697" w:type="pct"/>
            <w:shd w:val="clear" w:color="auto" w:fill="auto"/>
            <w:vAlign w:val="center"/>
          </w:tcPr>
          <w:p w:rsidR="00C9439E" w:rsidRDefault="00BD0405">
            <w:pPr>
              <w:spacing w:line="240" w:lineRule="atLeast"/>
              <w:ind w:leftChars="-13" w:left="-27" w:rightChars="-31" w:right="-65"/>
              <w:jc w:val="left"/>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餐饮业</w:t>
            </w:r>
          </w:p>
        </w:tc>
        <w:tc>
          <w:tcPr>
            <w:tcW w:w="412"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10000</w:t>
            </w:r>
          </w:p>
        </w:tc>
        <w:tc>
          <w:tcPr>
            <w:tcW w:w="317"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300</w:t>
            </w:r>
          </w:p>
        </w:tc>
        <w:tc>
          <w:tcPr>
            <w:tcW w:w="324" w:type="pct"/>
            <w:shd w:val="clear" w:color="auto" w:fill="auto"/>
            <w:noWrap/>
            <w:vAlign w:val="center"/>
          </w:tcPr>
          <w:p w:rsidR="00C9439E" w:rsidRDefault="00C9439E">
            <w:pPr>
              <w:widowControl/>
              <w:spacing w:line="240" w:lineRule="atLeast"/>
              <w:ind w:leftChars="-51" w:left="-107" w:rightChars="-51" w:right="-107"/>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2000</w:t>
            </w:r>
          </w:p>
        </w:tc>
        <w:tc>
          <w:tcPr>
            <w:tcW w:w="324"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c>
          <w:tcPr>
            <w:tcW w:w="34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c>
          <w:tcPr>
            <w:tcW w:w="330"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w:t>
            </w:r>
          </w:p>
        </w:tc>
        <w:tc>
          <w:tcPr>
            <w:tcW w:w="346"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c>
          <w:tcPr>
            <w:tcW w:w="303"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w:t>
            </w:r>
          </w:p>
        </w:tc>
        <w:tc>
          <w:tcPr>
            <w:tcW w:w="29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r>
      <w:tr w:rsidR="00C9439E">
        <w:trPr>
          <w:trHeight w:val="397"/>
          <w:jc w:val="center"/>
        </w:trPr>
        <w:tc>
          <w:tcPr>
            <w:tcW w:w="168"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lastRenderedPageBreak/>
              <w:t>11</w:t>
            </w:r>
          </w:p>
        </w:tc>
        <w:tc>
          <w:tcPr>
            <w:tcW w:w="697" w:type="pct"/>
            <w:shd w:val="clear" w:color="auto" w:fill="auto"/>
            <w:vAlign w:val="center"/>
          </w:tcPr>
          <w:p w:rsidR="00C9439E" w:rsidRDefault="00BD0405">
            <w:pPr>
              <w:spacing w:line="240" w:lineRule="atLeast"/>
              <w:ind w:leftChars="-13" w:left="-27" w:rightChars="-31" w:right="-65"/>
              <w:jc w:val="left"/>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信息传输业</w:t>
            </w:r>
          </w:p>
        </w:tc>
        <w:tc>
          <w:tcPr>
            <w:tcW w:w="412"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100000</w:t>
            </w:r>
          </w:p>
        </w:tc>
        <w:tc>
          <w:tcPr>
            <w:tcW w:w="317"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2000</w:t>
            </w:r>
          </w:p>
        </w:tc>
        <w:tc>
          <w:tcPr>
            <w:tcW w:w="324" w:type="pct"/>
            <w:shd w:val="clear" w:color="auto" w:fill="auto"/>
            <w:noWrap/>
            <w:vAlign w:val="center"/>
          </w:tcPr>
          <w:p w:rsidR="00C9439E" w:rsidRDefault="00C9439E">
            <w:pPr>
              <w:widowControl/>
              <w:spacing w:line="240" w:lineRule="atLeast"/>
              <w:ind w:leftChars="-51" w:left="-107" w:rightChars="-51" w:right="-107"/>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1000</w:t>
            </w:r>
          </w:p>
        </w:tc>
        <w:tc>
          <w:tcPr>
            <w:tcW w:w="324"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c>
          <w:tcPr>
            <w:tcW w:w="34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c>
          <w:tcPr>
            <w:tcW w:w="330"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w:t>
            </w:r>
          </w:p>
        </w:tc>
        <w:tc>
          <w:tcPr>
            <w:tcW w:w="346"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c>
          <w:tcPr>
            <w:tcW w:w="303"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w:t>
            </w:r>
          </w:p>
        </w:tc>
        <w:tc>
          <w:tcPr>
            <w:tcW w:w="29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r>
      <w:tr w:rsidR="00C9439E">
        <w:trPr>
          <w:trHeight w:val="709"/>
          <w:jc w:val="center"/>
        </w:trPr>
        <w:tc>
          <w:tcPr>
            <w:tcW w:w="168"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12</w:t>
            </w:r>
          </w:p>
        </w:tc>
        <w:tc>
          <w:tcPr>
            <w:tcW w:w="697" w:type="pct"/>
            <w:shd w:val="clear" w:color="auto" w:fill="auto"/>
            <w:vAlign w:val="center"/>
          </w:tcPr>
          <w:p w:rsidR="00C9439E" w:rsidRDefault="00BD0405">
            <w:pPr>
              <w:spacing w:line="240" w:lineRule="atLeast"/>
              <w:ind w:leftChars="-13" w:left="-27" w:rightChars="-31" w:right="-65"/>
              <w:jc w:val="left"/>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软件和信息技术服务业</w:t>
            </w:r>
          </w:p>
        </w:tc>
        <w:tc>
          <w:tcPr>
            <w:tcW w:w="412"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10000</w:t>
            </w:r>
          </w:p>
        </w:tc>
        <w:tc>
          <w:tcPr>
            <w:tcW w:w="317"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300</w:t>
            </w:r>
          </w:p>
        </w:tc>
        <w:tc>
          <w:tcPr>
            <w:tcW w:w="324" w:type="pct"/>
            <w:shd w:val="clear" w:color="auto" w:fill="auto"/>
            <w:noWrap/>
            <w:vAlign w:val="center"/>
          </w:tcPr>
          <w:p w:rsidR="00C9439E" w:rsidRDefault="00C9439E">
            <w:pPr>
              <w:widowControl/>
              <w:spacing w:line="240" w:lineRule="atLeast"/>
              <w:ind w:leftChars="-51" w:left="-107" w:rightChars="-51" w:right="-107"/>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1000</w:t>
            </w:r>
          </w:p>
        </w:tc>
        <w:tc>
          <w:tcPr>
            <w:tcW w:w="324"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c>
          <w:tcPr>
            <w:tcW w:w="34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50</w:t>
            </w:r>
          </w:p>
        </w:tc>
        <w:tc>
          <w:tcPr>
            <w:tcW w:w="330"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w:t>
            </w:r>
          </w:p>
        </w:tc>
        <w:tc>
          <w:tcPr>
            <w:tcW w:w="346"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50</w:t>
            </w:r>
          </w:p>
        </w:tc>
        <w:tc>
          <w:tcPr>
            <w:tcW w:w="303"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w:t>
            </w:r>
          </w:p>
        </w:tc>
        <w:tc>
          <w:tcPr>
            <w:tcW w:w="29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r>
      <w:tr w:rsidR="00C9439E">
        <w:trPr>
          <w:trHeight w:val="709"/>
          <w:jc w:val="center"/>
        </w:trPr>
        <w:tc>
          <w:tcPr>
            <w:tcW w:w="168"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13</w:t>
            </w:r>
          </w:p>
        </w:tc>
        <w:tc>
          <w:tcPr>
            <w:tcW w:w="697" w:type="pct"/>
            <w:shd w:val="clear" w:color="auto" w:fill="auto"/>
            <w:vAlign w:val="center"/>
          </w:tcPr>
          <w:p w:rsidR="00C9439E" w:rsidRDefault="00BD0405">
            <w:pPr>
              <w:spacing w:line="240" w:lineRule="atLeast"/>
              <w:ind w:leftChars="-13" w:left="-27" w:rightChars="-31" w:right="-65"/>
              <w:jc w:val="left"/>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房地产开发经验</w:t>
            </w:r>
          </w:p>
        </w:tc>
        <w:tc>
          <w:tcPr>
            <w:tcW w:w="412"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200000</w:t>
            </w:r>
          </w:p>
        </w:tc>
        <w:tc>
          <w:tcPr>
            <w:tcW w:w="317"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 xml:space="preserve">　</w:t>
            </w:r>
          </w:p>
        </w:tc>
        <w:tc>
          <w:tcPr>
            <w:tcW w:w="324"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或</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10000</w:t>
            </w:r>
          </w:p>
        </w:tc>
        <w:tc>
          <w:tcPr>
            <w:tcW w:w="381"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1000</w:t>
            </w:r>
          </w:p>
        </w:tc>
        <w:tc>
          <w:tcPr>
            <w:tcW w:w="324" w:type="pct"/>
            <w:shd w:val="clear" w:color="auto" w:fill="auto"/>
            <w:noWrap/>
            <w:vAlign w:val="center"/>
          </w:tcPr>
          <w:p w:rsidR="00C9439E" w:rsidRDefault="00C9439E">
            <w:pPr>
              <w:widowControl/>
              <w:spacing w:line="240" w:lineRule="atLeast"/>
              <w:ind w:leftChars="-51" w:left="-107" w:rightChars="-51" w:right="-107"/>
              <w:jc w:val="center"/>
              <w:rPr>
                <w:rFonts w:ascii="仿宋" w:eastAsia="仿宋" w:hAnsi="仿宋" w:cs="仿宋"/>
                <w:bCs/>
                <w:color w:val="0D0D0D" w:themeColor="text1" w:themeTint="F2"/>
                <w:kern w:val="0"/>
                <w:szCs w:val="21"/>
              </w:rPr>
            </w:pPr>
          </w:p>
        </w:tc>
        <w:tc>
          <w:tcPr>
            <w:tcW w:w="343"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且</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5000</w:t>
            </w: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c>
          <w:tcPr>
            <w:tcW w:w="330"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46"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且</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2000</w:t>
            </w: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c>
          <w:tcPr>
            <w:tcW w:w="30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293"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或</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2000</w:t>
            </w:r>
          </w:p>
        </w:tc>
      </w:tr>
      <w:tr w:rsidR="00C9439E">
        <w:trPr>
          <w:trHeight w:val="397"/>
          <w:jc w:val="center"/>
        </w:trPr>
        <w:tc>
          <w:tcPr>
            <w:tcW w:w="168"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14</w:t>
            </w:r>
          </w:p>
        </w:tc>
        <w:tc>
          <w:tcPr>
            <w:tcW w:w="697" w:type="pct"/>
            <w:shd w:val="clear" w:color="auto" w:fill="auto"/>
            <w:vAlign w:val="center"/>
          </w:tcPr>
          <w:p w:rsidR="00C9439E" w:rsidRDefault="00BD0405">
            <w:pPr>
              <w:spacing w:line="240" w:lineRule="atLeast"/>
              <w:ind w:leftChars="-13" w:left="-27" w:rightChars="-31" w:right="-65"/>
              <w:jc w:val="left"/>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物业管理</w:t>
            </w:r>
          </w:p>
        </w:tc>
        <w:tc>
          <w:tcPr>
            <w:tcW w:w="412"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5000</w:t>
            </w:r>
          </w:p>
        </w:tc>
        <w:tc>
          <w:tcPr>
            <w:tcW w:w="317"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1000</w:t>
            </w:r>
          </w:p>
        </w:tc>
        <w:tc>
          <w:tcPr>
            <w:tcW w:w="324"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 xml:space="preserve">　</w:t>
            </w:r>
          </w:p>
        </w:tc>
        <w:tc>
          <w:tcPr>
            <w:tcW w:w="381"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1000</w:t>
            </w:r>
          </w:p>
        </w:tc>
        <w:tc>
          <w:tcPr>
            <w:tcW w:w="324"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300</w:t>
            </w:r>
          </w:p>
        </w:tc>
        <w:tc>
          <w:tcPr>
            <w:tcW w:w="343"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 xml:space="preserve">　</w:t>
            </w: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500</w:t>
            </w:r>
          </w:p>
        </w:tc>
        <w:tc>
          <w:tcPr>
            <w:tcW w:w="330"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c>
          <w:tcPr>
            <w:tcW w:w="346"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 xml:space="preserve">　</w:t>
            </w:r>
          </w:p>
        </w:tc>
        <w:tc>
          <w:tcPr>
            <w:tcW w:w="381"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500</w:t>
            </w:r>
          </w:p>
        </w:tc>
        <w:tc>
          <w:tcPr>
            <w:tcW w:w="303"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c>
          <w:tcPr>
            <w:tcW w:w="293"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 xml:space="preserve">　</w:t>
            </w:r>
          </w:p>
        </w:tc>
      </w:tr>
      <w:tr w:rsidR="00C9439E">
        <w:trPr>
          <w:trHeight w:val="709"/>
          <w:jc w:val="center"/>
        </w:trPr>
        <w:tc>
          <w:tcPr>
            <w:tcW w:w="168"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15</w:t>
            </w:r>
          </w:p>
        </w:tc>
        <w:tc>
          <w:tcPr>
            <w:tcW w:w="697" w:type="pct"/>
            <w:shd w:val="clear" w:color="auto" w:fill="auto"/>
            <w:vAlign w:val="center"/>
          </w:tcPr>
          <w:p w:rsidR="00C9439E" w:rsidRDefault="00BD0405">
            <w:pPr>
              <w:spacing w:line="240" w:lineRule="atLeast"/>
              <w:ind w:leftChars="-13" w:left="-27" w:rightChars="-31" w:right="-65"/>
              <w:jc w:val="left"/>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租赁和商务服务业</w:t>
            </w:r>
          </w:p>
        </w:tc>
        <w:tc>
          <w:tcPr>
            <w:tcW w:w="412" w:type="pct"/>
            <w:shd w:val="clear" w:color="auto" w:fill="auto"/>
            <w:noWrap/>
            <w:vAlign w:val="center"/>
          </w:tcPr>
          <w:p w:rsidR="00C9439E" w:rsidRDefault="00C9439E">
            <w:pPr>
              <w:widowControl/>
              <w:spacing w:line="240" w:lineRule="atLeast"/>
              <w:ind w:leftChars="-51" w:left="-107" w:rightChars="-51" w:right="-107"/>
              <w:jc w:val="center"/>
              <w:rPr>
                <w:rFonts w:ascii="仿宋" w:eastAsia="仿宋" w:hAnsi="仿宋" w:cs="仿宋"/>
                <w:bCs/>
                <w:color w:val="0D0D0D" w:themeColor="text1" w:themeTint="F2"/>
                <w:kern w:val="0"/>
                <w:szCs w:val="21"/>
              </w:rPr>
            </w:pPr>
          </w:p>
        </w:tc>
        <w:tc>
          <w:tcPr>
            <w:tcW w:w="317"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300</w:t>
            </w:r>
          </w:p>
        </w:tc>
        <w:tc>
          <w:tcPr>
            <w:tcW w:w="324"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或</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120000</w:t>
            </w:r>
          </w:p>
        </w:tc>
        <w:tc>
          <w:tcPr>
            <w:tcW w:w="381" w:type="pct"/>
            <w:shd w:val="clear" w:color="auto" w:fill="auto"/>
            <w:noWrap/>
            <w:vAlign w:val="center"/>
          </w:tcPr>
          <w:p w:rsidR="00C9439E" w:rsidRDefault="00C9439E">
            <w:pPr>
              <w:widowControl/>
              <w:spacing w:line="240" w:lineRule="atLeast"/>
              <w:ind w:leftChars="-51" w:left="-107" w:rightChars="-51" w:right="-107"/>
              <w:jc w:val="center"/>
              <w:rPr>
                <w:rFonts w:ascii="仿宋" w:eastAsia="仿宋" w:hAnsi="仿宋" w:cs="仿宋"/>
                <w:bCs/>
                <w:color w:val="0D0D0D" w:themeColor="text1" w:themeTint="F2"/>
                <w:kern w:val="0"/>
                <w:szCs w:val="21"/>
              </w:rPr>
            </w:pPr>
          </w:p>
        </w:tc>
        <w:tc>
          <w:tcPr>
            <w:tcW w:w="324"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c>
          <w:tcPr>
            <w:tcW w:w="343"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且</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8000</w:t>
            </w:r>
          </w:p>
        </w:tc>
        <w:tc>
          <w:tcPr>
            <w:tcW w:w="381"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30"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w:t>
            </w:r>
          </w:p>
        </w:tc>
        <w:tc>
          <w:tcPr>
            <w:tcW w:w="346"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且</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c>
          <w:tcPr>
            <w:tcW w:w="381"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03"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w:t>
            </w:r>
          </w:p>
        </w:tc>
        <w:tc>
          <w:tcPr>
            <w:tcW w:w="293"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或</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r>
      <w:tr w:rsidR="00C9439E">
        <w:trPr>
          <w:trHeight w:val="397"/>
          <w:jc w:val="center"/>
        </w:trPr>
        <w:tc>
          <w:tcPr>
            <w:tcW w:w="168"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16</w:t>
            </w:r>
          </w:p>
        </w:tc>
        <w:tc>
          <w:tcPr>
            <w:tcW w:w="697" w:type="pct"/>
            <w:shd w:val="clear" w:color="auto" w:fill="auto"/>
            <w:vAlign w:val="center"/>
          </w:tcPr>
          <w:p w:rsidR="00C9439E" w:rsidRDefault="00BD0405">
            <w:pPr>
              <w:spacing w:line="240" w:lineRule="atLeast"/>
              <w:ind w:leftChars="-13" w:left="-27" w:rightChars="-31" w:right="-65"/>
              <w:jc w:val="left"/>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其他未列明行业</w:t>
            </w:r>
          </w:p>
        </w:tc>
        <w:tc>
          <w:tcPr>
            <w:tcW w:w="412" w:type="pct"/>
            <w:shd w:val="clear" w:color="auto" w:fill="auto"/>
            <w:noWrap/>
            <w:vAlign w:val="center"/>
          </w:tcPr>
          <w:p w:rsidR="00C9439E" w:rsidRDefault="00C9439E">
            <w:pPr>
              <w:widowControl/>
              <w:spacing w:line="240" w:lineRule="atLeast"/>
              <w:ind w:leftChars="-51" w:left="-107" w:rightChars="-51" w:right="-107"/>
              <w:jc w:val="center"/>
              <w:rPr>
                <w:rFonts w:ascii="仿宋" w:eastAsia="仿宋" w:hAnsi="仿宋" w:cs="仿宋"/>
                <w:bCs/>
                <w:color w:val="0D0D0D" w:themeColor="text1" w:themeTint="F2"/>
                <w:kern w:val="0"/>
                <w:szCs w:val="21"/>
              </w:rPr>
            </w:pPr>
          </w:p>
        </w:tc>
        <w:tc>
          <w:tcPr>
            <w:tcW w:w="317"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300</w:t>
            </w:r>
          </w:p>
        </w:tc>
        <w:tc>
          <w:tcPr>
            <w:tcW w:w="324"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 xml:space="preserve">　</w:t>
            </w:r>
          </w:p>
        </w:tc>
        <w:tc>
          <w:tcPr>
            <w:tcW w:w="381" w:type="pct"/>
            <w:shd w:val="clear" w:color="auto" w:fill="auto"/>
            <w:noWrap/>
            <w:vAlign w:val="center"/>
          </w:tcPr>
          <w:p w:rsidR="00C9439E" w:rsidRDefault="00C9439E">
            <w:pPr>
              <w:widowControl/>
              <w:spacing w:line="240" w:lineRule="atLeast"/>
              <w:ind w:leftChars="-51" w:left="-107" w:rightChars="-51" w:right="-107"/>
              <w:jc w:val="center"/>
              <w:rPr>
                <w:rFonts w:ascii="仿宋" w:eastAsia="仿宋" w:hAnsi="仿宋" w:cs="仿宋"/>
                <w:bCs/>
                <w:color w:val="0D0D0D" w:themeColor="text1" w:themeTint="F2"/>
                <w:kern w:val="0"/>
                <w:szCs w:val="21"/>
              </w:rPr>
            </w:pPr>
          </w:p>
        </w:tc>
        <w:tc>
          <w:tcPr>
            <w:tcW w:w="324" w:type="pct"/>
            <w:shd w:val="clear" w:color="auto" w:fill="auto"/>
            <w:noWrap/>
            <w:vAlign w:val="center"/>
          </w:tcPr>
          <w:p w:rsidR="00C9439E" w:rsidRDefault="00BD0405">
            <w:pPr>
              <w:widowControl/>
              <w:spacing w:line="240" w:lineRule="atLeast"/>
              <w:ind w:leftChars="-51" w:left="-107" w:rightChars="-51" w:right="-107"/>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100</w:t>
            </w:r>
          </w:p>
        </w:tc>
        <w:tc>
          <w:tcPr>
            <w:tcW w:w="34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81"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30"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w:t>
            </w:r>
          </w:p>
        </w:tc>
        <w:tc>
          <w:tcPr>
            <w:tcW w:w="346"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 xml:space="preserve">　</w:t>
            </w:r>
          </w:p>
        </w:tc>
        <w:tc>
          <w:tcPr>
            <w:tcW w:w="381"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c>
          <w:tcPr>
            <w:tcW w:w="303" w:type="pct"/>
            <w:shd w:val="clear" w:color="auto" w:fill="auto"/>
            <w:noWrap/>
            <w:vAlign w:val="center"/>
          </w:tcPr>
          <w:p w:rsidR="00C9439E" w:rsidRDefault="00BD0405">
            <w:pPr>
              <w:widowControl/>
              <w:spacing w:line="240" w:lineRule="atLeast"/>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10</w:t>
            </w:r>
          </w:p>
        </w:tc>
        <w:tc>
          <w:tcPr>
            <w:tcW w:w="293" w:type="pct"/>
            <w:shd w:val="clear" w:color="auto" w:fill="auto"/>
            <w:noWrap/>
            <w:vAlign w:val="center"/>
          </w:tcPr>
          <w:p w:rsidR="00C9439E" w:rsidRDefault="00C9439E">
            <w:pPr>
              <w:widowControl/>
              <w:spacing w:line="240" w:lineRule="atLeast"/>
              <w:jc w:val="center"/>
              <w:rPr>
                <w:rFonts w:ascii="仿宋" w:eastAsia="仿宋" w:hAnsi="仿宋" w:cs="仿宋"/>
                <w:bCs/>
                <w:color w:val="0D0D0D" w:themeColor="text1" w:themeTint="F2"/>
                <w:kern w:val="0"/>
                <w:szCs w:val="21"/>
              </w:rPr>
            </w:pPr>
          </w:p>
        </w:tc>
      </w:tr>
    </w:tbl>
    <w:p w:rsidR="00C9439E" w:rsidRDefault="00C9439E">
      <w:pPr>
        <w:rPr>
          <w:bCs/>
          <w:color w:val="0D0D0D" w:themeColor="text1" w:themeTint="F2"/>
        </w:rPr>
        <w:sectPr w:rsidR="00C9439E">
          <w:footerReference w:type="default" r:id="rId12"/>
          <w:pgSz w:w="16838" w:h="11906" w:orient="landscape"/>
          <w:pgMar w:top="1191" w:right="1134" w:bottom="1191" w:left="1134" w:header="851" w:footer="992" w:gutter="0"/>
          <w:cols w:space="425"/>
          <w:docGrid w:type="linesAndChars" w:linePitch="312"/>
        </w:sectPr>
      </w:pPr>
    </w:p>
    <w:p w:rsidR="00C9439E" w:rsidRDefault="00BD0405">
      <w:pPr>
        <w:pStyle w:val="1"/>
        <w:numPr>
          <w:ilvl w:val="0"/>
          <w:numId w:val="22"/>
        </w:numPr>
      </w:pPr>
      <w:bookmarkStart w:id="225" w:name="_Toc25040"/>
      <w:bookmarkStart w:id="226" w:name="_Toc494665004"/>
      <w:bookmarkStart w:id="227" w:name="_Toc494665954"/>
      <w:bookmarkStart w:id="228" w:name="_Toc494702274"/>
      <w:bookmarkStart w:id="229" w:name="_Toc494665557"/>
      <w:bookmarkStart w:id="230" w:name="_Toc494721104"/>
      <w:bookmarkStart w:id="231" w:name="_Toc494745321"/>
      <w:bookmarkStart w:id="232" w:name="_Toc511894532"/>
      <w:r>
        <w:rPr>
          <w:rFonts w:hint="eastAsia"/>
        </w:rPr>
        <w:lastRenderedPageBreak/>
        <w:t>残疾人福利性单位声明函（适用于货物类项目）</w:t>
      </w:r>
      <w:bookmarkEnd w:id="225"/>
    </w:p>
    <w:bookmarkEnd w:id="226"/>
    <w:bookmarkEnd w:id="227"/>
    <w:bookmarkEnd w:id="228"/>
    <w:bookmarkEnd w:id="229"/>
    <w:bookmarkEnd w:id="230"/>
    <w:bookmarkEnd w:id="231"/>
    <w:bookmarkEnd w:id="232"/>
    <w:p w:rsidR="00C9439E" w:rsidRDefault="00BD0405">
      <w:pPr>
        <w:jc w:val="center"/>
        <w:rPr>
          <w:bCs/>
          <w:sz w:val="32"/>
          <w:szCs w:val="32"/>
        </w:rPr>
      </w:pPr>
      <w:r>
        <w:rPr>
          <w:rFonts w:hint="eastAsia"/>
          <w:bCs/>
          <w:sz w:val="32"/>
          <w:szCs w:val="32"/>
        </w:rPr>
        <w:t>残疾人福利性单位声明函</w:t>
      </w:r>
    </w:p>
    <w:p w:rsidR="00C9439E" w:rsidRDefault="00BD0405">
      <w:pPr>
        <w:spacing w:line="340" w:lineRule="exact"/>
        <w:jc w:val="center"/>
        <w:rPr>
          <w:rFonts w:ascii="仿宋" w:eastAsia="仿宋" w:hAnsi="仿宋" w:cs="仿宋"/>
          <w:bCs/>
          <w:sz w:val="28"/>
          <w:szCs w:val="28"/>
        </w:rPr>
      </w:pPr>
      <w:r>
        <w:rPr>
          <w:rFonts w:ascii="仿宋" w:eastAsia="仿宋" w:hAnsi="仿宋" w:cs="仿宋" w:hint="eastAsia"/>
          <w:bCs/>
          <w:sz w:val="28"/>
          <w:szCs w:val="28"/>
        </w:rPr>
        <w:t>（适用于货物类项目）</w:t>
      </w:r>
    </w:p>
    <w:p w:rsidR="00C9439E" w:rsidRDefault="00BD0405">
      <w:pPr>
        <w:spacing w:line="360" w:lineRule="auto"/>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十堰市茅箭区政府采购中心：</w:t>
      </w:r>
    </w:p>
    <w:p w:rsidR="00C9439E" w:rsidRDefault="00BD0405">
      <w:pPr>
        <w:spacing w:line="360" w:lineRule="auto"/>
        <w:ind w:firstLineChars="20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本单位郑重声明，根据《财政部</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民政部</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中国残疾人联合会关于促进残疾人就业政府采购政策的通知》（财库〔</w:t>
      </w:r>
      <w:r>
        <w:rPr>
          <w:rFonts w:ascii="仿宋" w:eastAsia="仿宋" w:hAnsi="仿宋" w:cs="仿宋" w:hint="eastAsia"/>
          <w:bCs/>
          <w:color w:val="0D0D0D" w:themeColor="text1" w:themeTint="F2"/>
          <w:sz w:val="24"/>
          <w:szCs w:val="24"/>
        </w:rPr>
        <w:t>2017</w:t>
      </w: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141</w:t>
      </w:r>
      <w:r>
        <w:rPr>
          <w:rFonts w:ascii="仿宋" w:eastAsia="仿宋" w:hAnsi="仿宋" w:cs="仿宋" w:hint="eastAsia"/>
          <w:bCs/>
          <w:color w:val="0D0D0D" w:themeColor="text1" w:themeTint="F2"/>
          <w:sz w:val="24"/>
          <w:szCs w:val="24"/>
        </w:rPr>
        <w:t>号）的规定，本单位为符合条件的残疾人福利性单位（详见“残疾人福利性单位应当满足的条件”）。</w:t>
      </w:r>
    </w:p>
    <w:p w:rsidR="00C9439E" w:rsidRDefault="00BD0405">
      <w:pPr>
        <w:numPr>
          <w:ilvl w:val="0"/>
          <w:numId w:val="32"/>
        </w:numPr>
        <w:tabs>
          <w:tab w:val="left" w:pos="854"/>
        </w:tabs>
        <w:autoSpaceDE w:val="0"/>
        <w:autoSpaceDN w:val="0"/>
        <w:adjustRightInd w:val="0"/>
        <w:spacing w:line="360" w:lineRule="auto"/>
        <w:ind w:left="0" w:firstLineChars="20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本单位授权</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u w:val="single"/>
        </w:rPr>
        <w:t>（投标人）</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参加</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u w:val="single"/>
        </w:rPr>
        <w:t>（采购人）</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的</w:t>
      </w:r>
      <w:r>
        <w:rPr>
          <w:rFonts w:ascii="仿宋" w:eastAsia="仿宋" w:hAnsi="仿宋" w:cs="仿宋" w:hint="eastAsia"/>
          <w:bCs/>
          <w:color w:val="0D0D0D" w:themeColor="text1" w:themeTint="F2"/>
          <w:sz w:val="24"/>
          <w:szCs w:val="24"/>
          <w:u w:val="single"/>
          <w:lang w:val="zh-CN"/>
        </w:rPr>
        <w:t xml:space="preserve">     </w:t>
      </w:r>
      <w:r>
        <w:rPr>
          <w:rFonts w:ascii="仿宋" w:eastAsia="仿宋" w:hAnsi="仿宋" w:cs="仿宋" w:hint="eastAsia"/>
          <w:bCs/>
          <w:color w:val="0D0D0D" w:themeColor="text1" w:themeTint="F2"/>
          <w:sz w:val="24"/>
          <w:szCs w:val="24"/>
        </w:rPr>
        <w:t>项目（项目编号：</w:t>
      </w:r>
      <w:r>
        <w:rPr>
          <w:rFonts w:ascii="仿宋" w:eastAsia="仿宋" w:hAnsi="仿宋" w:cs="仿宋" w:hint="eastAsia"/>
          <w:bCs/>
          <w:color w:val="0D0D0D" w:themeColor="text1" w:themeTint="F2"/>
          <w:sz w:val="24"/>
          <w:szCs w:val="24"/>
          <w:u w:val="single"/>
          <w:lang w:val="zh-CN"/>
        </w:rPr>
        <w:t xml:space="preserve">     </w:t>
      </w:r>
      <w:r>
        <w:rPr>
          <w:rFonts w:ascii="仿宋" w:eastAsia="仿宋" w:hAnsi="仿宋" w:cs="仿宋" w:hint="eastAsia"/>
          <w:bCs/>
          <w:color w:val="0D0D0D" w:themeColor="text1" w:themeTint="F2"/>
          <w:sz w:val="24"/>
          <w:szCs w:val="24"/>
        </w:rPr>
        <w:t>）采购活动提供本单位制造的货物。本条所称货物不包括使用非残疾人福利性单位注册商标的货物。</w:t>
      </w:r>
    </w:p>
    <w:p w:rsidR="00C9439E" w:rsidRDefault="00BD0405">
      <w:pPr>
        <w:numPr>
          <w:ilvl w:val="0"/>
          <w:numId w:val="32"/>
        </w:numPr>
        <w:tabs>
          <w:tab w:val="left" w:pos="854"/>
        </w:tabs>
        <w:autoSpaceDE w:val="0"/>
        <w:autoSpaceDN w:val="0"/>
        <w:adjustRightInd w:val="0"/>
        <w:spacing w:line="360" w:lineRule="auto"/>
        <w:ind w:left="0" w:firstLineChars="20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由本单位制造的货物清单见下表：</w:t>
      </w:r>
    </w:p>
    <w:tbl>
      <w:tblPr>
        <w:tblW w:w="95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52"/>
        <w:gridCol w:w="2414"/>
        <w:gridCol w:w="1224"/>
        <w:gridCol w:w="907"/>
        <w:gridCol w:w="1278"/>
        <w:gridCol w:w="1843"/>
        <w:gridCol w:w="1228"/>
      </w:tblGrid>
      <w:tr w:rsidR="00C9439E">
        <w:trPr>
          <w:trHeight w:val="454"/>
          <w:jc w:val="center"/>
        </w:trPr>
        <w:tc>
          <w:tcPr>
            <w:tcW w:w="652" w:type="dxa"/>
            <w:shd w:val="clear" w:color="auto" w:fill="auto"/>
            <w:vAlign w:val="center"/>
          </w:tcPr>
          <w:p w:rsidR="00C9439E" w:rsidRDefault="00BD0405">
            <w:pPr>
              <w:ind w:leftChars="-50" w:left="-105" w:rightChars="-50" w:right="-105"/>
              <w:jc w:val="center"/>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sz w:val="24"/>
                <w:szCs w:val="24"/>
              </w:rPr>
              <w:t>序号</w:t>
            </w:r>
          </w:p>
        </w:tc>
        <w:tc>
          <w:tcPr>
            <w:tcW w:w="2414" w:type="dxa"/>
            <w:shd w:val="clear" w:color="auto" w:fill="auto"/>
            <w:vAlign w:val="center"/>
          </w:tcPr>
          <w:p w:rsidR="00C9439E" w:rsidRDefault="00BD0405">
            <w:pPr>
              <w:ind w:leftChars="-23" w:left="-48" w:rightChars="-31" w:right="-65"/>
              <w:jc w:val="center"/>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名称</w:t>
            </w:r>
          </w:p>
        </w:tc>
        <w:tc>
          <w:tcPr>
            <w:tcW w:w="1224" w:type="dxa"/>
            <w:shd w:val="clear" w:color="auto" w:fill="auto"/>
            <w:vAlign w:val="center"/>
          </w:tcPr>
          <w:p w:rsidR="00C9439E" w:rsidRDefault="00BD0405">
            <w:pPr>
              <w:ind w:leftChars="-23" w:left="-48" w:rightChars="-31" w:right="-65"/>
              <w:jc w:val="center"/>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品牌规格型号</w:t>
            </w:r>
          </w:p>
        </w:tc>
        <w:tc>
          <w:tcPr>
            <w:tcW w:w="907" w:type="dxa"/>
            <w:shd w:val="clear" w:color="auto" w:fill="auto"/>
            <w:vAlign w:val="center"/>
          </w:tcPr>
          <w:p w:rsidR="00C9439E" w:rsidRDefault="00BD0405">
            <w:pPr>
              <w:ind w:leftChars="-23" w:left="-48" w:rightChars="-31" w:right="-65"/>
              <w:jc w:val="center"/>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数量</w:t>
            </w:r>
          </w:p>
        </w:tc>
        <w:tc>
          <w:tcPr>
            <w:tcW w:w="1278" w:type="dxa"/>
            <w:shd w:val="clear" w:color="auto" w:fill="auto"/>
            <w:vAlign w:val="center"/>
          </w:tcPr>
          <w:p w:rsidR="00C9439E" w:rsidRDefault="00BD0405">
            <w:pPr>
              <w:ind w:leftChars="-23" w:left="-48" w:rightChars="-31" w:right="-65"/>
              <w:jc w:val="center"/>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单价</w:t>
            </w:r>
            <w:r>
              <w:rPr>
                <w:rFonts w:ascii="仿宋" w:eastAsia="仿宋" w:hAnsi="仿宋" w:cs="仿宋" w:hint="eastAsia"/>
                <w:bCs/>
                <w:color w:val="0D0D0D" w:themeColor="text1" w:themeTint="F2"/>
                <w:kern w:val="0"/>
                <w:sz w:val="24"/>
                <w:szCs w:val="24"/>
              </w:rPr>
              <w:t>(</w:t>
            </w:r>
            <w:r>
              <w:rPr>
                <w:rFonts w:ascii="仿宋" w:eastAsia="仿宋" w:hAnsi="仿宋" w:cs="仿宋" w:hint="eastAsia"/>
                <w:bCs/>
                <w:color w:val="0D0D0D" w:themeColor="text1" w:themeTint="F2"/>
                <w:kern w:val="0"/>
                <w:sz w:val="24"/>
                <w:szCs w:val="24"/>
              </w:rPr>
              <w:t>元</w:t>
            </w:r>
            <w:r>
              <w:rPr>
                <w:rFonts w:ascii="仿宋" w:eastAsia="仿宋" w:hAnsi="仿宋" w:cs="仿宋" w:hint="eastAsia"/>
                <w:bCs/>
                <w:color w:val="0D0D0D" w:themeColor="text1" w:themeTint="F2"/>
                <w:kern w:val="0"/>
                <w:sz w:val="24"/>
                <w:szCs w:val="24"/>
              </w:rPr>
              <w:t>)</w:t>
            </w:r>
          </w:p>
        </w:tc>
        <w:tc>
          <w:tcPr>
            <w:tcW w:w="1843" w:type="dxa"/>
            <w:shd w:val="clear" w:color="auto" w:fill="auto"/>
            <w:vAlign w:val="center"/>
          </w:tcPr>
          <w:p w:rsidR="00C9439E" w:rsidRDefault="00BD0405">
            <w:pPr>
              <w:ind w:leftChars="-23" w:left="-48" w:rightChars="-31" w:right="-65"/>
              <w:jc w:val="center"/>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分项合计</w:t>
            </w:r>
            <w:r>
              <w:rPr>
                <w:rFonts w:ascii="仿宋" w:eastAsia="仿宋" w:hAnsi="仿宋" w:cs="仿宋" w:hint="eastAsia"/>
                <w:bCs/>
                <w:color w:val="0D0D0D" w:themeColor="text1" w:themeTint="F2"/>
                <w:kern w:val="0"/>
                <w:sz w:val="24"/>
                <w:szCs w:val="24"/>
              </w:rPr>
              <w:t>(</w:t>
            </w:r>
            <w:r>
              <w:rPr>
                <w:rFonts w:ascii="仿宋" w:eastAsia="仿宋" w:hAnsi="仿宋" w:cs="仿宋" w:hint="eastAsia"/>
                <w:bCs/>
                <w:color w:val="0D0D0D" w:themeColor="text1" w:themeTint="F2"/>
                <w:kern w:val="0"/>
                <w:sz w:val="24"/>
                <w:szCs w:val="24"/>
              </w:rPr>
              <w:t>元</w:t>
            </w:r>
            <w:r>
              <w:rPr>
                <w:rFonts w:ascii="仿宋" w:eastAsia="仿宋" w:hAnsi="仿宋" w:cs="仿宋" w:hint="eastAsia"/>
                <w:bCs/>
                <w:color w:val="0D0D0D" w:themeColor="text1" w:themeTint="F2"/>
                <w:kern w:val="0"/>
                <w:sz w:val="24"/>
                <w:szCs w:val="24"/>
              </w:rPr>
              <w:t>)</w:t>
            </w:r>
          </w:p>
        </w:tc>
        <w:tc>
          <w:tcPr>
            <w:tcW w:w="1228" w:type="dxa"/>
            <w:shd w:val="clear" w:color="auto" w:fill="auto"/>
            <w:vAlign w:val="center"/>
          </w:tcPr>
          <w:p w:rsidR="00C9439E" w:rsidRDefault="00BD0405">
            <w:pPr>
              <w:ind w:leftChars="-23" w:left="-48" w:rightChars="-31" w:right="-65"/>
              <w:jc w:val="center"/>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备注</w:t>
            </w:r>
          </w:p>
        </w:tc>
      </w:tr>
      <w:tr w:rsidR="00C9439E">
        <w:trPr>
          <w:trHeight w:val="20"/>
          <w:jc w:val="center"/>
        </w:trPr>
        <w:tc>
          <w:tcPr>
            <w:tcW w:w="652" w:type="dxa"/>
            <w:shd w:val="clear" w:color="auto" w:fill="auto"/>
            <w:vAlign w:val="center"/>
          </w:tcPr>
          <w:p w:rsidR="00C9439E" w:rsidRDefault="00C9439E">
            <w:pPr>
              <w:numPr>
                <w:ilvl w:val="0"/>
                <w:numId w:val="33"/>
              </w:numPr>
              <w:tabs>
                <w:tab w:val="left" w:pos="61"/>
              </w:tabs>
              <w:adjustRightInd w:val="0"/>
              <w:snapToGrid w:val="0"/>
              <w:ind w:leftChars="-30" w:left="-63" w:firstLine="0"/>
              <w:jc w:val="center"/>
              <w:rPr>
                <w:rFonts w:ascii="仿宋" w:eastAsia="仿宋" w:hAnsi="仿宋" w:cs="仿宋"/>
                <w:bCs/>
                <w:color w:val="0D0D0D" w:themeColor="text1" w:themeTint="F2"/>
                <w:sz w:val="24"/>
                <w:szCs w:val="24"/>
              </w:rPr>
            </w:pPr>
          </w:p>
        </w:tc>
        <w:tc>
          <w:tcPr>
            <w:tcW w:w="2414" w:type="dxa"/>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 w:val="24"/>
                <w:szCs w:val="24"/>
              </w:rPr>
            </w:pPr>
          </w:p>
        </w:tc>
        <w:tc>
          <w:tcPr>
            <w:tcW w:w="1224" w:type="dxa"/>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 w:val="24"/>
                <w:szCs w:val="24"/>
              </w:rPr>
            </w:pPr>
          </w:p>
        </w:tc>
        <w:tc>
          <w:tcPr>
            <w:tcW w:w="907" w:type="dxa"/>
            <w:shd w:val="clear" w:color="auto" w:fill="auto"/>
            <w:vAlign w:val="center"/>
          </w:tcPr>
          <w:p w:rsidR="00C9439E" w:rsidRDefault="00C9439E">
            <w:pPr>
              <w:spacing w:line="240" w:lineRule="atLeast"/>
              <w:ind w:leftChars="-23" w:left="-48" w:rightChars="-179" w:right="-376"/>
              <w:jc w:val="center"/>
              <w:rPr>
                <w:rFonts w:ascii="仿宋" w:eastAsia="仿宋" w:hAnsi="仿宋" w:cs="仿宋"/>
                <w:bCs/>
                <w:color w:val="0D0D0D" w:themeColor="text1" w:themeTint="F2"/>
                <w:kern w:val="0"/>
                <w:sz w:val="24"/>
                <w:szCs w:val="24"/>
              </w:rPr>
            </w:pPr>
          </w:p>
        </w:tc>
        <w:tc>
          <w:tcPr>
            <w:tcW w:w="1278"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 w:val="24"/>
                <w:szCs w:val="24"/>
              </w:rPr>
            </w:pPr>
          </w:p>
        </w:tc>
        <w:tc>
          <w:tcPr>
            <w:tcW w:w="1843" w:type="dxa"/>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 w:val="24"/>
                <w:szCs w:val="24"/>
              </w:rPr>
            </w:pPr>
          </w:p>
        </w:tc>
        <w:tc>
          <w:tcPr>
            <w:tcW w:w="1228"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 w:val="24"/>
                <w:szCs w:val="24"/>
              </w:rPr>
            </w:pPr>
          </w:p>
        </w:tc>
      </w:tr>
      <w:tr w:rsidR="00C9439E">
        <w:trPr>
          <w:trHeight w:val="20"/>
          <w:jc w:val="center"/>
        </w:trPr>
        <w:tc>
          <w:tcPr>
            <w:tcW w:w="652" w:type="dxa"/>
            <w:shd w:val="clear" w:color="auto" w:fill="auto"/>
            <w:vAlign w:val="center"/>
          </w:tcPr>
          <w:p w:rsidR="00C9439E" w:rsidRDefault="00C9439E">
            <w:pPr>
              <w:numPr>
                <w:ilvl w:val="0"/>
                <w:numId w:val="33"/>
              </w:numPr>
              <w:tabs>
                <w:tab w:val="left" w:pos="61"/>
              </w:tabs>
              <w:adjustRightInd w:val="0"/>
              <w:snapToGrid w:val="0"/>
              <w:ind w:leftChars="-30" w:left="-63" w:firstLine="0"/>
              <w:jc w:val="center"/>
              <w:rPr>
                <w:rFonts w:ascii="仿宋" w:eastAsia="仿宋" w:hAnsi="仿宋" w:cs="仿宋"/>
                <w:bCs/>
                <w:color w:val="0D0D0D" w:themeColor="text1" w:themeTint="F2"/>
                <w:sz w:val="24"/>
                <w:szCs w:val="24"/>
              </w:rPr>
            </w:pPr>
          </w:p>
        </w:tc>
        <w:tc>
          <w:tcPr>
            <w:tcW w:w="2414" w:type="dxa"/>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 w:val="24"/>
                <w:szCs w:val="24"/>
              </w:rPr>
            </w:pPr>
          </w:p>
        </w:tc>
        <w:tc>
          <w:tcPr>
            <w:tcW w:w="1224" w:type="dxa"/>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 w:val="24"/>
                <w:szCs w:val="24"/>
              </w:rPr>
            </w:pPr>
          </w:p>
        </w:tc>
        <w:tc>
          <w:tcPr>
            <w:tcW w:w="907"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 w:val="24"/>
                <w:szCs w:val="24"/>
              </w:rPr>
            </w:pPr>
          </w:p>
        </w:tc>
        <w:tc>
          <w:tcPr>
            <w:tcW w:w="1278"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 w:val="24"/>
                <w:szCs w:val="24"/>
              </w:rPr>
            </w:pPr>
          </w:p>
        </w:tc>
        <w:tc>
          <w:tcPr>
            <w:tcW w:w="1843" w:type="dxa"/>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 w:val="24"/>
                <w:szCs w:val="24"/>
              </w:rPr>
            </w:pPr>
          </w:p>
        </w:tc>
        <w:tc>
          <w:tcPr>
            <w:tcW w:w="1228"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 w:val="24"/>
                <w:szCs w:val="24"/>
              </w:rPr>
            </w:pPr>
          </w:p>
        </w:tc>
      </w:tr>
      <w:tr w:rsidR="00C9439E">
        <w:trPr>
          <w:trHeight w:val="20"/>
          <w:jc w:val="center"/>
        </w:trPr>
        <w:tc>
          <w:tcPr>
            <w:tcW w:w="652" w:type="dxa"/>
            <w:shd w:val="clear" w:color="auto" w:fill="auto"/>
            <w:vAlign w:val="center"/>
          </w:tcPr>
          <w:p w:rsidR="00C9439E" w:rsidRDefault="00BD0405">
            <w:pPr>
              <w:tabs>
                <w:tab w:val="left" w:pos="82"/>
              </w:tabs>
              <w:adjustRightInd w:val="0"/>
              <w:snapToGrid w:val="0"/>
              <w:jc w:val="center"/>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w:t>
            </w:r>
          </w:p>
        </w:tc>
        <w:tc>
          <w:tcPr>
            <w:tcW w:w="2414" w:type="dxa"/>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 w:val="24"/>
                <w:szCs w:val="24"/>
              </w:rPr>
            </w:pPr>
          </w:p>
        </w:tc>
        <w:tc>
          <w:tcPr>
            <w:tcW w:w="1224" w:type="dxa"/>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 w:val="24"/>
                <w:szCs w:val="24"/>
              </w:rPr>
            </w:pPr>
          </w:p>
        </w:tc>
        <w:tc>
          <w:tcPr>
            <w:tcW w:w="907"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 w:val="24"/>
                <w:szCs w:val="24"/>
              </w:rPr>
            </w:pPr>
          </w:p>
        </w:tc>
        <w:tc>
          <w:tcPr>
            <w:tcW w:w="1278"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 w:val="24"/>
                <w:szCs w:val="24"/>
              </w:rPr>
            </w:pPr>
          </w:p>
        </w:tc>
        <w:tc>
          <w:tcPr>
            <w:tcW w:w="1843" w:type="dxa"/>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 w:val="24"/>
                <w:szCs w:val="24"/>
              </w:rPr>
            </w:pPr>
          </w:p>
        </w:tc>
        <w:tc>
          <w:tcPr>
            <w:tcW w:w="1228" w:type="dxa"/>
            <w:shd w:val="clear" w:color="auto" w:fill="auto"/>
            <w:vAlign w:val="center"/>
          </w:tcPr>
          <w:p w:rsidR="00C9439E" w:rsidRDefault="00C9439E">
            <w:pPr>
              <w:spacing w:line="240" w:lineRule="atLeast"/>
              <w:ind w:leftChars="-23" w:left="-48" w:rightChars="-31" w:right="-65"/>
              <w:jc w:val="center"/>
              <w:rPr>
                <w:rFonts w:ascii="仿宋" w:eastAsia="仿宋" w:hAnsi="仿宋" w:cs="仿宋"/>
                <w:bCs/>
                <w:color w:val="0D0D0D" w:themeColor="text1" w:themeTint="F2"/>
                <w:kern w:val="0"/>
                <w:sz w:val="24"/>
                <w:szCs w:val="24"/>
              </w:rPr>
            </w:pPr>
          </w:p>
        </w:tc>
      </w:tr>
      <w:tr w:rsidR="00C9439E">
        <w:trPr>
          <w:trHeight w:val="542"/>
          <w:jc w:val="center"/>
        </w:trPr>
        <w:tc>
          <w:tcPr>
            <w:tcW w:w="6475" w:type="dxa"/>
            <w:gridSpan w:val="5"/>
            <w:shd w:val="clear" w:color="auto" w:fill="auto"/>
            <w:vAlign w:val="center"/>
          </w:tcPr>
          <w:p w:rsidR="00C9439E" w:rsidRDefault="00BD0405">
            <w:pPr>
              <w:spacing w:line="240" w:lineRule="atLeast"/>
              <w:ind w:leftChars="-23" w:left="-48" w:rightChars="-31" w:right="-65"/>
              <w:jc w:val="center"/>
              <w:rPr>
                <w:rFonts w:ascii="仿宋" w:eastAsia="仿宋" w:hAnsi="仿宋" w:cs="仿宋"/>
                <w:bCs/>
                <w:color w:val="0D0D0D" w:themeColor="text1" w:themeTint="F2"/>
                <w:kern w:val="0"/>
                <w:sz w:val="24"/>
                <w:szCs w:val="24"/>
              </w:rPr>
            </w:pPr>
            <w:r>
              <w:rPr>
                <w:rFonts w:ascii="仿宋" w:eastAsia="仿宋" w:hAnsi="仿宋" w:cs="仿宋" w:hint="eastAsia"/>
                <w:bCs/>
                <w:color w:val="0D0D0D" w:themeColor="text1" w:themeTint="F2"/>
                <w:kern w:val="0"/>
                <w:sz w:val="24"/>
                <w:szCs w:val="24"/>
              </w:rPr>
              <w:t>合计</w:t>
            </w:r>
          </w:p>
        </w:tc>
        <w:tc>
          <w:tcPr>
            <w:tcW w:w="3071" w:type="dxa"/>
            <w:gridSpan w:val="2"/>
            <w:shd w:val="clear" w:color="auto" w:fill="auto"/>
            <w:vAlign w:val="center"/>
          </w:tcPr>
          <w:p w:rsidR="00C9439E" w:rsidRDefault="00C9439E">
            <w:pPr>
              <w:spacing w:line="240" w:lineRule="atLeast"/>
              <w:ind w:leftChars="-23" w:left="-48" w:rightChars="-31" w:right="-65"/>
              <w:jc w:val="left"/>
              <w:rPr>
                <w:rFonts w:ascii="仿宋" w:eastAsia="仿宋" w:hAnsi="仿宋" w:cs="仿宋"/>
                <w:bCs/>
                <w:color w:val="0D0D0D" w:themeColor="text1" w:themeTint="F2"/>
                <w:kern w:val="0"/>
                <w:sz w:val="24"/>
                <w:szCs w:val="24"/>
              </w:rPr>
            </w:pPr>
          </w:p>
        </w:tc>
      </w:tr>
    </w:tbl>
    <w:p w:rsidR="00C9439E" w:rsidRDefault="00BD0405">
      <w:pPr>
        <w:spacing w:line="360" w:lineRule="auto"/>
        <w:ind w:firstLineChars="198" w:firstLine="475"/>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本单位对上述声明的真实性负责。如有虚假，将依法承担相应责任。</w:t>
      </w:r>
    </w:p>
    <w:p w:rsidR="00C9439E" w:rsidRDefault="00C9439E">
      <w:pPr>
        <w:spacing w:line="360" w:lineRule="auto"/>
        <w:rPr>
          <w:rFonts w:ascii="仿宋" w:eastAsia="仿宋" w:hAnsi="仿宋" w:cs="仿宋"/>
          <w:bCs/>
          <w:color w:val="0D0D0D" w:themeColor="text1" w:themeTint="F2"/>
          <w:sz w:val="24"/>
          <w:szCs w:val="24"/>
        </w:rPr>
      </w:pPr>
    </w:p>
    <w:p w:rsidR="00C9439E" w:rsidRDefault="00BD0405">
      <w:pPr>
        <w:spacing w:line="360" w:lineRule="auto"/>
        <w:ind w:left="1087" w:hangingChars="453" w:hanging="1087"/>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lang w:val="zh-CN"/>
        </w:rPr>
        <w:t>说明</w:t>
      </w: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1</w:t>
      </w:r>
      <w:r>
        <w:rPr>
          <w:rFonts w:ascii="仿宋" w:eastAsia="仿宋" w:hAnsi="仿宋" w:cs="仿宋" w:hint="eastAsia"/>
          <w:bCs/>
          <w:color w:val="0D0D0D" w:themeColor="text1" w:themeTint="F2"/>
          <w:sz w:val="24"/>
          <w:szCs w:val="24"/>
        </w:rPr>
        <w:t>、投标人所投货物为自己制造的，也应按本声明函格式填写。</w:t>
      </w:r>
    </w:p>
    <w:p w:rsidR="00C9439E" w:rsidRDefault="00BD0405">
      <w:pPr>
        <w:spacing w:line="360" w:lineRule="auto"/>
        <w:ind w:leftChars="366" w:left="1105" w:hangingChars="140" w:hanging="336"/>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2</w:t>
      </w:r>
      <w:r>
        <w:rPr>
          <w:rFonts w:ascii="仿宋" w:eastAsia="仿宋" w:hAnsi="仿宋" w:cs="仿宋" w:hint="eastAsia"/>
          <w:bCs/>
          <w:color w:val="0D0D0D" w:themeColor="text1" w:themeTint="F2"/>
          <w:sz w:val="24"/>
          <w:szCs w:val="24"/>
        </w:rPr>
        <w:t>、组成联合体的大中型企业和其他自然人、法人或者其他组织，与残疾人福利性单位之间不得存在投资关系。</w:t>
      </w:r>
    </w:p>
    <w:p w:rsidR="00C9439E" w:rsidRDefault="00BD0405">
      <w:pPr>
        <w:spacing w:line="360" w:lineRule="auto"/>
        <w:ind w:leftChars="366" w:left="1105" w:hangingChars="140" w:hanging="336"/>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3</w:t>
      </w:r>
      <w:r>
        <w:rPr>
          <w:rFonts w:ascii="仿宋" w:eastAsia="仿宋" w:hAnsi="仿宋" w:cs="仿宋" w:hint="eastAsia"/>
          <w:bCs/>
          <w:color w:val="0D0D0D" w:themeColor="text1" w:themeTint="F2"/>
          <w:sz w:val="24"/>
          <w:szCs w:val="24"/>
        </w:rPr>
        <w:t>、以联合体方式参与项目投标的供应商，应由联合体双方签字盖章。</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lastRenderedPageBreak/>
        <w:t>投标人（公章）：</w:t>
      </w:r>
      <w:r>
        <w:rPr>
          <w:rFonts w:ascii="仿宋" w:eastAsia="仿宋" w:hAnsi="仿宋" w:cs="仿宋" w:hint="eastAsia"/>
          <w:bCs/>
          <w:color w:val="0D0D0D" w:themeColor="text1" w:themeTint="F2"/>
          <w:sz w:val="24"/>
          <w:szCs w:val="24"/>
          <w:u w:val="single"/>
          <w:lang w:val="zh-CN"/>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制造商法定代表人（签字或盖章）：</w:t>
      </w:r>
      <w:r>
        <w:rPr>
          <w:rFonts w:ascii="仿宋" w:eastAsia="仿宋" w:hAnsi="仿宋" w:cs="仿宋" w:hint="eastAsia"/>
          <w:bCs/>
          <w:color w:val="0D0D0D" w:themeColor="text1" w:themeTint="F2"/>
          <w:sz w:val="24"/>
          <w:szCs w:val="24"/>
          <w:u w:val="single"/>
          <w:lang w:val="zh-CN"/>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日</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 </w:t>
      </w:r>
      <w:r>
        <w:rPr>
          <w:rFonts w:ascii="仿宋" w:eastAsia="仿宋" w:hAnsi="仿宋" w:cs="仿宋" w:hint="eastAsia"/>
          <w:bCs/>
          <w:color w:val="0D0D0D" w:themeColor="text1" w:themeTint="F2"/>
          <w:sz w:val="24"/>
          <w:szCs w:val="24"/>
        </w:rPr>
        <w:t>期：</w:t>
      </w:r>
      <w:r>
        <w:rPr>
          <w:rFonts w:ascii="仿宋" w:eastAsia="仿宋" w:hAnsi="仿宋" w:cs="仿宋" w:hint="eastAsia"/>
          <w:bCs/>
          <w:color w:val="0D0D0D" w:themeColor="text1" w:themeTint="F2"/>
          <w:sz w:val="24"/>
          <w:szCs w:val="24"/>
          <w:u w:val="single"/>
        </w:rPr>
        <w:t xml:space="preserve">                                </w:t>
      </w:r>
    </w:p>
    <w:p w:rsidR="00C9439E" w:rsidRDefault="00C9439E">
      <w:pPr>
        <w:pStyle w:val="2"/>
        <w:numPr>
          <w:ilvl w:val="0"/>
          <w:numId w:val="22"/>
        </w:numPr>
        <w:spacing w:before="40" w:after="40" w:line="360" w:lineRule="auto"/>
        <w:ind w:left="960" w:hangingChars="400" w:hanging="960"/>
        <w:rPr>
          <w:rFonts w:ascii="仿宋" w:eastAsia="仿宋" w:hAnsi="仿宋" w:cs="仿宋"/>
          <w:color w:val="0D0D0D" w:themeColor="text1" w:themeTint="F2"/>
          <w:sz w:val="24"/>
          <w:szCs w:val="24"/>
        </w:rPr>
        <w:sectPr w:rsidR="00C9439E">
          <w:footerReference w:type="default" r:id="rId13"/>
          <w:pgSz w:w="11906" w:h="16838"/>
          <w:pgMar w:top="1134" w:right="1191" w:bottom="1134" w:left="1191" w:header="851" w:footer="992" w:gutter="0"/>
          <w:cols w:space="425"/>
          <w:docGrid w:type="lines" w:linePitch="312"/>
        </w:sectPr>
      </w:pPr>
    </w:p>
    <w:p w:rsidR="00C9439E" w:rsidRDefault="00BD0405">
      <w:pPr>
        <w:pStyle w:val="1"/>
        <w:numPr>
          <w:ilvl w:val="0"/>
          <w:numId w:val="22"/>
        </w:numPr>
      </w:pPr>
      <w:bookmarkStart w:id="233" w:name="_Toc26310"/>
      <w:r>
        <w:rPr>
          <w:rFonts w:hint="eastAsia"/>
        </w:rPr>
        <w:lastRenderedPageBreak/>
        <w:t>残疾人福利性单位声明函（适用于工程类、服务类项目）</w:t>
      </w:r>
      <w:bookmarkEnd w:id="233"/>
    </w:p>
    <w:p w:rsidR="00C9439E" w:rsidRDefault="00BD0405">
      <w:pPr>
        <w:jc w:val="center"/>
        <w:rPr>
          <w:bCs/>
          <w:sz w:val="32"/>
          <w:szCs w:val="32"/>
        </w:rPr>
      </w:pPr>
      <w:r>
        <w:rPr>
          <w:rFonts w:hint="eastAsia"/>
          <w:bCs/>
          <w:sz w:val="32"/>
          <w:szCs w:val="32"/>
        </w:rPr>
        <w:t>残疾人福利性单位声明函</w:t>
      </w:r>
    </w:p>
    <w:p w:rsidR="00C9439E" w:rsidRDefault="00BD0405">
      <w:pPr>
        <w:jc w:val="center"/>
        <w:rPr>
          <w:bCs/>
          <w:sz w:val="32"/>
          <w:szCs w:val="32"/>
        </w:rPr>
      </w:pPr>
      <w:r>
        <w:rPr>
          <w:rFonts w:hint="eastAsia"/>
          <w:bCs/>
          <w:sz w:val="32"/>
          <w:szCs w:val="32"/>
        </w:rPr>
        <w:t>（适用于工程类、服务类项目）</w:t>
      </w:r>
    </w:p>
    <w:p w:rsidR="00C9439E" w:rsidRDefault="00BD0405">
      <w:pPr>
        <w:spacing w:line="360" w:lineRule="auto"/>
        <w:rPr>
          <w:rFonts w:ascii="仿宋" w:eastAsia="仿宋" w:hAnsi="仿宋" w:cs="仿宋"/>
          <w:bCs/>
          <w:sz w:val="24"/>
          <w:szCs w:val="24"/>
        </w:rPr>
      </w:pPr>
      <w:r>
        <w:rPr>
          <w:rFonts w:ascii="仿宋" w:eastAsia="仿宋" w:hAnsi="仿宋" w:cs="仿宋" w:hint="eastAsia"/>
          <w:bCs/>
          <w:sz w:val="24"/>
          <w:szCs w:val="24"/>
        </w:rPr>
        <w:t>十堰市茅箭区政府采购中心：</w:t>
      </w:r>
    </w:p>
    <w:p w:rsidR="00C9439E" w:rsidRDefault="00BD0405">
      <w:pPr>
        <w:spacing w:line="360" w:lineRule="auto"/>
        <w:ind w:firstLineChars="20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本单位郑重声明，根据《财政部</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民政部</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中国残疾人联合会关于促进残疾人就业政府采购政策的通知》（财库〔</w:t>
      </w:r>
      <w:r>
        <w:rPr>
          <w:rFonts w:ascii="仿宋" w:eastAsia="仿宋" w:hAnsi="仿宋" w:cs="仿宋" w:hint="eastAsia"/>
          <w:bCs/>
          <w:color w:val="0D0D0D" w:themeColor="text1" w:themeTint="F2"/>
          <w:sz w:val="24"/>
          <w:szCs w:val="24"/>
        </w:rPr>
        <w:t>2017</w:t>
      </w: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141</w:t>
      </w:r>
      <w:r>
        <w:rPr>
          <w:rFonts w:ascii="仿宋" w:eastAsia="仿宋" w:hAnsi="仿宋" w:cs="仿宋" w:hint="eastAsia"/>
          <w:bCs/>
          <w:color w:val="0D0D0D" w:themeColor="text1" w:themeTint="F2"/>
          <w:sz w:val="24"/>
          <w:szCs w:val="24"/>
        </w:rPr>
        <w:t>号）的规定，本单位为符合条件的残疾人福利性单位（详见“残疾人福利性单位应当满足的条件”），且本单位参加</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u w:val="single"/>
        </w:rPr>
        <w:t>（采购人）</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的</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项目（项目编号：</w:t>
      </w:r>
      <w:r>
        <w:rPr>
          <w:rFonts w:ascii="仿宋" w:eastAsia="仿宋" w:hAnsi="仿宋" w:cs="仿宋" w:hint="eastAsia"/>
          <w:bCs/>
          <w:color w:val="0D0D0D" w:themeColor="text1" w:themeTint="F2"/>
          <w:sz w:val="24"/>
          <w:szCs w:val="24"/>
        </w:rPr>
        <w:t>______</w:t>
      </w:r>
      <w:r>
        <w:rPr>
          <w:rFonts w:ascii="仿宋" w:eastAsia="仿宋" w:hAnsi="仿宋" w:cs="仿宋" w:hint="eastAsia"/>
          <w:bCs/>
          <w:color w:val="0D0D0D" w:themeColor="text1" w:themeTint="F2"/>
          <w:sz w:val="24"/>
          <w:szCs w:val="24"/>
        </w:rPr>
        <w:t>）采购活动由本单位承担工程（或提供服务）。</w:t>
      </w:r>
    </w:p>
    <w:p w:rsidR="00C9439E" w:rsidRDefault="00BD0405">
      <w:pPr>
        <w:spacing w:line="360" w:lineRule="auto"/>
        <w:ind w:firstLineChars="20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本单位对上述声明的真实性负责。如有虚假，将依法承担相应责任。</w:t>
      </w:r>
    </w:p>
    <w:p w:rsidR="00C9439E" w:rsidRDefault="00C9439E">
      <w:pPr>
        <w:spacing w:line="360" w:lineRule="auto"/>
        <w:rPr>
          <w:rFonts w:ascii="仿宋" w:eastAsia="仿宋" w:hAnsi="仿宋" w:cs="仿宋"/>
          <w:bCs/>
          <w:color w:val="0D0D0D" w:themeColor="text1" w:themeTint="F2"/>
          <w:sz w:val="24"/>
          <w:szCs w:val="24"/>
        </w:rPr>
      </w:pPr>
    </w:p>
    <w:p w:rsidR="00C9439E" w:rsidRDefault="00BD0405">
      <w:pPr>
        <w:spacing w:line="360" w:lineRule="auto"/>
        <w:ind w:left="1087" w:hangingChars="453" w:hanging="1087"/>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说明：</w:t>
      </w:r>
      <w:r>
        <w:rPr>
          <w:rFonts w:ascii="仿宋" w:eastAsia="仿宋" w:hAnsi="仿宋" w:cs="仿宋" w:hint="eastAsia"/>
          <w:bCs/>
          <w:color w:val="0D0D0D" w:themeColor="text1" w:themeTint="F2"/>
          <w:sz w:val="24"/>
          <w:szCs w:val="24"/>
        </w:rPr>
        <w:t>1</w:t>
      </w:r>
      <w:r>
        <w:rPr>
          <w:rFonts w:ascii="仿宋" w:eastAsia="仿宋" w:hAnsi="仿宋" w:cs="仿宋" w:hint="eastAsia"/>
          <w:bCs/>
          <w:color w:val="0D0D0D" w:themeColor="text1" w:themeTint="F2"/>
          <w:sz w:val="24"/>
          <w:szCs w:val="24"/>
        </w:rPr>
        <w:t>、组成联合体的大中型企业和其他自然人、法人或者其他组织，与残疾人福利性单位之间不得存在投资关系。</w:t>
      </w:r>
    </w:p>
    <w:p w:rsidR="00C9439E" w:rsidRDefault="00BD0405" w:rsidP="0048782F">
      <w:pPr>
        <w:spacing w:line="360" w:lineRule="auto"/>
        <w:ind w:leftChars="347" w:left="1106" w:hangingChars="157" w:hanging="377"/>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2</w:t>
      </w:r>
      <w:r>
        <w:rPr>
          <w:rFonts w:ascii="仿宋" w:eastAsia="仿宋" w:hAnsi="仿宋" w:cs="仿宋" w:hint="eastAsia"/>
          <w:bCs/>
          <w:color w:val="0D0D0D" w:themeColor="text1" w:themeTint="F2"/>
          <w:sz w:val="24"/>
          <w:szCs w:val="24"/>
        </w:rPr>
        <w:t>、以联合体方式参与项目投标的供应商，应由联合体双方签字盖章。</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投标人（公章）：</w:t>
      </w:r>
      <w:r>
        <w:rPr>
          <w:rFonts w:ascii="仿宋" w:eastAsia="仿宋" w:hAnsi="仿宋" w:cs="仿宋" w:hint="eastAsia"/>
          <w:bCs/>
          <w:color w:val="0D0D0D" w:themeColor="text1" w:themeTint="F2"/>
          <w:sz w:val="24"/>
          <w:szCs w:val="24"/>
          <w:lang w:val="zh-CN"/>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投标人授权代表（签字）：</w:t>
      </w:r>
      <w:r>
        <w:rPr>
          <w:rFonts w:ascii="仿宋" w:eastAsia="仿宋" w:hAnsi="仿宋" w:cs="仿宋" w:hint="eastAsia"/>
          <w:bCs/>
          <w:color w:val="0D0D0D" w:themeColor="text1" w:themeTint="F2"/>
          <w:sz w:val="24"/>
          <w:szCs w:val="24"/>
          <w:u w:val="single"/>
          <w:lang w:val="zh-CN"/>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rPr>
        <w:sectPr w:rsidR="00C9439E">
          <w:pgSz w:w="11906" w:h="16838"/>
          <w:pgMar w:top="1134" w:right="1191" w:bottom="1134" w:left="1191" w:header="851" w:footer="992" w:gutter="0"/>
          <w:cols w:space="425"/>
          <w:docGrid w:type="linesAndChars" w:linePitch="312"/>
        </w:sectPr>
      </w:pPr>
      <w:r>
        <w:rPr>
          <w:rFonts w:ascii="仿宋" w:eastAsia="仿宋" w:hAnsi="仿宋" w:cs="仿宋" w:hint="eastAsia"/>
          <w:bCs/>
          <w:color w:val="0D0D0D" w:themeColor="text1" w:themeTint="F2"/>
          <w:sz w:val="24"/>
          <w:szCs w:val="24"/>
        </w:rPr>
        <w:t>日</w:t>
      </w:r>
      <w:r>
        <w:rPr>
          <w:rFonts w:ascii="仿宋" w:eastAsia="仿宋" w:hAnsi="仿宋" w:cs="仿宋" w:hint="eastAsia"/>
          <w:bCs/>
          <w:color w:val="0D0D0D" w:themeColor="text1" w:themeTint="F2"/>
          <w:sz w:val="24"/>
          <w:szCs w:val="24"/>
        </w:rPr>
        <w:t>   </w:t>
      </w:r>
      <w:r>
        <w:rPr>
          <w:rFonts w:ascii="仿宋" w:eastAsia="仿宋" w:hAnsi="仿宋" w:cs="仿宋" w:hint="eastAsia"/>
          <w:bCs/>
          <w:color w:val="0D0D0D" w:themeColor="text1" w:themeTint="F2"/>
          <w:sz w:val="24"/>
          <w:szCs w:val="24"/>
        </w:rPr>
        <w:t>期：</w:t>
      </w:r>
      <w:r>
        <w:rPr>
          <w:rFonts w:ascii="仿宋" w:eastAsia="仿宋" w:hAnsi="仿宋" w:cs="仿宋" w:hint="eastAsia"/>
          <w:bCs/>
          <w:color w:val="0D0D0D" w:themeColor="text1" w:themeTint="F2"/>
          <w:sz w:val="24"/>
          <w:szCs w:val="24"/>
          <w:u w:val="single"/>
        </w:rPr>
        <w:t xml:space="preserve">                                </w:t>
      </w:r>
    </w:p>
    <w:p w:rsidR="00C9439E" w:rsidRDefault="00BD0405">
      <w:pPr>
        <w:pStyle w:val="1"/>
        <w:numPr>
          <w:ilvl w:val="0"/>
          <w:numId w:val="22"/>
        </w:numPr>
      </w:pPr>
      <w:bookmarkStart w:id="234" w:name="_Toc7274"/>
      <w:r>
        <w:rPr>
          <w:rFonts w:hint="eastAsia"/>
        </w:rPr>
        <w:lastRenderedPageBreak/>
        <w:t>享受政府采购支持政策的残疾人福利性单位的标准</w:t>
      </w:r>
      <w:bookmarkEnd w:id="234"/>
    </w:p>
    <w:p w:rsidR="00C9439E" w:rsidRDefault="00BD0405">
      <w:pPr>
        <w:pStyle w:val="1"/>
        <w:jc w:val="center"/>
        <w:rPr>
          <w:rFonts w:eastAsiaTheme="minorEastAsia"/>
          <w:kern w:val="2"/>
          <w:szCs w:val="32"/>
        </w:rPr>
      </w:pPr>
      <w:bookmarkStart w:id="235" w:name="_Toc29619"/>
      <w:r>
        <w:rPr>
          <w:rFonts w:eastAsiaTheme="minorEastAsia" w:hint="eastAsia"/>
          <w:kern w:val="2"/>
          <w:szCs w:val="32"/>
        </w:rPr>
        <w:t>享受政府采购支持政策的残疾人福利性单位的标准</w:t>
      </w:r>
      <w:bookmarkEnd w:id="235"/>
    </w:p>
    <w:p w:rsidR="00C9439E" w:rsidRDefault="00BD0405" w:rsidP="0048782F">
      <w:pPr>
        <w:spacing w:beforeLines="100" w:afterLines="100"/>
        <w:jc w:val="left"/>
        <w:rPr>
          <w:rFonts w:ascii="仿宋" w:eastAsia="仿宋" w:hAnsi="仿宋" w:cs="仿宋"/>
          <w:bCs/>
          <w:sz w:val="24"/>
          <w:szCs w:val="24"/>
        </w:rPr>
      </w:pPr>
      <w:r>
        <w:rPr>
          <w:rFonts w:ascii="仿宋" w:eastAsia="仿宋" w:hAnsi="仿宋" w:cs="仿宋" w:hint="eastAsia"/>
          <w:bCs/>
          <w:sz w:val="24"/>
          <w:szCs w:val="24"/>
        </w:rPr>
        <w:t>享受政府采购支持政策的残疾人福利性单位应当同时满足以下条件：</w:t>
      </w:r>
    </w:p>
    <w:p w:rsidR="00C9439E" w:rsidRDefault="00BD0405">
      <w:pPr>
        <w:pStyle w:val="af0"/>
        <w:numPr>
          <w:ilvl w:val="0"/>
          <w:numId w:val="34"/>
        </w:numPr>
        <w:spacing w:line="360" w:lineRule="auto"/>
        <w:ind w:left="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安置的残疾人占本单位在职职工人数的比例不低于</w:t>
      </w:r>
      <w:r>
        <w:rPr>
          <w:rFonts w:ascii="仿宋" w:eastAsia="仿宋" w:hAnsi="仿宋" w:cs="仿宋" w:hint="eastAsia"/>
          <w:bCs/>
          <w:color w:val="0D0D0D" w:themeColor="text1" w:themeTint="F2"/>
          <w:sz w:val="24"/>
          <w:szCs w:val="24"/>
        </w:rPr>
        <w:t>25%</w:t>
      </w:r>
      <w:r>
        <w:rPr>
          <w:rFonts w:ascii="仿宋" w:eastAsia="仿宋" w:hAnsi="仿宋" w:cs="仿宋" w:hint="eastAsia"/>
          <w:bCs/>
          <w:color w:val="0D0D0D" w:themeColor="text1" w:themeTint="F2"/>
          <w:sz w:val="24"/>
          <w:szCs w:val="24"/>
        </w:rPr>
        <w:t>（含</w:t>
      </w:r>
      <w:r>
        <w:rPr>
          <w:rFonts w:ascii="仿宋" w:eastAsia="仿宋" w:hAnsi="仿宋" w:cs="仿宋" w:hint="eastAsia"/>
          <w:bCs/>
          <w:color w:val="0D0D0D" w:themeColor="text1" w:themeTint="F2"/>
          <w:sz w:val="24"/>
          <w:szCs w:val="24"/>
        </w:rPr>
        <w:t>25%</w:t>
      </w:r>
      <w:r>
        <w:rPr>
          <w:rFonts w:ascii="仿宋" w:eastAsia="仿宋" w:hAnsi="仿宋" w:cs="仿宋" w:hint="eastAsia"/>
          <w:bCs/>
          <w:color w:val="0D0D0D" w:themeColor="text1" w:themeTint="F2"/>
          <w:sz w:val="24"/>
          <w:szCs w:val="24"/>
        </w:rPr>
        <w:t>），并且安置的残疾人人数不少于</w:t>
      </w:r>
      <w:r>
        <w:rPr>
          <w:rFonts w:ascii="仿宋" w:eastAsia="仿宋" w:hAnsi="仿宋" w:cs="仿宋" w:hint="eastAsia"/>
          <w:bCs/>
          <w:color w:val="0D0D0D" w:themeColor="text1" w:themeTint="F2"/>
          <w:sz w:val="24"/>
          <w:szCs w:val="24"/>
        </w:rPr>
        <w:t>10</w:t>
      </w:r>
      <w:r>
        <w:rPr>
          <w:rFonts w:ascii="仿宋" w:eastAsia="仿宋" w:hAnsi="仿宋" w:cs="仿宋" w:hint="eastAsia"/>
          <w:bCs/>
          <w:color w:val="0D0D0D" w:themeColor="text1" w:themeTint="F2"/>
          <w:sz w:val="24"/>
          <w:szCs w:val="24"/>
        </w:rPr>
        <w:t>人（含</w:t>
      </w:r>
      <w:r>
        <w:rPr>
          <w:rFonts w:ascii="仿宋" w:eastAsia="仿宋" w:hAnsi="仿宋" w:cs="仿宋" w:hint="eastAsia"/>
          <w:bCs/>
          <w:color w:val="0D0D0D" w:themeColor="text1" w:themeTint="F2"/>
          <w:sz w:val="24"/>
          <w:szCs w:val="24"/>
        </w:rPr>
        <w:t>10</w:t>
      </w:r>
      <w:r>
        <w:rPr>
          <w:rFonts w:ascii="仿宋" w:eastAsia="仿宋" w:hAnsi="仿宋" w:cs="仿宋" w:hint="eastAsia"/>
          <w:bCs/>
          <w:color w:val="0D0D0D" w:themeColor="text1" w:themeTint="F2"/>
          <w:sz w:val="24"/>
          <w:szCs w:val="24"/>
        </w:rPr>
        <w:t>人）；</w:t>
      </w:r>
    </w:p>
    <w:p w:rsidR="00C9439E" w:rsidRDefault="00BD0405">
      <w:pPr>
        <w:pStyle w:val="af0"/>
        <w:numPr>
          <w:ilvl w:val="0"/>
          <w:numId w:val="34"/>
        </w:numPr>
        <w:spacing w:line="360" w:lineRule="auto"/>
        <w:ind w:left="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依法与安置的每位残疾人签订了一年以上（含一年）的劳动合同或服务协议；</w:t>
      </w:r>
    </w:p>
    <w:p w:rsidR="00C9439E" w:rsidRDefault="00BD0405">
      <w:pPr>
        <w:pStyle w:val="af0"/>
        <w:numPr>
          <w:ilvl w:val="0"/>
          <w:numId w:val="34"/>
        </w:numPr>
        <w:spacing w:line="360" w:lineRule="auto"/>
        <w:ind w:left="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为安置的每位残疾人按月足额缴纳了基本养老保险、基本医疗保险、失业保险、工伤保险和生育保险等社会保险费；</w:t>
      </w:r>
    </w:p>
    <w:p w:rsidR="00C9439E" w:rsidRDefault="00BD0405">
      <w:pPr>
        <w:pStyle w:val="af0"/>
        <w:numPr>
          <w:ilvl w:val="0"/>
          <w:numId w:val="34"/>
        </w:numPr>
        <w:spacing w:line="360" w:lineRule="auto"/>
        <w:ind w:left="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通过银行等金融机构向安置的每位残疾人，按月支付了不低于单位所在区县适用的经省级人民政府批准的月最低工资标准的工资；</w:t>
      </w:r>
    </w:p>
    <w:p w:rsidR="00C9439E" w:rsidRDefault="00BD0405">
      <w:pPr>
        <w:pStyle w:val="af0"/>
        <w:numPr>
          <w:ilvl w:val="0"/>
          <w:numId w:val="34"/>
        </w:numPr>
        <w:spacing w:line="360" w:lineRule="auto"/>
        <w:ind w:left="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提供本单位制造的货物、承担的工程或者服务（以下简称产品），或者提供其他残疾人福利性单位制造的货物（不包括使用非</w:t>
      </w:r>
      <w:r>
        <w:rPr>
          <w:rFonts w:ascii="仿宋" w:eastAsia="仿宋" w:hAnsi="仿宋" w:cs="仿宋" w:hint="eastAsia"/>
          <w:bCs/>
          <w:color w:val="0D0D0D" w:themeColor="text1" w:themeTint="F2"/>
          <w:sz w:val="24"/>
          <w:szCs w:val="24"/>
        </w:rPr>
        <w:t>残疾人福利性单位注册商标的货物）。</w:t>
      </w:r>
    </w:p>
    <w:p w:rsidR="00C9439E" w:rsidRDefault="00BD0405">
      <w:pPr>
        <w:spacing w:line="360" w:lineRule="auto"/>
        <w:ind w:firstLineChars="200" w:firstLine="480"/>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前款所称残疾人是指法定劳动年龄内，持有《中华人民共和国残疾人证》或者《中华人民共和国残疾军人证（</w:t>
      </w:r>
      <w:r>
        <w:rPr>
          <w:rFonts w:ascii="仿宋" w:eastAsia="仿宋" w:hAnsi="仿宋" w:cs="仿宋" w:hint="eastAsia"/>
          <w:bCs/>
          <w:color w:val="0D0D0D" w:themeColor="text1" w:themeTint="F2"/>
          <w:sz w:val="24"/>
          <w:szCs w:val="24"/>
        </w:rPr>
        <w:t>1</w:t>
      </w:r>
      <w:r>
        <w:rPr>
          <w:rFonts w:ascii="仿宋" w:eastAsia="仿宋" w:hAnsi="仿宋" w:cs="仿宋" w:hint="eastAsia"/>
          <w:bCs/>
          <w:color w:val="0D0D0D" w:themeColor="text1" w:themeTint="F2"/>
          <w:sz w:val="24"/>
          <w:szCs w:val="24"/>
        </w:rPr>
        <w:t>至</w:t>
      </w:r>
      <w:r>
        <w:rPr>
          <w:rFonts w:ascii="仿宋" w:eastAsia="仿宋" w:hAnsi="仿宋" w:cs="仿宋" w:hint="eastAsia"/>
          <w:bCs/>
          <w:color w:val="0D0D0D" w:themeColor="text1" w:themeTint="F2"/>
          <w:sz w:val="24"/>
          <w:szCs w:val="24"/>
        </w:rPr>
        <w:t>8</w:t>
      </w:r>
      <w:r>
        <w:rPr>
          <w:rFonts w:ascii="仿宋" w:eastAsia="仿宋" w:hAnsi="仿宋" w:cs="仿宋" w:hint="eastAsia"/>
          <w:bCs/>
          <w:color w:val="0D0D0D" w:themeColor="text1" w:themeTint="F2"/>
          <w:sz w:val="24"/>
          <w:szCs w:val="24"/>
        </w:rPr>
        <w:t>级）》的自然人，包括具有劳动条件和劳动意愿的精神残疾人。在职职工人数是指与残疾人福利性单位建立劳动关系并依法签订劳动合同或者服务协议的雇员人数。</w:t>
      </w:r>
    </w:p>
    <w:p w:rsidR="00C9439E" w:rsidRDefault="00C9439E">
      <w:pPr>
        <w:rPr>
          <w:rFonts w:ascii="仿宋" w:eastAsia="仿宋" w:hAnsi="仿宋" w:cs="仿宋"/>
          <w:bCs/>
          <w:color w:val="0D0D0D" w:themeColor="text1" w:themeTint="F2"/>
          <w:sz w:val="24"/>
          <w:szCs w:val="24"/>
        </w:rPr>
      </w:pPr>
    </w:p>
    <w:p w:rsidR="00C9439E" w:rsidRDefault="00C9439E">
      <w:pPr>
        <w:pStyle w:val="2"/>
        <w:numPr>
          <w:ilvl w:val="0"/>
          <w:numId w:val="27"/>
        </w:numPr>
        <w:spacing w:before="40" w:after="40" w:line="360" w:lineRule="auto"/>
        <w:ind w:left="960" w:hangingChars="400" w:hanging="960"/>
        <w:rPr>
          <w:rFonts w:ascii="仿宋" w:eastAsia="仿宋" w:hAnsi="仿宋" w:cs="仿宋"/>
          <w:color w:val="0D0D0D" w:themeColor="text1" w:themeTint="F2"/>
          <w:sz w:val="24"/>
          <w:szCs w:val="24"/>
        </w:rPr>
        <w:sectPr w:rsidR="00C9439E">
          <w:pgSz w:w="11906" w:h="16838"/>
          <w:pgMar w:top="1134" w:right="1191" w:bottom="1134" w:left="1191" w:header="851" w:footer="992" w:gutter="0"/>
          <w:cols w:space="425"/>
          <w:docGrid w:type="lines" w:linePitch="312"/>
        </w:sectPr>
      </w:pPr>
    </w:p>
    <w:p w:rsidR="00C9439E" w:rsidRDefault="00BD0405">
      <w:pPr>
        <w:pStyle w:val="1"/>
        <w:numPr>
          <w:ilvl w:val="0"/>
          <w:numId w:val="22"/>
        </w:numPr>
        <w:jc w:val="left"/>
        <w:rPr>
          <w:w w:val="90"/>
        </w:rPr>
      </w:pPr>
      <w:bookmarkStart w:id="236" w:name="_Toc31969"/>
      <w:r>
        <w:rPr>
          <w:rFonts w:hint="eastAsia"/>
          <w:w w:val="90"/>
        </w:rPr>
        <w:lastRenderedPageBreak/>
        <w:t>小型和微型、监狱企业、残疾人福利性单位货物汇总表</w:t>
      </w:r>
      <w:bookmarkEnd w:id="236"/>
      <w:r>
        <w:rPr>
          <w:rFonts w:hint="eastAsia"/>
          <w:w w:val="90"/>
        </w:rPr>
        <w:t xml:space="preserve">  </w:t>
      </w:r>
    </w:p>
    <w:p w:rsidR="00C9439E" w:rsidRDefault="00BD0405">
      <w:pPr>
        <w:pStyle w:val="1"/>
        <w:jc w:val="center"/>
        <w:rPr>
          <w:rFonts w:eastAsiaTheme="minorEastAsia"/>
          <w:kern w:val="2"/>
          <w:szCs w:val="32"/>
        </w:rPr>
      </w:pPr>
      <w:bookmarkStart w:id="237" w:name="_Toc27460"/>
      <w:r>
        <w:rPr>
          <w:rFonts w:eastAsiaTheme="minorEastAsia" w:hint="eastAsia"/>
          <w:kern w:val="2"/>
          <w:szCs w:val="32"/>
        </w:rPr>
        <w:t>小型和微型企业、监狱企业、残疾人福利性单位货物汇总表</w:t>
      </w:r>
      <w:bookmarkEnd w:id="237"/>
    </w:p>
    <w:p w:rsidR="00C9439E" w:rsidRDefault="00BD0405">
      <w:pPr>
        <w:spacing w:line="360" w:lineRule="auto"/>
        <w:jc w:val="left"/>
        <w:rPr>
          <w:rFonts w:ascii="仿宋" w:eastAsia="仿宋" w:hAnsi="仿宋" w:cs="仿宋"/>
          <w:bCs/>
          <w:sz w:val="24"/>
          <w:szCs w:val="24"/>
        </w:rPr>
      </w:pPr>
      <w:r>
        <w:rPr>
          <w:rFonts w:ascii="仿宋" w:eastAsia="仿宋" w:hAnsi="仿宋" w:cs="仿宋" w:hint="eastAsia"/>
          <w:bCs/>
          <w:sz w:val="24"/>
          <w:szCs w:val="24"/>
        </w:rPr>
        <w:t>投</w:t>
      </w:r>
      <w:r>
        <w:rPr>
          <w:rFonts w:ascii="仿宋" w:eastAsia="仿宋" w:hAnsi="仿宋" w:cs="仿宋" w:hint="eastAsia"/>
          <w:bCs/>
          <w:sz w:val="24"/>
          <w:szCs w:val="24"/>
        </w:rPr>
        <w:t xml:space="preserve"> </w:t>
      </w:r>
      <w:r>
        <w:rPr>
          <w:rFonts w:ascii="仿宋" w:eastAsia="仿宋" w:hAnsi="仿宋" w:cs="仿宋" w:hint="eastAsia"/>
          <w:bCs/>
          <w:sz w:val="24"/>
          <w:szCs w:val="24"/>
        </w:rPr>
        <w:t>标</w:t>
      </w:r>
      <w:r>
        <w:rPr>
          <w:rFonts w:ascii="仿宋" w:eastAsia="仿宋" w:hAnsi="仿宋" w:cs="仿宋" w:hint="eastAsia"/>
          <w:bCs/>
          <w:sz w:val="24"/>
          <w:szCs w:val="24"/>
        </w:rPr>
        <w:t xml:space="preserve"> </w:t>
      </w:r>
      <w:r>
        <w:rPr>
          <w:rFonts w:ascii="仿宋" w:eastAsia="仿宋" w:hAnsi="仿宋" w:cs="仿宋" w:hint="eastAsia"/>
          <w:bCs/>
          <w:sz w:val="24"/>
          <w:szCs w:val="24"/>
        </w:rPr>
        <w:t>人：</w:t>
      </w:r>
      <w:r>
        <w:rPr>
          <w:rFonts w:ascii="仿宋" w:eastAsia="仿宋" w:hAnsi="仿宋" w:cs="仿宋" w:hint="eastAsia"/>
          <w:bCs/>
          <w:sz w:val="24"/>
          <w:szCs w:val="24"/>
          <w:u w:val="single"/>
          <w:lang w:val="zh-CN"/>
        </w:rPr>
        <w:t xml:space="preserve">                     </w:t>
      </w:r>
      <w:r>
        <w:rPr>
          <w:rFonts w:ascii="仿宋" w:eastAsia="仿宋" w:hAnsi="仿宋" w:cs="仿宋" w:hint="eastAsia"/>
          <w:bCs/>
          <w:sz w:val="24"/>
          <w:szCs w:val="24"/>
          <w:lang w:val="zh-CN"/>
        </w:rPr>
        <w:t xml:space="preserve"> </w:t>
      </w:r>
    </w:p>
    <w:p w:rsidR="00C9439E" w:rsidRDefault="00BD0405">
      <w:pPr>
        <w:spacing w:line="360" w:lineRule="auto"/>
        <w:jc w:val="left"/>
        <w:rPr>
          <w:rFonts w:ascii="仿宋" w:eastAsia="仿宋" w:hAnsi="仿宋" w:cs="仿宋"/>
          <w:bCs/>
          <w:sz w:val="24"/>
          <w:szCs w:val="24"/>
        </w:rPr>
      </w:pPr>
      <w:r>
        <w:rPr>
          <w:rFonts w:ascii="仿宋" w:eastAsia="仿宋" w:hAnsi="仿宋" w:cs="仿宋" w:hint="eastAsia"/>
          <w:bCs/>
          <w:sz w:val="24"/>
          <w:szCs w:val="24"/>
          <w:lang w:val="zh-CN"/>
        </w:rPr>
        <w:t>项目编号：</w:t>
      </w:r>
      <w:r>
        <w:rPr>
          <w:rFonts w:ascii="仿宋" w:eastAsia="仿宋" w:hAnsi="仿宋" w:cs="仿宋" w:hint="eastAsia"/>
          <w:bCs/>
          <w:sz w:val="24"/>
          <w:szCs w:val="24"/>
          <w:u w:val="single"/>
          <w:lang w:val="zh-CN"/>
        </w:rPr>
        <w:t xml:space="preserve">                     </w:t>
      </w:r>
      <w:r>
        <w:rPr>
          <w:rFonts w:ascii="仿宋" w:eastAsia="仿宋" w:hAnsi="仿宋" w:cs="仿宋" w:hint="eastAsia"/>
          <w:bCs/>
          <w:sz w:val="24"/>
          <w:szCs w:val="24"/>
          <w:lang w:val="zh-CN"/>
        </w:rPr>
        <w:t xml:space="preserve">                   </w:t>
      </w:r>
      <w:r>
        <w:rPr>
          <w:rFonts w:ascii="仿宋" w:eastAsia="仿宋" w:hAnsi="仿宋" w:cs="仿宋" w:hint="eastAsia"/>
          <w:bCs/>
          <w:sz w:val="24"/>
          <w:szCs w:val="24"/>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97"/>
        <w:gridCol w:w="1674"/>
        <w:gridCol w:w="1560"/>
        <w:gridCol w:w="1133"/>
        <w:gridCol w:w="848"/>
        <w:gridCol w:w="1100"/>
        <w:gridCol w:w="1134"/>
        <w:gridCol w:w="1468"/>
      </w:tblGrid>
      <w:tr w:rsidR="00C9439E">
        <w:trPr>
          <w:trHeight w:val="20"/>
          <w:jc w:val="center"/>
        </w:trPr>
        <w:tc>
          <w:tcPr>
            <w:tcW w:w="597" w:type="dxa"/>
            <w:shd w:val="pct10" w:color="C4BC96" w:themeColor="background2" w:themeShade="BF" w:fill="DDD9C3" w:themeFill="background2" w:themeFillShade="E6"/>
            <w:vAlign w:val="center"/>
          </w:tcPr>
          <w:p w:rsidR="00C9439E" w:rsidRDefault="00BD0405">
            <w:pPr>
              <w:ind w:leftChars="-50" w:left="-105" w:rightChars="-50" w:right="-105"/>
              <w:jc w:val="center"/>
              <w:rPr>
                <w:rFonts w:ascii="仿宋" w:eastAsia="仿宋" w:hAnsi="仿宋" w:cs="仿宋"/>
                <w:bCs/>
                <w:szCs w:val="21"/>
              </w:rPr>
            </w:pPr>
            <w:r>
              <w:rPr>
                <w:rFonts w:ascii="仿宋" w:eastAsia="仿宋" w:hAnsi="仿宋" w:cs="仿宋" w:hint="eastAsia"/>
                <w:bCs/>
                <w:szCs w:val="21"/>
              </w:rPr>
              <w:t>序号</w:t>
            </w:r>
          </w:p>
        </w:tc>
        <w:tc>
          <w:tcPr>
            <w:tcW w:w="1674" w:type="dxa"/>
            <w:shd w:val="pct10" w:color="C4BC96" w:themeColor="background2" w:themeShade="BF" w:fill="DDD9C3" w:themeFill="background2" w:themeFillShade="E6"/>
            <w:vAlign w:val="center"/>
          </w:tcPr>
          <w:p w:rsidR="00C9439E" w:rsidRDefault="00BD0405">
            <w:pPr>
              <w:adjustRightInd w:val="0"/>
              <w:snapToGrid w:val="0"/>
              <w:ind w:leftChars="-24" w:left="-50" w:rightChars="-24" w:right="-50"/>
              <w:jc w:val="center"/>
              <w:rPr>
                <w:rFonts w:ascii="仿宋" w:eastAsia="仿宋" w:hAnsi="仿宋" w:cs="仿宋"/>
                <w:bCs/>
                <w:szCs w:val="21"/>
              </w:rPr>
            </w:pPr>
            <w:r>
              <w:rPr>
                <w:rFonts w:ascii="仿宋" w:eastAsia="仿宋" w:hAnsi="仿宋" w:cs="仿宋" w:hint="eastAsia"/>
                <w:bCs/>
                <w:szCs w:val="21"/>
              </w:rPr>
              <w:t>制造商名称</w:t>
            </w:r>
          </w:p>
        </w:tc>
        <w:tc>
          <w:tcPr>
            <w:tcW w:w="1560" w:type="dxa"/>
            <w:shd w:val="pct10" w:color="C4BC96" w:themeColor="background2" w:themeShade="BF" w:fill="DDD9C3" w:themeFill="background2" w:themeFillShade="E6"/>
            <w:vAlign w:val="center"/>
          </w:tcPr>
          <w:p w:rsidR="00C9439E" w:rsidRDefault="00BD0405">
            <w:pPr>
              <w:adjustRightInd w:val="0"/>
              <w:snapToGrid w:val="0"/>
              <w:ind w:leftChars="-24" w:left="-50" w:rightChars="-24" w:right="-50"/>
              <w:jc w:val="center"/>
              <w:rPr>
                <w:rFonts w:ascii="仿宋" w:eastAsia="仿宋" w:hAnsi="仿宋" w:cs="仿宋"/>
                <w:bCs/>
                <w:szCs w:val="21"/>
              </w:rPr>
            </w:pPr>
            <w:r>
              <w:rPr>
                <w:rFonts w:ascii="仿宋" w:eastAsia="仿宋" w:hAnsi="仿宋" w:cs="仿宋" w:hint="eastAsia"/>
                <w:bCs/>
                <w:szCs w:val="21"/>
              </w:rPr>
              <w:t>货物名称</w:t>
            </w:r>
          </w:p>
        </w:tc>
        <w:tc>
          <w:tcPr>
            <w:tcW w:w="1133" w:type="dxa"/>
            <w:shd w:val="pct10" w:color="C4BC96" w:themeColor="background2" w:themeShade="BF" w:fill="DDD9C3" w:themeFill="background2" w:themeFillShade="E6"/>
            <w:vAlign w:val="center"/>
          </w:tcPr>
          <w:p w:rsidR="00C9439E" w:rsidRDefault="00BD0405">
            <w:pPr>
              <w:adjustRightInd w:val="0"/>
              <w:snapToGrid w:val="0"/>
              <w:ind w:leftChars="-24" w:left="-50" w:rightChars="-24" w:right="-50"/>
              <w:jc w:val="center"/>
              <w:rPr>
                <w:rFonts w:ascii="仿宋" w:eastAsia="仿宋" w:hAnsi="仿宋" w:cs="仿宋"/>
                <w:bCs/>
                <w:szCs w:val="21"/>
              </w:rPr>
            </w:pPr>
            <w:r>
              <w:rPr>
                <w:rFonts w:ascii="仿宋" w:eastAsia="仿宋" w:hAnsi="仿宋" w:cs="仿宋" w:hint="eastAsia"/>
                <w:bCs/>
                <w:szCs w:val="21"/>
              </w:rPr>
              <w:t>规格型号</w:t>
            </w:r>
          </w:p>
        </w:tc>
        <w:tc>
          <w:tcPr>
            <w:tcW w:w="848" w:type="dxa"/>
            <w:shd w:val="pct10" w:color="C4BC96" w:themeColor="background2" w:themeShade="BF" w:fill="DDD9C3" w:themeFill="background2" w:themeFillShade="E6"/>
            <w:vAlign w:val="center"/>
          </w:tcPr>
          <w:p w:rsidR="00C9439E" w:rsidRDefault="00BD0405">
            <w:pPr>
              <w:adjustRightInd w:val="0"/>
              <w:snapToGrid w:val="0"/>
              <w:ind w:leftChars="-24" w:left="-50" w:rightChars="-24" w:right="-50"/>
              <w:jc w:val="center"/>
              <w:rPr>
                <w:rFonts w:ascii="仿宋" w:eastAsia="仿宋" w:hAnsi="仿宋" w:cs="仿宋"/>
                <w:bCs/>
                <w:szCs w:val="21"/>
              </w:rPr>
            </w:pPr>
            <w:r>
              <w:rPr>
                <w:rFonts w:ascii="仿宋" w:eastAsia="仿宋" w:hAnsi="仿宋" w:cs="仿宋" w:hint="eastAsia"/>
                <w:bCs/>
                <w:szCs w:val="21"/>
              </w:rPr>
              <w:t>数量</w:t>
            </w:r>
          </w:p>
        </w:tc>
        <w:tc>
          <w:tcPr>
            <w:tcW w:w="1100" w:type="dxa"/>
            <w:shd w:val="pct10" w:color="C4BC96" w:themeColor="background2" w:themeShade="BF" w:fill="DDD9C3" w:themeFill="background2" w:themeFillShade="E6"/>
            <w:vAlign w:val="center"/>
          </w:tcPr>
          <w:p w:rsidR="00C9439E" w:rsidRDefault="00BD0405">
            <w:pPr>
              <w:adjustRightInd w:val="0"/>
              <w:snapToGrid w:val="0"/>
              <w:ind w:leftChars="-24" w:left="-50" w:rightChars="-24" w:right="-50"/>
              <w:jc w:val="center"/>
              <w:rPr>
                <w:rFonts w:ascii="仿宋" w:eastAsia="仿宋" w:hAnsi="仿宋" w:cs="仿宋"/>
                <w:bCs/>
                <w:szCs w:val="21"/>
              </w:rPr>
            </w:pPr>
            <w:r>
              <w:rPr>
                <w:rFonts w:ascii="仿宋" w:eastAsia="仿宋" w:hAnsi="仿宋" w:cs="仿宋" w:hint="eastAsia"/>
                <w:bCs/>
                <w:szCs w:val="21"/>
              </w:rPr>
              <w:t>单价</w:t>
            </w:r>
          </w:p>
        </w:tc>
        <w:tc>
          <w:tcPr>
            <w:tcW w:w="1134" w:type="dxa"/>
            <w:shd w:val="pct10" w:color="C4BC96" w:themeColor="background2" w:themeShade="BF" w:fill="DDD9C3" w:themeFill="background2" w:themeFillShade="E6"/>
            <w:vAlign w:val="center"/>
          </w:tcPr>
          <w:p w:rsidR="00C9439E" w:rsidRDefault="00BD0405">
            <w:pPr>
              <w:adjustRightInd w:val="0"/>
              <w:snapToGrid w:val="0"/>
              <w:ind w:leftChars="-24" w:left="-50" w:rightChars="-24" w:right="-50"/>
              <w:jc w:val="center"/>
              <w:rPr>
                <w:rFonts w:ascii="仿宋" w:eastAsia="仿宋" w:hAnsi="仿宋" w:cs="仿宋"/>
                <w:bCs/>
                <w:szCs w:val="21"/>
              </w:rPr>
            </w:pPr>
            <w:r>
              <w:rPr>
                <w:rFonts w:ascii="仿宋" w:eastAsia="仿宋" w:hAnsi="仿宋" w:cs="仿宋" w:hint="eastAsia"/>
                <w:bCs/>
                <w:szCs w:val="21"/>
              </w:rPr>
              <w:t>分项合计</w:t>
            </w:r>
          </w:p>
        </w:tc>
        <w:tc>
          <w:tcPr>
            <w:tcW w:w="1468" w:type="dxa"/>
            <w:shd w:val="pct10" w:color="C4BC96" w:themeColor="background2" w:themeShade="BF" w:fill="DDD9C3" w:themeFill="background2" w:themeFillShade="E6"/>
            <w:vAlign w:val="center"/>
          </w:tcPr>
          <w:p w:rsidR="00C9439E" w:rsidRDefault="00BD0405">
            <w:pPr>
              <w:adjustRightInd w:val="0"/>
              <w:snapToGrid w:val="0"/>
              <w:ind w:leftChars="-24" w:left="-50" w:rightChars="-24" w:right="-50"/>
              <w:jc w:val="center"/>
              <w:rPr>
                <w:rFonts w:ascii="仿宋" w:eastAsia="仿宋" w:hAnsi="仿宋" w:cs="仿宋"/>
                <w:bCs/>
                <w:szCs w:val="21"/>
              </w:rPr>
            </w:pPr>
            <w:r>
              <w:rPr>
                <w:rFonts w:ascii="仿宋" w:eastAsia="仿宋" w:hAnsi="仿宋" w:cs="仿宋" w:hint="eastAsia"/>
                <w:bCs/>
                <w:szCs w:val="21"/>
              </w:rPr>
              <w:t>投标文件对应的页码</w:t>
            </w:r>
          </w:p>
        </w:tc>
      </w:tr>
      <w:tr w:rsidR="00C9439E">
        <w:trPr>
          <w:trHeight w:val="351"/>
          <w:jc w:val="center"/>
        </w:trPr>
        <w:tc>
          <w:tcPr>
            <w:tcW w:w="597" w:type="dxa"/>
            <w:shd w:val="clear" w:color="auto" w:fill="auto"/>
            <w:vAlign w:val="center"/>
          </w:tcPr>
          <w:p w:rsidR="00C9439E" w:rsidRDefault="00C9439E">
            <w:pPr>
              <w:numPr>
                <w:ilvl w:val="0"/>
                <w:numId w:val="35"/>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1674" w:type="dxa"/>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560"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133"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848"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100"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134"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468"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r>
      <w:tr w:rsidR="00C9439E">
        <w:trPr>
          <w:trHeight w:val="351"/>
          <w:jc w:val="center"/>
        </w:trPr>
        <w:tc>
          <w:tcPr>
            <w:tcW w:w="597" w:type="dxa"/>
            <w:shd w:val="clear" w:color="auto" w:fill="auto"/>
            <w:vAlign w:val="center"/>
          </w:tcPr>
          <w:p w:rsidR="00C9439E" w:rsidRDefault="00C9439E">
            <w:pPr>
              <w:numPr>
                <w:ilvl w:val="0"/>
                <w:numId w:val="35"/>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1674" w:type="dxa"/>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560"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133"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848"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100"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134"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468"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r>
      <w:tr w:rsidR="00C9439E">
        <w:trPr>
          <w:trHeight w:val="351"/>
          <w:jc w:val="center"/>
        </w:trPr>
        <w:tc>
          <w:tcPr>
            <w:tcW w:w="597" w:type="dxa"/>
            <w:shd w:val="clear" w:color="auto" w:fill="auto"/>
            <w:vAlign w:val="center"/>
          </w:tcPr>
          <w:p w:rsidR="00C9439E" w:rsidRDefault="00C9439E">
            <w:pPr>
              <w:numPr>
                <w:ilvl w:val="0"/>
                <w:numId w:val="35"/>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1674" w:type="dxa"/>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560"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133"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848"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100"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134"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468"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r>
      <w:tr w:rsidR="00C9439E">
        <w:trPr>
          <w:trHeight w:val="351"/>
          <w:jc w:val="center"/>
        </w:trPr>
        <w:tc>
          <w:tcPr>
            <w:tcW w:w="597" w:type="dxa"/>
            <w:shd w:val="clear" w:color="auto" w:fill="auto"/>
            <w:vAlign w:val="center"/>
          </w:tcPr>
          <w:p w:rsidR="00C9439E" w:rsidRDefault="00C9439E">
            <w:pPr>
              <w:numPr>
                <w:ilvl w:val="0"/>
                <w:numId w:val="35"/>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1674" w:type="dxa"/>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560"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133"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848"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100"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134"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468"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r>
      <w:tr w:rsidR="00C9439E">
        <w:trPr>
          <w:trHeight w:val="351"/>
          <w:jc w:val="center"/>
        </w:trPr>
        <w:tc>
          <w:tcPr>
            <w:tcW w:w="597" w:type="dxa"/>
            <w:shd w:val="clear" w:color="auto" w:fill="auto"/>
            <w:vAlign w:val="center"/>
          </w:tcPr>
          <w:p w:rsidR="00C9439E" w:rsidRDefault="00C9439E">
            <w:pPr>
              <w:numPr>
                <w:ilvl w:val="0"/>
                <w:numId w:val="35"/>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1674" w:type="dxa"/>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560"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133"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848"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100"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134"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468"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r>
      <w:tr w:rsidR="00C9439E">
        <w:trPr>
          <w:trHeight w:val="351"/>
          <w:jc w:val="center"/>
        </w:trPr>
        <w:tc>
          <w:tcPr>
            <w:tcW w:w="597" w:type="dxa"/>
            <w:shd w:val="clear" w:color="auto" w:fill="auto"/>
            <w:vAlign w:val="center"/>
          </w:tcPr>
          <w:p w:rsidR="00C9439E" w:rsidRDefault="00C9439E">
            <w:pPr>
              <w:numPr>
                <w:ilvl w:val="0"/>
                <w:numId w:val="35"/>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1674" w:type="dxa"/>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560"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133"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848"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100"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134"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468"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r>
      <w:tr w:rsidR="00C9439E">
        <w:trPr>
          <w:trHeight w:val="351"/>
          <w:jc w:val="center"/>
        </w:trPr>
        <w:tc>
          <w:tcPr>
            <w:tcW w:w="597" w:type="dxa"/>
            <w:shd w:val="clear" w:color="auto" w:fill="auto"/>
            <w:vAlign w:val="center"/>
          </w:tcPr>
          <w:p w:rsidR="00C9439E" w:rsidRDefault="00BD0405">
            <w:pPr>
              <w:tabs>
                <w:tab w:val="left" w:pos="0"/>
                <w:tab w:val="left" w:pos="56"/>
              </w:tabs>
              <w:adjustRightInd w:val="0"/>
              <w:snapToGrid w:val="0"/>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w:t>
            </w:r>
          </w:p>
        </w:tc>
        <w:tc>
          <w:tcPr>
            <w:tcW w:w="1674" w:type="dxa"/>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560"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133"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848"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100"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134"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c>
          <w:tcPr>
            <w:tcW w:w="1468" w:type="dxa"/>
            <w:shd w:val="clear" w:color="auto" w:fill="auto"/>
            <w:vAlign w:val="center"/>
          </w:tcPr>
          <w:p w:rsidR="00C9439E" w:rsidRDefault="00C9439E">
            <w:pPr>
              <w:tabs>
                <w:tab w:val="left" w:pos="0"/>
                <w:tab w:val="left" w:pos="56"/>
              </w:tabs>
              <w:adjustRightInd w:val="0"/>
              <w:snapToGrid w:val="0"/>
              <w:jc w:val="center"/>
              <w:rPr>
                <w:rFonts w:ascii="仿宋" w:eastAsia="仿宋" w:hAnsi="仿宋" w:cs="仿宋"/>
                <w:bCs/>
                <w:color w:val="0D0D0D" w:themeColor="text1" w:themeTint="F2"/>
                <w:kern w:val="0"/>
                <w:szCs w:val="21"/>
              </w:rPr>
            </w:pPr>
          </w:p>
        </w:tc>
      </w:tr>
      <w:tr w:rsidR="00C9439E">
        <w:trPr>
          <w:trHeight w:val="20"/>
          <w:jc w:val="center"/>
        </w:trPr>
        <w:tc>
          <w:tcPr>
            <w:tcW w:w="6912" w:type="dxa"/>
            <w:gridSpan w:val="6"/>
          </w:tcPr>
          <w:p w:rsidR="00C9439E" w:rsidRDefault="00BD0405">
            <w:pPr>
              <w:spacing w:line="360" w:lineRule="auto"/>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合计</w:t>
            </w:r>
          </w:p>
        </w:tc>
        <w:tc>
          <w:tcPr>
            <w:tcW w:w="2602" w:type="dxa"/>
            <w:gridSpan w:val="2"/>
            <w:shd w:val="clear" w:color="auto" w:fill="auto"/>
            <w:vAlign w:val="center"/>
          </w:tcPr>
          <w:p w:rsidR="00C9439E" w:rsidRDefault="00C9439E">
            <w:pPr>
              <w:spacing w:line="360" w:lineRule="auto"/>
              <w:jc w:val="left"/>
              <w:rPr>
                <w:rFonts w:ascii="仿宋" w:eastAsia="仿宋" w:hAnsi="仿宋" w:cs="仿宋"/>
                <w:bCs/>
                <w:color w:val="0D0D0D" w:themeColor="text1" w:themeTint="F2"/>
                <w:szCs w:val="21"/>
              </w:rPr>
            </w:pPr>
          </w:p>
        </w:tc>
      </w:tr>
    </w:tbl>
    <w:p w:rsidR="00C9439E" w:rsidRDefault="00BD0405" w:rsidP="0048782F">
      <w:pPr>
        <w:spacing w:line="360" w:lineRule="auto"/>
        <w:ind w:left="1114" w:hangingChars="464" w:hanging="1114"/>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说明：</w:t>
      </w:r>
      <w:r>
        <w:rPr>
          <w:rFonts w:ascii="仿宋" w:eastAsia="仿宋" w:hAnsi="仿宋" w:cs="仿宋" w:hint="eastAsia"/>
          <w:bCs/>
          <w:color w:val="0D0D0D" w:themeColor="text1" w:themeTint="F2"/>
          <w:sz w:val="24"/>
          <w:szCs w:val="24"/>
        </w:rPr>
        <w:t>1</w:t>
      </w:r>
      <w:r>
        <w:rPr>
          <w:rFonts w:ascii="仿宋" w:eastAsia="仿宋" w:hAnsi="仿宋" w:cs="仿宋" w:hint="eastAsia"/>
          <w:bCs/>
          <w:color w:val="0D0D0D" w:themeColor="text1" w:themeTint="F2"/>
          <w:sz w:val="24"/>
          <w:szCs w:val="24"/>
        </w:rPr>
        <w:t>、所有价格均用人民币表示，单位为元。</w:t>
      </w:r>
    </w:p>
    <w:p w:rsidR="00C9439E" w:rsidRDefault="00BD0405" w:rsidP="0048782F">
      <w:pPr>
        <w:spacing w:line="360" w:lineRule="auto"/>
        <w:ind w:leftChars="360" w:left="1133" w:hangingChars="157" w:hanging="377"/>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2</w:t>
      </w:r>
      <w:r>
        <w:rPr>
          <w:rFonts w:ascii="仿宋" w:eastAsia="仿宋" w:hAnsi="仿宋" w:cs="仿宋" w:hint="eastAsia"/>
          <w:bCs/>
          <w:color w:val="0D0D0D" w:themeColor="text1" w:themeTint="F2"/>
          <w:sz w:val="24"/>
          <w:szCs w:val="24"/>
        </w:rPr>
        <w:t>、投标人提供的相关证明文件对应页码填写到上表“投标文件对应的页码”中。未提供页码或内容页码完全不一致的，导致的后果由投标人自行承担。</w:t>
      </w:r>
    </w:p>
    <w:p w:rsidR="00C9439E" w:rsidRDefault="00C9439E" w:rsidP="0048782F">
      <w:pPr>
        <w:spacing w:line="360" w:lineRule="auto"/>
        <w:ind w:leftChars="360" w:left="1133" w:hangingChars="157" w:hanging="377"/>
        <w:jc w:val="left"/>
        <w:rPr>
          <w:rFonts w:ascii="仿宋" w:eastAsia="仿宋" w:hAnsi="仿宋" w:cs="仿宋"/>
          <w:bCs/>
          <w:color w:val="0D0D0D" w:themeColor="text1" w:themeTint="F2"/>
          <w:sz w:val="24"/>
          <w:szCs w:val="24"/>
        </w:rPr>
      </w:pPr>
    </w:p>
    <w:p w:rsidR="00C9439E" w:rsidRDefault="00C9439E" w:rsidP="0048782F">
      <w:pPr>
        <w:spacing w:line="360" w:lineRule="auto"/>
        <w:ind w:leftChars="360" w:left="1133" w:hangingChars="157" w:hanging="377"/>
        <w:jc w:val="left"/>
        <w:rPr>
          <w:rFonts w:ascii="仿宋" w:eastAsia="仿宋" w:hAnsi="仿宋" w:cs="仿宋"/>
          <w:bCs/>
          <w:color w:val="0D0D0D" w:themeColor="text1" w:themeTint="F2"/>
          <w:sz w:val="24"/>
          <w:szCs w:val="24"/>
        </w:rPr>
      </w:pPr>
    </w:p>
    <w:p w:rsidR="00C9439E" w:rsidRDefault="00C9439E" w:rsidP="0048782F">
      <w:pPr>
        <w:spacing w:line="360" w:lineRule="auto"/>
        <w:ind w:leftChars="360" w:left="1133" w:hangingChars="157" w:hanging="377"/>
        <w:jc w:val="left"/>
        <w:rPr>
          <w:rFonts w:ascii="仿宋" w:eastAsia="仿宋" w:hAnsi="仿宋" w:cs="仿宋"/>
          <w:bCs/>
          <w:color w:val="0D0D0D" w:themeColor="text1" w:themeTint="F2"/>
          <w:sz w:val="24"/>
          <w:szCs w:val="24"/>
        </w:rPr>
      </w:pP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u w:val="single"/>
        </w:rPr>
      </w:pPr>
      <w:r>
        <w:rPr>
          <w:rFonts w:ascii="仿宋" w:eastAsia="仿宋" w:hAnsi="仿宋" w:cs="仿宋" w:hint="eastAsia"/>
          <w:bCs/>
          <w:color w:val="0D0D0D" w:themeColor="text1" w:themeTint="F2"/>
          <w:sz w:val="24"/>
          <w:szCs w:val="24"/>
        </w:rPr>
        <w:t>投标人（公章）：</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u w:val="single"/>
        </w:rPr>
      </w:pPr>
      <w:r>
        <w:rPr>
          <w:rFonts w:ascii="仿宋" w:eastAsia="仿宋" w:hAnsi="仿宋" w:cs="仿宋" w:hint="eastAsia"/>
          <w:bCs/>
          <w:color w:val="0D0D0D" w:themeColor="text1" w:themeTint="F2"/>
          <w:sz w:val="24"/>
          <w:szCs w:val="24"/>
          <w:lang w:val="zh-CN"/>
        </w:rPr>
        <w:t>投标人</w:t>
      </w:r>
      <w:r>
        <w:rPr>
          <w:rFonts w:ascii="仿宋" w:eastAsia="仿宋" w:hAnsi="仿宋" w:cs="仿宋" w:hint="eastAsia"/>
          <w:bCs/>
          <w:color w:val="0D0D0D" w:themeColor="text1" w:themeTint="F2"/>
          <w:sz w:val="24"/>
          <w:szCs w:val="24"/>
        </w:rPr>
        <w:t>授权代表（签字）：</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日</w:t>
      </w:r>
      <w:r>
        <w:rPr>
          <w:rFonts w:ascii="仿宋" w:eastAsia="仿宋" w:hAnsi="仿宋" w:cs="仿宋" w:hint="eastAsia"/>
          <w:bCs/>
          <w:color w:val="0D0D0D" w:themeColor="text1" w:themeTint="F2"/>
          <w:sz w:val="24"/>
          <w:szCs w:val="24"/>
        </w:rPr>
        <w:t>   </w:t>
      </w:r>
      <w:r>
        <w:rPr>
          <w:rFonts w:ascii="仿宋" w:eastAsia="仿宋" w:hAnsi="仿宋" w:cs="仿宋" w:hint="eastAsia"/>
          <w:bCs/>
          <w:color w:val="0D0D0D" w:themeColor="text1" w:themeTint="F2"/>
          <w:sz w:val="24"/>
          <w:szCs w:val="24"/>
        </w:rPr>
        <w:t>期：</w:t>
      </w:r>
      <w:r>
        <w:rPr>
          <w:rFonts w:ascii="仿宋" w:eastAsia="仿宋" w:hAnsi="仿宋" w:cs="仿宋" w:hint="eastAsia"/>
          <w:bCs/>
          <w:color w:val="0D0D0D" w:themeColor="text1" w:themeTint="F2"/>
          <w:sz w:val="24"/>
          <w:szCs w:val="24"/>
          <w:u w:val="single"/>
        </w:rPr>
        <w:t xml:space="preserve">                               </w:t>
      </w:r>
    </w:p>
    <w:p w:rsidR="00C9439E" w:rsidRDefault="00C9439E">
      <w:pPr>
        <w:pStyle w:val="2"/>
        <w:numPr>
          <w:ilvl w:val="0"/>
          <w:numId w:val="27"/>
        </w:numPr>
        <w:spacing w:before="40" w:after="40" w:line="360" w:lineRule="auto"/>
        <w:ind w:left="960" w:hangingChars="400" w:hanging="960"/>
        <w:rPr>
          <w:rFonts w:ascii="仿宋" w:eastAsia="仿宋" w:hAnsi="仿宋" w:cs="仿宋"/>
          <w:color w:val="0D0D0D" w:themeColor="text1" w:themeTint="F2"/>
          <w:sz w:val="24"/>
          <w:szCs w:val="24"/>
        </w:rPr>
        <w:sectPr w:rsidR="00C9439E">
          <w:pgSz w:w="11906" w:h="16838"/>
          <w:pgMar w:top="1134" w:right="1191" w:bottom="1134" w:left="1191" w:header="851" w:footer="992" w:gutter="0"/>
          <w:cols w:space="425"/>
          <w:docGrid w:type="linesAndChars" w:linePitch="312"/>
        </w:sectPr>
      </w:pPr>
    </w:p>
    <w:p w:rsidR="00C9439E" w:rsidRDefault="00BD0405">
      <w:pPr>
        <w:pStyle w:val="1"/>
        <w:numPr>
          <w:ilvl w:val="0"/>
          <w:numId w:val="22"/>
        </w:numPr>
      </w:pPr>
      <w:bookmarkStart w:id="238" w:name="_Toc2397"/>
      <w:bookmarkStart w:id="239" w:name="_Toc511894536"/>
      <w:bookmarkStart w:id="240" w:name="_Toc511895477"/>
      <w:r>
        <w:rPr>
          <w:rFonts w:hint="eastAsia"/>
        </w:rPr>
        <w:lastRenderedPageBreak/>
        <w:t>投标货物（工程或服务）清单</w:t>
      </w:r>
      <w:bookmarkEnd w:id="238"/>
    </w:p>
    <w:p w:rsidR="00C9439E" w:rsidRDefault="00BD0405">
      <w:pPr>
        <w:pStyle w:val="1"/>
        <w:jc w:val="center"/>
        <w:rPr>
          <w:rFonts w:eastAsiaTheme="minorEastAsia"/>
          <w:kern w:val="2"/>
          <w:szCs w:val="32"/>
        </w:rPr>
      </w:pPr>
      <w:bookmarkStart w:id="241" w:name="_Toc24284"/>
      <w:r>
        <w:rPr>
          <w:rFonts w:eastAsiaTheme="minorEastAsia" w:hint="eastAsia"/>
          <w:kern w:val="2"/>
          <w:szCs w:val="32"/>
        </w:rPr>
        <w:t>投标货物（工程或服务）清单</w:t>
      </w:r>
      <w:bookmarkEnd w:id="239"/>
      <w:bookmarkEnd w:id="240"/>
      <w:bookmarkEnd w:id="241"/>
    </w:p>
    <w:p w:rsidR="00C9439E" w:rsidRDefault="00BD0405">
      <w:pPr>
        <w:adjustRightInd w:val="0"/>
        <w:snapToGrid w:val="0"/>
        <w:spacing w:line="360" w:lineRule="auto"/>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投</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标</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人：</w:t>
      </w:r>
      <w:r>
        <w:rPr>
          <w:rFonts w:ascii="仿宋" w:eastAsia="仿宋" w:hAnsi="仿宋" w:cs="仿宋" w:hint="eastAsia"/>
          <w:bCs/>
          <w:color w:val="0D0D0D" w:themeColor="text1" w:themeTint="F2"/>
          <w:sz w:val="24"/>
          <w:szCs w:val="24"/>
          <w:u w:val="single"/>
        </w:rPr>
        <w:t xml:space="preserve">                     </w:t>
      </w:r>
    </w:p>
    <w:p w:rsidR="00C9439E" w:rsidRDefault="00BD0405">
      <w:pPr>
        <w:adjustRightInd w:val="0"/>
        <w:snapToGrid w:val="0"/>
        <w:spacing w:line="360" w:lineRule="auto"/>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lang w:val="zh-CN"/>
        </w:rPr>
        <w:t>项目编号：</w:t>
      </w:r>
      <w:r>
        <w:rPr>
          <w:rFonts w:ascii="仿宋" w:eastAsia="仿宋" w:hAnsi="仿宋" w:cs="仿宋" w:hint="eastAsia"/>
          <w:bCs/>
          <w:color w:val="0D0D0D" w:themeColor="text1" w:themeTint="F2"/>
          <w:sz w:val="24"/>
          <w:szCs w:val="24"/>
          <w:u w:val="single"/>
          <w:lang w:val="zh-CN"/>
        </w:rPr>
        <w:t xml:space="preserve">                     </w:t>
      </w:r>
      <w:r>
        <w:rPr>
          <w:rFonts w:ascii="仿宋" w:eastAsia="仿宋" w:hAnsi="仿宋" w:cs="仿宋" w:hint="eastAsia"/>
          <w:bCs/>
          <w:color w:val="0D0D0D" w:themeColor="text1" w:themeTint="F2"/>
          <w:sz w:val="24"/>
          <w:szCs w:val="24"/>
          <w:lang w:val="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595"/>
        <w:gridCol w:w="2872"/>
        <w:gridCol w:w="2459"/>
        <w:gridCol w:w="851"/>
        <w:gridCol w:w="2693"/>
      </w:tblGrid>
      <w:tr w:rsidR="00C9439E">
        <w:trPr>
          <w:trHeight w:val="662"/>
          <w:jc w:val="center"/>
        </w:trPr>
        <w:tc>
          <w:tcPr>
            <w:tcW w:w="595" w:type="dxa"/>
            <w:tcBorders>
              <w:top w:val="single" w:sz="4" w:space="0" w:color="auto"/>
              <w:bottom w:val="single" w:sz="2" w:space="0" w:color="auto"/>
            </w:tcBorders>
            <w:shd w:val="pct10" w:color="C4BC96" w:themeColor="background2" w:themeShade="BF" w:fill="DDD9C3" w:themeFill="background2" w:themeFillShade="E6"/>
            <w:vAlign w:val="center"/>
          </w:tcPr>
          <w:p w:rsidR="00C9439E" w:rsidRDefault="00BD0405">
            <w:pPr>
              <w:ind w:leftChars="-50" w:left="-105" w:rightChars="-50" w:right="-10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szCs w:val="21"/>
              </w:rPr>
              <w:t>序号</w:t>
            </w:r>
          </w:p>
        </w:tc>
        <w:tc>
          <w:tcPr>
            <w:tcW w:w="2872" w:type="dxa"/>
            <w:tcBorders>
              <w:top w:val="single" w:sz="4" w:space="0" w:color="auto"/>
              <w:bottom w:val="single" w:sz="2" w:space="0" w:color="auto"/>
            </w:tcBorders>
            <w:shd w:val="pct10" w:color="C4BC96" w:themeColor="background2" w:themeShade="BF" w:fill="DDD9C3" w:themeFill="background2" w:themeFillShade="E6"/>
            <w:vAlign w:val="center"/>
          </w:tcPr>
          <w:p w:rsidR="00C9439E" w:rsidRDefault="00BD0405">
            <w:pPr>
              <w:spacing w:line="360" w:lineRule="auto"/>
              <w:ind w:leftChars="-11" w:left="-23"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货物（工程或服务）名称</w:t>
            </w:r>
          </w:p>
        </w:tc>
        <w:tc>
          <w:tcPr>
            <w:tcW w:w="2459" w:type="dxa"/>
            <w:tcBorders>
              <w:top w:val="single" w:sz="4" w:space="0" w:color="auto"/>
              <w:bottom w:val="single" w:sz="2" w:space="0" w:color="auto"/>
            </w:tcBorders>
            <w:shd w:val="pct10" w:color="C4BC96" w:themeColor="background2" w:themeShade="BF" w:fill="DDD9C3" w:themeFill="background2" w:themeFillShade="E6"/>
            <w:vAlign w:val="center"/>
          </w:tcPr>
          <w:p w:rsidR="00C9439E" w:rsidRDefault="00BD0405">
            <w:pPr>
              <w:spacing w:line="360" w:lineRule="auto"/>
              <w:ind w:leftChars="-11" w:left="-23"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主要规格、技术参数</w:t>
            </w:r>
          </w:p>
        </w:tc>
        <w:tc>
          <w:tcPr>
            <w:tcW w:w="851" w:type="dxa"/>
            <w:tcBorders>
              <w:top w:val="single" w:sz="4" w:space="0" w:color="auto"/>
              <w:bottom w:val="single" w:sz="2" w:space="0" w:color="auto"/>
            </w:tcBorders>
            <w:shd w:val="pct10" w:color="C4BC96" w:themeColor="background2" w:themeShade="BF" w:fill="DDD9C3" w:themeFill="background2" w:themeFillShade="E6"/>
            <w:vAlign w:val="center"/>
          </w:tcPr>
          <w:p w:rsidR="00C9439E" w:rsidRDefault="00BD0405">
            <w:pPr>
              <w:spacing w:line="360" w:lineRule="auto"/>
              <w:ind w:leftChars="-11" w:left="-23"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数量</w:t>
            </w:r>
          </w:p>
        </w:tc>
        <w:tc>
          <w:tcPr>
            <w:tcW w:w="2693" w:type="dxa"/>
            <w:tcBorders>
              <w:top w:val="single" w:sz="4" w:space="0" w:color="auto"/>
              <w:bottom w:val="single" w:sz="2" w:space="0" w:color="auto"/>
            </w:tcBorders>
            <w:shd w:val="pct10" w:color="C4BC96" w:themeColor="background2" w:themeShade="BF" w:fill="DDD9C3" w:themeFill="background2" w:themeFillShade="E6"/>
            <w:vAlign w:val="center"/>
          </w:tcPr>
          <w:p w:rsidR="00C9439E" w:rsidRDefault="00BD0405">
            <w:pPr>
              <w:spacing w:line="360" w:lineRule="auto"/>
              <w:ind w:leftChars="-11" w:left="-23" w:rightChars="-31" w:right="-65"/>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制造厂家</w:t>
            </w:r>
            <w:r>
              <w:rPr>
                <w:rFonts w:ascii="仿宋" w:eastAsia="仿宋" w:hAnsi="仿宋" w:cs="仿宋" w:hint="eastAsia"/>
                <w:bCs/>
                <w:color w:val="0D0D0D" w:themeColor="text1" w:themeTint="F2"/>
                <w:kern w:val="0"/>
                <w:szCs w:val="21"/>
              </w:rPr>
              <w:t>/</w:t>
            </w:r>
            <w:r>
              <w:rPr>
                <w:rFonts w:ascii="仿宋" w:eastAsia="仿宋" w:hAnsi="仿宋" w:cs="仿宋" w:hint="eastAsia"/>
                <w:bCs/>
                <w:color w:val="0D0D0D" w:themeColor="text1" w:themeTint="F2"/>
                <w:kern w:val="0"/>
                <w:szCs w:val="21"/>
              </w:rPr>
              <w:t>产地及国家</w:t>
            </w:r>
          </w:p>
        </w:tc>
      </w:tr>
      <w:tr w:rsidR="00C9439E">
        <w:trPr>
          <w:trHeight w:val="387"/>
          <w:jc w:val="center"/>
        </w:trPr>
        <w:tc>
          <w:tcPr>
            <w:tcW w:w="595" w:type="dxa"/>
            <w:tcBorders>
              <w:top w:val="single" w:sz="2" w:space="0" w:color="auto"/>
            </w:tcBorders>
            <w:vAlign w:val="center"/>
          </w:tcPr>
          <w:p w:rsidR="00C9439E" w:rsidRDefault="00C9439E">
            <w:pPr>
              <w:numPr>
                <w:ilvl w:val="0"/>
                <w:numId w:val="36"/>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2872" w:type="dxa"/>
            <w:tcBorders>
              <w:top w:val="single" w:sz="2" w:space="0" w:color="auto"/>
            </w:tcBorders>
            <w:vAlign w:val="center"/>
          </w:tcPr>
          <w:p w:rsidR="00C9439E" w:rsidRDefault="00C9439E">
            <w:pPr>
              <w:adjustRightInd w:val="0"/>
              <w:snapToGrid w:val="0"/>
              <w:ind w:leftChars="-42" w:left="-88"/>
              <w:jc w:val="center"/>
              <w:rPr>
                <w:rFonts w:ascii="仿宋" w:eastAsia="仿宋" w:hAnsi="仿宋" w:cs="仿宋"/>
                <w:bCs/>
                <w:color w:val="0D0D0D" w:themeColor="text1" w:themeTint="F2"/>
                <w:szCs w:val="21"/>
              </w:rPr>
            </w:pPr>
          </w:p>
        </w:tc>
        <w:tc>
          <w:tcPr>
            <w:tcW w:w="2459" w:type="dxa"/>
            <w:tcBorders>
              <w:top w:val="single" w:sz="2" w:space="0" w:color="auto"/>
            </w:tcBorders>
            <w:vAlign w:val="center"/>
          </w:tcPr>
          <w:p w:rsidR="00C9439E" w:rsidRDefault="00C9439E">
            <w:pPr>
              <w:adjustRightInd w:val="0"/>
              <w:snapToGrid w:val="0"/>
              <w:jc w:val="center"/>
              <w:rPr>
                <w:rFonts w:ascii="仿宋" w:eastAsia="仿宋" w:hAnsi="仿宋" w:cs="仿宋"/>
                <w:bCs/>
                <w:color w:val="0D0D0D" w:themeColor="text1" w:themeTint="F2"/>
                <w:szCs w:val="21"/>
              </w:rPr>
            </w:pPr>
          </w:p>
        </w:tc>
        <w:tc>
          <w:tcPr>
            <w:tcW w:w="851" w:type="dxa"/>
            <w:tcBorders>
              <w:top w:val="single" w:sz="2" w:space="0" w:color="auto"/>
            </w:tcBorders>
            <w:vAlign w:val="center"/>
          </w:tcPr>
          <w:p w:rsidR="00C9439E" w:rsidRDefault="00C9439E">
            <w:pPr>
              <w:adjustRightInd w:val="0"/>
              <w:snapToGrid w:val="0"/>
              <w:jc w:val="center"/>
              <w:rPr>
                <w:rFonts w:ascii="仿宋" w:eastAsia="仿宋" w:hAnsi="仿宋" w:cs="仿宋"/>
                <w:bCs/>
                <w:color w:val="0D0D0D" w:themeColor="text1" w:themeTint="F2"/>
                <w:szCs w:val="21"/>
              </w:rPr>
            </w:pPr>
          </w:p>
        </w:tc>
        <w:tc>
          <w:tcPr>
            <w:tcW w:w="2693" w:type="dxa"/>
            <w:tcBorders>
              <w:top w:val="single" w:sz="2" w:space="0" w:color="auto"/>
            </w:tcBorders>
            <w:vAlign w:val="center"/>
          </w:tcPr>
          <w:p w:rsidR="00C9439E" w:rsidRDefault="00C9439E">
            <w:pPr>
              <w:adjustRightInd w:val="0"/>
              <w:snapToGrid w:val="0"/>
              <w:jc w:val="center"/>
              <w:rPr>
                <w:rFonts w:ascii="仿宋" w:eastAsia="仿宋" w:hAnsi="仿宋" w:cs="仿宋"/>
                <w:bCs/>
                <w:color w:val="0D0D0D" w:themeColor="text1" w:themeTint="F2"/>
                <w:szCs w:val="21"/>
              </w:rPr>
            </w:pPr>
          </w:p>
        </w:tc>
      </w:tr>
      <w:tr w:rsidR="00C9439E">
        <w:trPr>
          <w:trHeight w:val="387"/>
          <w:jc w:val="center"/>
        </w:trPr>
        <w:tc>
          <w:tcPr>
            <w:tcW w:w="595" w:type="dxa"/>
            <w:vAlign w:val="center"/>
          </w:tcPr>
          <w:p w:rsidR="00C9439E" w:rsidRDefault="00C9439E">
            <w:pPr>
              <w:numPr>
                <w:ilvl w:val="0"/>
                <w:numId w:val="36"/>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2872" w:type="dxa"/>
            <w:vAlign w:val="center"/>
          </w:tcPr>
          <w:p w:rsidR="00C9439E" w:rsidRDefault="00C9439E">
            <w:pPr>
              <w:adjustRightInd w:val="0"/>
              <w:snapToGrid w:val="0"/>
              <w:ind w:leftChars="-42" w:left="-88"/>
              <w:jc w:val="center"/>
              <w:rPr>
                <w:rFonts w:ascii="仿宋" w:eastAsia="仿宋" w:hAnsi="仿宋" w:cs="仿宋"/>
                <w:bCs/>
                <w:color w:val="0D0D0D" w:themeColor="text1" w:themeTint="F2"/>
                <w:szCs w:val="21"/>
              </w:rPr>
            </w:pPr>
          </w:p>
        </w:tc>
        <w:tc>
          <w:tcPr>
            <w:tcW w:w="2459" w:type="dxa"/>
            <w:vAlign w:val="center"/>
          </w:tcPr>
          <w:p w:rsidR="00C9439E" w:rsidRDefault="00C9439E">
            <w:pPr>
              <w:adjustRightInd w:val="0"/>
              <w:snapToGrid w:val="0"/>
              <w:jc w:val="center"/>
              <w:rPr>
                <w:rFonts w:ascii="仿宋" w:eastAsia="仿宋" w:hAnsi="仿宋" w:cs="仿宋"/>
                <w:bCs/>
                <w:color w:val="0D0D0D" w:themeColor="text1" w:themeTint="F2"/>
                <w:szCs w:val="21"/>
              </w:rPr>
            </w:pPr>
          </w:p>
        </w:tc>
        <w:tc>
          <w:tcPr>
            <w:tcW w:w="851" w:type="dxa"/>
            <w:vAlign w:val="center"/>
          </w:tcPr>
          <w:p w:rsidR="00C9439E" w:rsidRDefault="00C9439E">
            <w:pPr>
              <w:adjustRightInd w:val="0"/>
              <w:snapToGrid w:val="0"/>
              <w:jc w:val="center"/>
              <w:rPr>
                <w:rFonts w:ascii="仿宋" w:eastAsia="仿宋" w:hAnsi="仿宋" w:cs="仿宋"/>
                <w:bCs/>
                <w:color w:val="0D0D0D" w:themeColor="text1" w:themeTint="F2"/>
                <w:szCs w:val="21"/>
              </w:rPr>
            </w:pPr>
          </w:p>
        </w:tc>
        <w:tc>
          <w:tcPr>
            <w:tcW w:w="2693" w:type="dxa"/>
            <w:vAlign w:val="center"/>
          </w:tcPr>
          <w:p w:rsidR="00C9439E" w:rsidRDefault="00C9439E">
            <w:pPr>
              <w:adjustRightInd w:val="0"/>
              <w:snapToGrid w:val="0"/>
              <w:jc w:val="center"/>
              <w:rPr>
                <w:rFonts w:ascii="仿宋" w:eastAsia="仿宋" w:hAnsi="仿宋" w:cs="仿宋"/>
                <w:bCs/>
                <w:color w:val="0D0D0D" w:themeColor="text1" w:themeTint="F2"/>
                <w:szCs w:val="21"/>
              </w:rPr>
            </w:pPr>
          </w:p>
        </w:tc>
      </w:tr>
      <w:tr w:rsidR="00C9439E">
        <w:trPr>
          <w:trHeight w:val="387"/>
          <w:jc w:val="center"/>
        </w:trPr>
        <w:tc>
          <w:tcPr>
            <w:tcW w:w="595" w:type="dxa"/>
            <w:vAlign w:val="center"/>
          </w:tcPr>
          <w:p w:rsidR="00C9439E" w:rsidRDefault="00C9439E">
            <w:pPr>
              <w:numPr>
                <w:ilvl w:val="0"/>
                <w:numId w:val="36"/>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2872" w:type="dxa"/>
            <w:vAlign w:val="center"/>
          </w:tcPr>
          <w:p w:rsidR="00C9439E" w:rsidRDefault="00C9439E">
            <w:pPr>
              <w:adjustRightInd w:val="0"/>
              <w:snapToGrid w:val="0"/>
              <w:ind w:leftChars="-42" w:left="-88"/>
              <w:jc w:val="center"/>
              <w:rPr>
                <w:rFonts w:ascii="仿宋" w:eastAsia="仿宋" w:hAnsi="仿宋" w:cs="仿宋"/>
                <w:bCs/>
                <w:color w:val="0D0D0D" w:themeColor="text1" w:themeTint="F2"/>
                <w:szCs w:val="21"/>
              </w:rPr>
            </w:pPr>
          </w:p>
        </w:tc>
        <w:tc>
          <w:tcPr>
            <w:tcW w:w="2459" w:type="dxa"/>
            <w:vAlign w:val="center"/>
          </w:tcPr>
          <w:p w:rsidR="00C9439E" w:rsidRDefault="00C9439E">
            <w:pPr>
              <w:adjustRightInd w:val="0"/>
              <w:snapToGrid w:val="0"/>
              <w:ind w:leftChars="-42" w:left="-88"/>
              <w:jc w:val="center"/>
              <w:rPr>
                <w:rFonts w:ascii="仿宋" w:eastAsia="仿宋" w:hAnsi="仿宋" w:cs="仿宋"/>
                <w:bCs/>
                <w:color w:val="0D0D0D" w:themeColor="text1" w:themeTint="F2"/>
                <w:szCs w:val="21"/>
              </w:rPr>
            </w:pPr>
          </w:p>
        </w:tc>
        <w:tc>
          <w:tcPr>
            <w:tcW w:w="851" w:type="dxa"/>
            <w:vAlign w:val="center"/>
          </w:tcPr>
          <w:p w:rsidR="00C9439E" w:rsidRDefault="00C9439E">
            <w:pPr>
              <w:adjustRightInd w:val="0"/>
              <w:snapToGrid w:val="0"/>
              <w:ind w:leftChars="-42" w:left="-88"/>
              <w:jc w:val="center"/>
              <w:rPr>
                <w:rFonts w:ascii="仿宋" w:eastAsia="仿宋" w:hAnsi="仿宋" w:cs="仿宋"/>
                <w:bCs/>
                <w:color w:val="0D0D0D" w:themeColor="text1" w:themeTint="F2"/>
                <w:szCs w:val="21"/>
              </w:rPr>
            </w:pPr>
          </w:p>
        </w:tc>
        <w:tc>
          <w:tcPr>
            <w:tcW w:w="2693" w:type="dxa"/>
            <w:vAlign w:val="center"/>
          </w:tcPr>
          <w:p w:rsidR="00C9439E" w:rsidRDefault="00C9439E">
            <w:pPr>
              <w:adjustRightInd w:val="0"/>
              <w:snapToGrid w:val="0"/>
              <w:ind w:leftChars="-42" w:left="-88"/>
              <w:jc w:val="center"/>
              <w:rPr>
                <w:rFonts w:ascii="仿宋" w:eastAsia="仿宋" w:hAnsi="仿宋" w:cs="仿宋"/>
                <w:bCs/>
                <w:color w:val="0D0D0D" w:themeColor="text1" w:themeTint="F2"/>
                <w:szCs w:val="21"/>
              </w:rPr>
            </w:pPr>
          </w:p>
        </w:tc>
      </w:tr>
      <w:tr w:rsidR="00C9439E">
        <w:trPr>
          <w:trHeight w:val="387"/>
          <w:jc w:val="center"/>
        </w:trPr>
        <w:tc>
          <w:tcPr>
            <w:tcW w:w="595" w:type="dxa"/>
            <w:vAlign w:val="center"/>
          </w:tcPr>
          <w:p w:rsidR="00C9439E" w:rsidRDefault="00C9439E">
            <w:pPr>
              <w:numPr>
                <w:ilvl w:val="0"/>
                <w:numId w:val="36"/>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2872" w:type="dxa"/>
            <w:vAlign w:val="center"/>
          </w:tcPr>
          <w:p w:rsidR="00C9439E" w:rsidRDefault="00C9439E">
            <w:pPr>
              <w:adjustRightInd w:val="0"/>
              <w:snapToGrid w:val="0"/>
              <w:ind w:leftChars="-42" w:left="-88"/>
              <w:jc w:val="center"/>
              <w:rPr>
                <w:rFonts w:ascii="仿宋" w:eastAsia="仿宋" w:hAnsi="仿宋" w:cs="仿宋"/>
                <w:bCs/>
                <w:color w:val="0D0D0D" w:themeColor="text1" w:themeTint="F2"/>
                <w:szCs w:val="21"/>
              </w:rPr>
            </w:pPr>
          </w:p>
        </w:tc>
        <w:tc>
          <w:tcPr>
            <w:tcW w:w="2459" w:type="dxa"/>
            <w:vAlign w:val="center"/>
          </w:tcPr>
          <w:p w:rsidR="00C9439E" w:rsidRDefault="00C9439E">
            <w:pPr>
              <w:adjustRightInd w:val="0"/>
              <w:snapToGrid w:val="0"/>
              <w:jc w:val="center"/>
              <w:rPr>
                <w:rFonts w:ascii="仿宋" w:eastAsia="仿宋" w:hAnsi="仿宋" w:cs="仿宋"/>
                <w:bCs/>
                <w:color w:val="0D0D0D" w:themeColor="text1" w:themeTint="F2"/>
                <w:szCs w:val="21"/>
              </w:rPr>
            </w:pPr>
          </w:p>
        </w:tc>
        <w:tc>
          <w:tcPr>
            <w:tcW w:w="851" w:type="dxa"/>
            <w:vAlign w:val="center"/>
          </w:tcPr>
          <w:p w:rsidR="00C9439E" w:rsidRDefault="00C9439E">
            <w:pPr>
              <w:adjustRightInd w:val="0"/>
              <w:snapToGrid w:val="0"/>
              <w:jc w:val="center"/>
              <w:rPr>
                <w:rFonts w:ascii="仿宋" w:eastAsia="仿宋" w:hAnsi="仿宋" w:cs="仿宋"/>
                <w:bCs/>
                <w:color w:val="0D0D0D" w:themeColor="text1" w:themeTint="F2"/>
                <w:szCs w:val="21"/>
              </w:rPr>
            </w:pPr>
          </w:p>
        </w:tc>
        <w:tc>
          <w:tcPr>
            <w:tcW w:w="2693" w:type="dxa"/>
            <w:vAlign w:val="center"/>
          </w:tcPr>
          <w:p w:rsidR="00C9439E" w:rsidRDefault="00C9439E">
            <w:pPr>
              <w:adjustRightInd w:val="0"/>
              <w:snapToGrid w:val="0"/>
              <w:jc w:val="center"/>
              <w:rPr>
                <w:rFonts w:ascii="仿宋" w:eastAsia="仿宋" w:hAnsi="仿宋" w:cs="仿宋"/>
                <w:bCs/>
                <w:color w:val="0D0D0D" w:themeColor="text1" w:themeTint="F2"/>
                <w:szCs w:val="21"/>
              </w:rPr>
            </w:pPr>
          </w:p>
        </w:tc>
      </w:tr>
      <w:tr w:rsidR="00C9439E">
        <w:trPr>
          <w:trHeight w:val="387"/>
          <w:jc w:val="center"/>
        </w:trPr>
        <w:tc>
          <w:tcPr>
            <w:tcW w:w="595" w:type="dxa"/>
            <w:vAlign w:val="center"/>
          </w:tcPr>
          <w:p w:rsidR="00C9439E" w:rsidRDefault="00C9439E">
            <w:pPr>
              <w:numPr>
                <w:ilvl w:val="0"/>
                <w:numId w:val="36"/>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2872" w:type="dxa"/>
            <w:vAlign w:val="center"/>
          </w:tcPr>
          <w:p w:rsidR="00C9439E" w:rsidRDefault="00C9439E">
            <w:pPr>
              <w:adjustRightInd w:val="0"/>
              <w:snapToGrid w:val="0"/>
              <w:ind w:leftChars="-42" w:left="-88"/>
              <w:jc w:val="center"/>
              <w:rPr>
                <w:rFonts w:ascii="仿宋" w:eastAsia="仿宋" w:hAnsi="仿宋" w:cs="仿宋"/>
                <w:bCs/>
                <w:color w:val="0D0D0D" w:themeColor="text1" w:themeTint="F2"/>
                <w:szCs w:val="21"/>
              </w:rPr>
            </w:pPr>
          </w:p>
        </w:tc>
        <w:tc>
          <w:tcPr>
            <w:tcW w:w="2459" w:type="dxa"/>
            <w:vAlign w:val="center"/>
          </w:tcPr>
          <w:p w:rsidR="00C9439E" w:rsidRDefault="00C9439E">
            <w:pPr>
              <w:adjustRightInd w:val="0"/>
              <w:snapToGrid w:val="0"/>
              <w:jc w:val="center"/>
              <w:rPr>
                <w:rFonts w:ascii="仿宋" w:eastAsia="仿宋" w:hAnsi="仿宋" w:cs="仿宋"/>
                <w:bCs/>
                <w:color w:val="0D0D0D" w:themeColor="text1" w:themeTint="F2"/>
                <w:szCs w:val="21"/>
              </w:rPr>
            </w:pPr>
          </w:p>
        </w:tc>
        <w:tc>
          <w:tcPr>
            <w:tcW w:w="851" w:type="dxa"/>
            <w:vAlign w:val="center"/>
          </w:tcPr>
          <w:p w:rsidR="00C9439E" w:rsidRDefault="00C9439E">
            <w:pPr>
              <w:adjustRightInd w:val="0"/>
              <w:snapToGrid w:val="0"/>
              <w:jc w:val="center"/>
              <w:rPr>
                <w:rFonts w:ascii="仿宋" w:eastAsia="仿宋" w:hAnsi="仿宋" w:cs="仿宋"/>
                <w:bCs/>
                <w:color w:val="0D0D0D" w:themeColor="text1" w:themeTint="F2"/>
                <w:szCs w:val="21"/>
              </w:rPr>
            </w:pPr>
          </w:p>
        </w:tc>
        <w:tc>
          <w:tcPr>
            <w:tcW w:w="2693" w:type="dxa"/>
            <w:vAlign w:val="center"/>
          </w:tcPr>
          <w:p w:rsidR="00C9439E" w:rsidRDefault="00C9439E">
            <w:pPr>
              <w:adjustRightInd w:val="0"/>
              <w:snapToGrid w:val="0"/>
              <w:jc w:val="center"/>
              <w:rPr>
                <w:rFonts w:ascii="仿宋" w:eastAsia="仿宋" w:hAnsi="仿宋" w:cs="仿宋"/>
                <w:bCs/>
                <w:color w:val="0D0D0D" w:themeColor="text1" w:themeTint="F2"/>
                <w:szCs w:val="21"/>
              </w:rPr>
            </w:pPr>
          </w:p>
        </w:tc>
      </w:tr>
      <w:tr w:rsidR="00C9439E">
        <w:trPr>
          <w:trHeight w:val="387"/>
          <w:jc w:val="center"/>
        </w:trPr>
        <w:tc>
          <w:tcPr>
            <w:tcW w:w="595" w:type="dxa"/>
            <w:vAlign w:val="center"/>
          </w:tcPr>
          <w:p w:rsidR="00C9439E" w:rsidRDefault="00C9439E">
            <w:pPr>
              <w:numPr>
                <w:ilvl w:val="0"/>
                <w:numId w:val="36"/>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2872" w:type="dxa"/>
            <w:vAlign w:val="center"/>
          </w:tcPr>
          <w:p w:rsidR="00C9439E" w:rsidRDefault="00C9439E">
            <w:pPr>
              <w:adjustRightInd w:val="0"/>
              <w:snapToGrid w:val="0"/>
              <w:ind w:leftChars="-42" w:left="-88"/>
              <w:jc w:val="center"/>
              <w:rPr>
                <w:rFonts w:ascii="仿宋" w:eastAsia="仿宋" w:hAnsi="仿宋" w:cs="仿宋"/>
                <w:bCs/>
                <w:color w:val="0D0D0D" w:themeColor="text1" w:themeTint="F2"/>
                <w:szCs w:val="21"/>
              </w:rPr>
            </w:pPr>
          </w:p>
        </w:tc>
        <w:tc>
          <w:tcPr>
            <w:tcW w:w="2459" w:type="dxa"/>
            <w:vAlign w:val="center"/>
          </w:tcPr>
          <w:p w:rsidR="00C9439E" w:rsidRDefault="00C9439E">
            <w:pPr>
              <w:adjustRightInd w:val="0"/>
              <w:snapToGrid w:val="0"/>
              <w:jc w:val="center"/>
              <w:rPr>
                <w:rFonts w:ascii="仿宋" w:eastAsia="仿宋" w:hAnsi="仿宋" w:cs="仿宋"/>
                <w:bCs/>
                <w:color w:val="0D0D0D" w:themeColor="text1" w:themeTint="F2"/>
                <w:szCs w:val="21"/>
              </w:rPr>
            </w:pPr>
          </w:p>
        </w:tc>
        <w:tc>
          <w:tcPr>
            <w:tcW w:w="851" w:type="dxa"/>
            <w:vAlign w:val="center"/>
          </w:tcPr>
          <w:p w:rsidR="00C9439E" w:rsidRDefault="00C9439E">
            <w:pPr>
              <w:adjustRightInd w:val="0"/>
              <w:snapToGrid w:val="0"/>
              <w:jc w:val="center"/>
              <w:rPr>
                <w:rFonts w:ascii="仿宋" w:eastAsia="仿宋" w:hAnsi="仿宋" w:cs="仿宋"/>
                <w:bCs/>
                <w:color w:val="0D0D0D" w:themeColor="text1" w:themeTint="F2"/>
                <w:szCs w:val="21"/>
              </w:rPr>
            </w:pPr>
          </w:p>
        </w:tc>
        <w:tc>
          <w:tcPr>
            <w:tcW w:w="2693" w:type="dxa"/>
            <w:vAlign w:val="center"/>
          </w:tcPr>
          <w:p w:rsidR="00C9439E" w:rsidRDefault="00C9439E">
            <w:pPr>
              <w:adjustRightInd w:val="0"/>
              <w:snapToGrid w:val="0"/>
              <w:jc w:val="center"/>
              <w:rPr>
                <w:rFonts w:ascii="仿宋" w:eastAsia="仿宋" w:hAnsi="仿宋" w:cs="仿宋"/>
                <w:bCs/>
                <w:color w:val="0D0D0D" w:themeColor="text1" w:themeTint="F2"/>
                <w:szCs w:val="21"/>
              </w:rPr>
            </w:pPr>
          </w:p>
        </w:tc>
      </w:tr>
      <w:tr w:rsidR="00C9439E">
        <w:trPr>
          <w:trHeight w:val="387"/>
          <w:jc w:val="center"/>
        </w:trPr>
        <w:tc>
          <w:tcPr>
            <w:tcW w:w="595" w:type="dxa"/>
            <w:vAlign w:val="center"/>
          </w:tcPr>
          <w:p w:rsidR="00C9439E" w:rsidRDefault="00BD0405">
            <w:pPr>
              <w:adjustRightInd w:val="0"/>
              <w:snapToGrid w:val="0"/>
              <w:ind w:leftChars="-42" w:left="-88"/>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w:t>
            </w:r>
          </w:p>
        </w:tc>
        <w:tc>
          <w:tcPr>
            <w:tcW w:w="2872" w:type="dxa"/>
            <w:vAlign w:val="center"/>
          </w:tcPr>
          <w:p w:rsidR="00C9439E" w:rsidRDefault="00C9439E">
            <w:pPr>
              <w:adjustRightInd w:val="0"/>
              <w:snapToGrid w:val="0"/>
              <w:ind w:leftChars="-42" w:left="-88"/>
              <w:jc w:val="center"/>
              <w:rPr>
                <w:rFonts w:ascii="仿宋" w:eastAsia="仿宋" w:hAnsi="仿宋" w:cs="仿宋"/>
                <w:bCs/>
                <w:color w:val="0D0D0D" w:themeColor="text1" w:themeTint="F2"/>
                <w:szCs w:val="21"/>
              </w:rPr>
            </w:pPr>
          </w:p>
        </w:tc>
        <w:tc>
          <w:tcPr>
            <w:tcW w:w="2459" w:type="dxa"/>
            <w:vAlign w:val="center"/>
          </w:tcPr>
          <w:p w:rsidR="00C9439E" w:rsidRDefault="00C9439E">
            <w:pPr>
              <w:adjustRightInd w:val="0"/>
              <w:snapToGrid w:val="0"/>
              <w:jc w:val="center"/>
              <w:rPr>
                <w:rFonts w:ascii="仿宋" w:eastAsia="仿宋" w:hAnsi="仿宋" w:cs="仿宋"/>
                <w:bCs/>
                <w:color w:val="0D0D0D" w:themeColor="text1" w:themeTint="F2"/>
                <w:szCs w:val="21"/>
              </w:rPr>
            </w:pPr>
          </w:p>
        </w:tc>
        <w:tc>
          <w:tcPr>
            <w:tcW w:w="851" w:type="dxa"/>
            <w:vAlign w:val="center"/>
          </w:tcPr>
          <w:p w:rsidR="00C9439E" w:rsidRDefault="00C9439E">
            <w:pPr>
              <w:adjustRightInd w:val="0"/>
              <w:snapToGrid w:val="0"/>
              <w:jc w:val="center"/>
              <w:rPr>
                <w:rFonts w:ascii="仿宋" w:eastAsia="仿宋" w:hAnsi="仿宋" w:cs="仿宋"/>
                <w:bCs/>
                <w:color w:val="0D0D0D" w:themeColor="text1" w:themeTint="F2"/>
                <w:szCs w:val="21"/>
              </w:rPr>
            </w:pPr>
          </w:p>
        </w:tc>
        <w:tc>
          <w:tcPr>
            <w:tcW w:w="2693" w:type="dxa"/>
            <w:vAlign w:val="center"/>
          </w:tcPr>
          <w:p w:rsidR="00C9439E" w:rsidRDefault="00C9439E">
            <w:pPr>
              <w:adjustRightInd w:val="0"/>
              <w:snapToGrid w:val="0"/>
              <w:jc w:val="center"/>
              <w:rPr>
                <w:rFonts w:ascii="仿宋" w:eastAsia="仿宋" w:hAnsi="仿宋" w:cs="仿宋"/>
                <w:bCs/>
                <w:color w:val="0D0D0D" w:themeColor="text1" w:themeTint="F2"/>
                <w:szCs w:val="21"/>
              </w:rPr>
            </w:pPr>
          </w:p>
        </w:tc>
      </w:tr>
    </w:tbl>
    <w:p w:rsidR="00C9439E" w:rsidRDefault="00BD0405" w:rsidP="0048782F">
      <w:pPr>
        <w:spacing w:line="360" w:lineRule="auto"/>
        <w:ind w:left="1114" w:hangingChars="464" w:hanging="1114"/>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说明：</w:t>
      </w:r>
      <w:r>
        <w:rPr>
          <w:rFonts w:ascii="仿宋" w:eastAsia="仿宋" w:hAnsi="仿宋" w:cs="仿宋" w:hint="eastAsia"/>
          <w:bCs/>
          <w:color w:val="0D0D0D" w:themeColor="text1" w:themeTint="F2"/>
          <w:sz w:val="24"/>
          <w:szCs w:val="24"/>
        </w:rPr>
        <w:t>1</w:t>
      </w:r>
      <w:r>
        <w:rPr>
          <w:rFonts w:ascii="仿宋" w:eastAsia="仿宋" w:hAnsi="仿宋" w:cs="仿宋" w:hint="eastAsia"/>
          <w:bCs/>
          <w:color w:val="0D0D0D" w:themeColor="text1" w:themeTint="F2"/>
          <w:sz w:val="24"/>
          <w:szCs w:val="24"/>
        </w:rPr>
        <w:t>、此表为货物（工程或服务）清单，投标人应提供所投货物（工程或服务）详细的供货（工程或服务）范围，包括主要配件及生产厂家、备品备件等。</w:t>
      </w:r>
    </w:p>
    <w:p w:rsidR="00C9439E" w:rsidRDefault="00BD0405" w:rsidP="0048782F">
      <w:pPr>
        <w:spacing w:line="360" w:lineRule="auto"/>
        <w:ind w:leftChars="360" w:left="1133" w:hangingChars="157" w:hanging="377"/>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2</w:t>
      </w:r>
      <w:r>
        <w:rPr>
          <w:rFonts w:ascii="仿宋" w:eastAsia="仿宋" w:hAnsi="仿宋" w:cs="仿宋" w:hint="eastAsia"/>
          <w:bCs/>
          <w:color w:val="0D0D0D" w:themeColor="text1" w:themeTint="F2"/>
          <w:sz w:val="24"/>
          <w:szCs w:val="24"/>
        </w:rPr>
        <w:t>、各项货物（工程或服务）详细技术规格、参数及要求性能，应另页描述。</w:t>
      </w:r>
    </w:p>
    <w:p w:rsidR="00C9439E" w:rsidRDefault="00C9439E" w:rsidP="0048782F">
      <w:pPr>
        <w:spacing w:line="360" w:lineRule="auto"/>
        <w:ind w:leftChars="360" w:left="1133" w:hangingChars="157" w:hanging="377"/>
        <w:jc w:val="left"/>
        <w:rPr>
          <w:rFonts w:ascii="仿宋" w:eastAsia="仿宋" w:hAnsi="仿宋" w:cs="仿宋"/>
          <w:bCs/>
          <w:color w:val="0D0D0D" w:themeColor="text1" w:themeTint="F2"/>
          <w:sz w:val="24"/>
          <w:szCs w:val="24"/>
        </w:rPr>
      </w:pPr>
    </w:p>
    <w:p w:rsidR="00C9439E" w:rsidRDefault="00C9439E" w:rsidP="0048782F">
      <w:pPr>
        <w:spacing w:line="360" w:lineRule="auto"/>
        <w:ind w:leftChars="360" w:left="1133" w:hangingChars="157" w:hanging="377"/>
        <w:jc w:val="left"/>
        <w:rPr>
          <w:rFonts w:ascii="仿宋" w:eastAsia="仿宋" w:hAnsi="仿宋" w:cs="仿宋"/>
          <w:bCs/>
          <w:color w:val="0D0D0D" w:themeColor="text1" w:themeTint="F2"/>
          <w:sz w:val="24"/>
          <w:szCs w:val="24"/>
        </w:rPr>
      </w:pPr>
    </w:p>
    <w:p w:rsidR="00C9439E" w:rsidRDefault="00C9439E" w:rsidP="0048782F">
      <w:pPr>
        <w:spacing w:line="360" w:lineRule="auto"/>
        <w:ind w:leftChars="360" w:left="1133" w:hangingChars="157" w:hanging="377"/>
        <w:jc w:val="left"/>
        <w:rPr>
          <w:rFonts w:ascii="仿宋" w:eastAsia="仿宋" w:hAnsi="仿宋" w:cs="仿宋"/>
          <w:bCs/>
          <w:color w:val="0D0D0D" w:themeColor="text1" w:themeTint="F2"/>
          <w:sz w:val="24"/>
          <w:szCs w:val="24"/>
        </w:rPr>
      </w:pP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u w:val="single"/>
        </w:rPr>
      </w:pPr>
      <w:r>
        <w:rPr>
          <w:rFonts w:ascii="仿宋" w:eastAsia="仿宋" w:hAnsi="仿宋" w:cs="仿宋" w:hint="eastAsia"/>
          <w:bCs/>
          <w:color w:val="0D0D0D" w:themeColor="text1" w:themeTint="F2"/>
          <w:sz w:val="24"/>
          <w:szCs w:val="24"/>
        </w:rPr>
        <w:t>投标人（公章）：</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u w:val="single"/>
        </w:rPr>
      </w:pPr>
      <w:r>
        <w:rPr>
          <w:rFonts w:ascii="仿宋" w:eastAsia="仿宋" w:hAnsi="仿宋" w:cs="仿宋" w:hint="eastAsia"/>
          <w:bCs/>
          <w:color w:val="0D0D0D" w:themeColor="text1" w:themeTint="F2"/>
          <w:sz w:val="24"/>
          <w:szCs w:val="24"/>
          <w:lang w:val="zh-CN"/>
        </w:rPr>
        <w:t>投标人</w:t>
      </w:r>
      <w:r>
        <w:rPr>
          <w:rFonts w:ascii="仿宋" w:eastAsia="仿宋" w:hAnsi="仿宋" w:cs="仿宋" w:hint="eastAsia"/>
          <w:bCs/>
          <w:color w:val="0D0D0D" w:themeColor="text1" w:themeTint="F2"/>
          <w:sz w:val="24"/>
          <w:szCs w:val="24"/>
        </w:rPr>
        <w:t>授权代表（签字）：</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日</w:t>
      </w:r>
      <w:r>
        <w:rPr>
          <w:rFonts w:ascii="仿宋" w:eastAsia="仿宋" w:hAnsi="仿宋" w:cs="仿宋" w:hint="eastAsia"/>
          <w:bCs/>
          <w:color w:val="0D0D0D" w:themeColor="text1" w:themeTint="F2"/>
          <w:sz w:val="24"/>
          <w:szCs w:val="24"/>
        </w:rPr>
        <w:t>   </w:t>
      </w:r>
      <w:r>
        <w:rPr>
          <w:rFonts w:ascii="仿宋" w:eastAsia="仿宋" w:hAnsi="仿宋" w:cs="仿宋" w:hint="eastAsia"/>
          <w:bCs/>
          <w:color w:val="0D0D0D" w:themeColor="text1" w:themeTint="F2"/>
          <w:sz w:val="24"/>
          <w:szCs w:val="24"/>
        </w:rPr>
        <w:t>期：</w:t>
      </w:r>
      <w:r>
        <w:rPr>
          <w:rFonts w:ascii="仿宋" w:eastAsia="仿宋" w:hAnsi="仿宋" w:cs="仿宋" w:hint="eastAsia"/>
          <w:bCs/>
          <w:color w:val="0D0D0D" w:themeColor="text1" w:themeTint="F2"/>
          <w:sz w:val="24"/>
          <w:szCs w:val="24"/>
          <w:u w:val="single"/>
        </w:rPr>
        <w:t xml:space="preserve">                               </w:t>
      </w:r>
    </w:p>
    <w:p w:rsidR="00C9439E" w:rsidRDefault="00C9439E">
      <w:pPr>
        <w:pStyle w:val="2"/>
        <w:numPr>
          <w:ilvl w:val="0"/>
          <w:numId w:val="27"/>
        </w:numPr>
        <w:spacing w:before="40" w:after="40" w:line="360" w:lineRule="auto"/>
        <w:ind w:left="960" w:hangingChars="400" w:hanging="960"/>
        <w:rPr>
          <w:rFonts w:ascii="仿宋" w:eastAsia="仿宋" w:hAnsi="仿宋" w:cs="仿宋"/>
          <w:color w:val="0D0D0D" w:themeColor="text1" w:themeTint="F2"/>
          <w:sz w:val="24"/>
          <w:szCs w:val="24"/>
        </w:rPr>
        <w:sectPr w:rsidR="00C9439E">
          <w:pgSz w:w="11906" w:h="16838"/>
          <w:pgMar w:top="1134" w:right="1191" w:bottom="1134" w:left="1191" w:header="851" w:footer="992" w:gutter="0"/>
          <w:cols w:space="425"/>
          <w:docGrid w:type="lines" w:linePitch="312"/>
        </w:sectPr>
      </w:pPr>
    </w:p>
    <w:p w:rsidR="00C9439E" w:rsidRDefault="00C9439E">
      <w:pPr>
        <w:pStyle w:val="1"/>
        <w:numPr>
          <w:ilvl w:val="0"/>
          <w:numId w:val="22"/>
        </w:numPr>
      </w:pPr>
      <w:bookmarkStart w:id="242" w:name="_Toc8778"/>
      <w:bookmarkStart w:id="243" w:name="_Toc12584"/>
      <w:bookmarkStart w:id="244" w:name="_Toc511894540"/>
      <w:bookmarkStart w:id="245" w:name="_Toc511895481"/>
      <w:bookmarkEnd w:id="242"/>
      <w:bookmarkEnd w:id="243"/>
    </w:p>
    <w:p w:rsidR="00C9439E" w:rsidRDefault="00BD0405">
      <w:pPr>
        <w:pStyle w:val="1"/>
        <w:jc w:val="center"/>
      </w:pPr>
      <w:bookmarkStart w:id="246" w:name="_Toc13398"/>
      <w:r>
        <w:rPr>
          <w:rFonts w:hint="eastAsia"/>
        </w:rPr>
        <w:t>项目负责人、技术负责人简历表</w:t>
      </w:r>
      <w:bookmarkEnd w:id="244"/>
      <w:bookmarkEnd w:id="245"/>
      <w:bookmarkEnd w:id="246"/>
    </w:p>
    <w:p w:rsidR="00C9439E" w:rsidRDefault="00BD0405">
      <w:pPr>
        <w:spacing w:line="360" w:lineRule="auto"/>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投</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标</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人：</w:t>
      </w:r>
      <w:r>
        <w:rPr>
          <w:rFonts w:ascii="仿宋" w:eastAsia="仿宋" w:hAnsi="仿宋" w:cs="仿宋" w:hint="eastAsia"/>
          <w:bCs/>
          <w:color w:val="0D0D0D" w:themeColor="text1" w:themeTint="F2"/>
          <w:sz w:val="24"/>
          <w:szCs w:val="24"/>
          <w:u w:val="single"/>
          <w:lang w:val="zh-CN"/>
        </w:rPr>
        <w:t xml:space="preserve">                     </w:t>
      </w:r>
      <w:r>
        <w:rPr>
          <w:rFonts w:ascii="仿宋" w:eastAsia="仿宋" w:hAnsi="仿宋" w:cs="仿宋" w:hint="eastAsia"/>
          <w:bCs/>
          <w:color w:val="0D0D0D" w:themeColor="text1" w:themeTint="F2"/>
          <w:sz w:val="24"/>
          <w:szCs w:val="24"/>
          <w:lang w:val="zh-CN"/>
        </w:rPr>
        <w:t xml:space="preserve"> </w:t>
      </w:r>
    </w:p>
    <w:p w:rsidR="00C9439E" w:rsidRDefault="00BD0405">
      <w:pPr>
        <w:spacing w:line="360" w:lineRule="auto"/>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lang w:val="zh-CN"/>
        </w:rPr>
        <w:t>项目编号：</w:t>
      </w:r>
      <w:r>
        <w:rPr>
          <w:rFonts w:ascii="仿宋" w:eastAsia="仿宋" w:hAnsi="仿宋" w:cs="仿宋" w:hint="eastAsia"/>
          <w:bCs/>
          <w:color w:val="0D0D0D" w:themeColor="text1" w:themeTint="F2"/>
          <w:sz w:val="24"/>
          <w:szCs w:val="24"/>
          <w:u w:val="single"/>
          <w:lang w:val="zh-CN"/>
        </w:rPr>
        <w:t xml:space="preserve">                     </w:t>
      </w:r>
      <w:r>
        <w:rPr>
          <w:rFonts w:ascii="仿宋" w:eastAsia="仿宋" w:hAnsi="仿宋" w:cs="仿宋" w:hint="eastAsia"/>
          <w:bCs/>
          <w:color w:val="0D0D0D" w:themeColor="text1" w:themeTint="F2"/>
          <w:sz w:val="24"/>
          <w:szCs w:val="24"/>
          <w:lang w:val="zh-CN"/>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702"/>
        <w:gridCol w:w="306"/>
        <w:gridCol w:w="1224"/>
        <w:gridCol w:w="612"/>
        <w:gridCol w:w="918"/>
        <w:gridCol w:w="918"/>
        <w:gridCol w:w="612"/>
        <w:gridCol w:w="1224"/>
        <w:gridCol w:w="306"/>
        <w:gridCol w:w="1530"/>
      </w:tblGrid>
      <w:tr w:rsidR="00C9439E">
        <w:trPr>
          <w:jc w:val="center"/>
        </w:trPr>
        <w:tc>
          <w:tcPr>
            <w:tcW w:w="1702" w:type="dxa"/>
            <w:vAlign w:val="center"/>
          </w:tcPr>
          <w:p w:rsidR="00C9439E" w:rsidRDefault="00BD0405">
            <w:pPr>
              <w:autoSpaceDE w:val="0"/>
              <w:autoSpaceDN w:val="0"/>
              <w:adjustRightInd w:val="0"/>
              <w:spacing w:line="360" w:lineRule="auto"/>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姓</w:t>
            </w:r>
            <w:r>
              <w:rPr>
                <w:rFonts w:ascii="仿宋" w:eastAsia="仿宋" w:hAnsi="仿宋" w:cs="仿宋" w:hint="eastAsia"/>
                <w:bCs/>
                <w:color w:val="0D0D0D" w:themeColor="text1" w:themeTint="F2"/>
                <w:kern w:val="0"/>
                <w:szCs w:val="21"/>
              </w:rPr>
              <w:t xml:space="preserve">    </w:t>
            </w:r>
            <w:r>
              <w:rPr>
                <w:rFonts w:ascii="仿宋" w:eastAsia="仿宋" w:hAnsi="仿宋" w:cs="仿宋" w:hint="eastAsia"/>
                <w:bCs/>
                <w:color w:val="0D0D0D" w:themeColor="text1" w:themeTint="F2"/>
                <w:kern w:val="0"/>
                <w:szCs w:val="21"/>
              </w:rPr>
              <w:t>名</w:t>
            </w:r>
          </w:p>
        </w:tc>
        <w:tc>
          <w:tcPr>
            <w:tcW w:w="1530" w:type="dxa"/>
            <w:gridSpan w:val="2"/>
            <w:vAlign w:val="center"/>
          </w:tcPr>
          <w:p w:rsidR="00C9439E" w:rsidRDefault="00C9439E">
            <w:pPr>
              <w:autoSpaceDE w:val="0"/>
              <w:autoSpaceDN w:val="0"/>
              <w:adjustRightInd w:val="0"/>
              <w:spacing w:line="360" w:lineRule="auto"/>
              <w:ind w:rightChars="136" w:right="286"/>
              <w:jc w:val="center"/>
              <w:rPr>
                <w:rFonts w:ascii="仿宋" w:eastAsia="仿宋" w:hAnsi="仿宋" w:cs="仿宋"/>
                <w:bCs/>
                <w:color w:val="0D0D0D" w:themeColor="text1" w:themeTint="F2"/>
                <w:kern w:val="0"/>
                <w:szCs w:val="21"/>
              </w:rPr>
            </w:pPr>
          </w:p>
        </w:tc>
        <w:tc>
          <w:tcPr>
            <w:tcW w:w="1530" w:type="dxa"/>
            <w:gridSpan w:val="2"/>
            <w:vAlign w:val="center"/>
          </w:tcPr>
          <w:p w:rsidR="00C9439E" w:rsidRDefault="00BD0405">
            <w:pPr>
              <w:autoSpaceDE w:val="0"/>
              <w:autoSpaceDN w:val="0"/>
              <w:adjustRightInd w:val="0"/>
              <w:spacing w:line="360" w:lineRule="auto"/>
              <w:ind w:rightChars="-61" w:right="-128"/>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性</w:t>
            </w:r>
            <w:r>
              <w:rPr>
                <w:rFonts w:ascii="仿宋" w:eastAsia="仿宋" w:hAnsi="仿宋" w:cs="仿宋" w:hint="eastAsia"/>
                <w:bCs/>
                <w:color w:val="0D0D0D" w:themeColor="text1" w:themeTint="F2"/>
                <w:kern w:val="0"/>
                <w:szCs w:val="21"/>
              </w:rPr>
              <w:t xml:space="preserve">    </w:t>
            </w:r>
            <w:r>
              <w:rPr>
                <w:rFonts w:ascii="仿宋" w:eastAsia="仿宋" w:hAnsi="仿宋" w:cs="仿宋" w:hint="eastAsia"/>
                <w:bCs/>
                <w:color w:val="0D0D0D" w:themeColor="text1" w:themeTint="F2"/>
                <w:kern w:val="0"/>
                <w:szCs w:val="21"/>
              </w:rPr>
              <w:t>别</w:t>
            </w:r>
          </w:p>
        </w:tc>
        <w:tc>
          <w:tcPr>
            <w:tcW w:w="1530" w:type="dxa"/>
            <w:gridSpan w:val="2"/>
            <w:vAlign w:val="center"/>
          </w:tcPr>
          <w:p w:rsidR="00C9439E" w:rsidRDefault="00C9439E">
            <w:pPr>
              <w:autoSpaceDE w:val="0"/>
              <w:autoSpaceDN w:val="0"/>
              <w:adjustRightInd w:val="0"/>
              <w:spacing w:line="360" w:lineRule="auto"/>
              <w:ind w:rightChars="136" w:right="286"/>
              <w:jc w:val="center"/>
              <w:rPr>
                <w:rFonts w:ascii="仿宋" w:eastAsia="仿宋" w:hAnsi="仿宋" w:cs="仿宋"/>
                <w:bCs/>
                <w:color w:val="0D0D0D" w:themeColor="text1" w:themeTint="F2"/>
                <w:kern w:val="0"/>
                <w:szCs w:val="21"/>
              </w:rPr>
            </w:pPr>
          </w:p>
        </w:tc>
        <w:tc>
          <w:tcPr>
            <w:tcW w:w="1530" w:type="dxa"/>
            <w:gridSpan w:val="2"/>
            <w:vAlign w:val="center"/>
          </w:tcPr>
          <w:p w:rsidR="00C9439E" w:rsidRDefault="00BD0405">
            <w:pPr>
              <w:autoSpaceDE w:val="0"/>
              <w:autoSpaceDN w:val="0"/>
              <w:adjustRightInd w:val="0"/>
              <w:spacing w:line="360" w:lineRule="auto"/>
              <w:ind w:rightChars="1" w:right="2"/>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年</w:t>
            </w:r>
            <w:r>
              <w:rPr>
                <w:rFonts w:ascii="仿宋" w:eastAsia="仿宋" w:hAnsi="仿宋" w:cs="仿宋" w:hint="eastAsia"/>
                <w:bCs/>
                <w:color w:val="0D0D0D" w:themeColor="text1" w:themeTint="F2"/>
                <w:kern w:val="0"/>
                <w:szCs w:val="21"/>
              </w:rPr>
              <w:t xml:space="preserve">    </w:t>
            </w:r>
            <w:r>
              <w:rPr>
                <w:rFonts w:ascii="仿宋" w:eastAsia="仿宋" w:hAnsi="仿宋" w:cs="仿宋" w:hint="eastAsia"/>
                <w:bCs/>
                <w:color w:val="0D0D0D" w:themeColor="text1" w:themeTint="F2"/>
                <w:kern w:val="0"/>
                <w:szCs w:val="21"/>
              </w:rPr>
              <w:t>龄</w:t>
            </w:r>
          </w:p>
        </w:tc>
        <w:tc>
          <w:tcPr>
            <w:tcW w:w="1530" w:type="dxa"/>
            <w:vAlign w:val="center"/>
          </w:tcPr>
          <w:p w:rsidR="00C9439E" w:rsidRDefault="00C9439E">
            <w:pPr>
              <w:autoSpaceDE w:val="0"/>
              <w:autoSpaceDN w:val="0"/>
              <w:adjustRightInd w:val="0"/>
              <w:spacing w:line="360" w:lineRule="auto"/>
              <w:ind w:rightChars="136" w:right="286"/>
              <w:jc w:val="center"/>
              <w:rPr>
                <w:rFonts w:ascii="仿宋" w:eastAsia="仿宋" w:hAnsi="仿宋" w:cs="仿宋"/>
                <w:bCs/>
                <w:color w:val="0D0D0D" w:themeColor="text1" w:themeTint="F2"/>
                <w:kern w:val="0"/>
                <w:szCs w:val="21"/>
              </w:rPr>
            </w:pPr>
          </w:p>
        </w:tc>
      </w:tr>
      <w:tr w:rsidR="00C9439E">
        <w:trPr>
          <w:jc w:val="center"/>
        </w:trPr>
        <w:tc>
          <w:tcPr>
            <w:tcW w:w="1702" w:type="dxa"/>
            <w:vAlign w:val="center"/>
          </w:tcPr>
          <w:p w:rsidR="00C9439E" w:rsidRDefault="00BD0405">
            <w:pPr>
              <w:autoSpaceDE w:val="0"/>
              <w:autoSpaceDN w:val="0"/>
              <w:adjustRightInd w:val="0"/>
              <w:spacing w:line="360" w:lineRule="auto"/>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职</w:t>
            </w:r>
            <w:r>
              <w:rPr>
                <w:rFonts w:ascii="仿宋" w:eastAsia="仿宋" w:hAnsi="仿宋" w:cs="仿宋" w:hint="eastAsia"/>
                <w:bCs/>
                <w:color w:val="0D0D0D" w:themeColor="text1" w:themeTint="F2"/>
                <w:kern w:val="0"/>
                <w:szCs w:val="21"/>
              </w:rPr>
              <w:t xml:space="preserve">    </w:t>
            </w:r>
            <w:r>
              <w:rPr>
                <w:rFonts w:ascii="仿宋" w:eastAsia="仿宋" w:hAnsi="仿宋" w:cs="仿宋" w:hint="eastAsia"/>
                <w:bCs/>
                <w:color w:val="0D0D0D" w:themeColor="text1" w:themeTint="F2"/>
                <w:kern w:val="0"/>
                <w:szCs w:val="21"/>
              </w:rPr>
              <w:t>务</w:t>
            </w:r>
          </w:p>
        </w:tc>
        <w:tc>
          <w:tcPr>
            <w:tcW w:w="1530" w:type="dxa"/>
            <w:gridSpan w:val="2"/>
            <w:vAlign w:val="center"/>
          </w:tcPr>
          <w:p w:rsidR="00C9439E" w:rsidRDefault="00C9439E">
            <w:pPr>
              <w:autoSpaceDE w:val="0"/>
              <w:autoSpaceDN w:val="0"/>
              <w:adjustRightInd w:val="0"/>
              <w:spacing w:line="360" w:lineRule="auto"/>
              <w:ind w:rightChars="136" w:right="286"/>
              <w:jc w:val="center"/>
              <w:rPr>
                <w:rFonts w:ascii="仿宋" w:eastAsia="仿宋" w:hAnsi="仿宋" w:cs="仿宋"/>
                <w:bCs/>
                <w:color w:val="0D0D0D" w:themeColor="text1" w:themeTint="F2"/>
                <w:kern w:val="0"/>
                <w:szCs w:val="21"/>
              </w:rPr>
            </w:pPr>
          </w:p>
        </w:tc>
        <w:tc>
          <w:tcPr>
            <w:tcW w:w="1530" w:type="dxa"/>
            <w:gridSpan w:val="2"/>
            <w:vAlign w:val="center"/>
          </w:tcPr>
          <w:p w:rsidR="00C9439E" w:rsidRDefault="00BD0405">
            <w:pPr>
              <w:autoSpaceDE w:val="0"/>
              <w:autoSpaceDN w:val="0"/>
              <w:adjustRightInd w:val="0"/>
              <w:spacing w:line="360" w:lineRule="auto"/>
              <w:ind w:rightChars="-40" w:right="-84"/>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职</w:t>
            </w:r>
            <w:r>
              <w:rPr>
                <w:rFonts w:ascii="仿宋" w:eastAsia="仿宋" w:hAnsi="仿宋" w:cs="仿宋" w:hint="eastAsia"/>
                <w:bCs/>
                <w:color w:val="0D0D0D" w:themeColor="text1" w:themeTint="F2"/>
                <w:kern w:val="0"/>
                <w:szCs w:val="21"/>
              </w:rPr>
              <w:t xml:space="preserve">    </w:t>
            </w:r>
            <w:r>
              <w:rPr>
                <w:rFonts w:ascii="仿宋" w:eastAsia="仿宋" w:hAnsi="仿宋" w:cs="仿宋" w:hint="eastAsia"/>
                <w:bCs/>
                <w:color w:val="0D0D0D" w:themeColor="text1" w:themeTint="F2"/>
                <w:kern w:val="0"/>
                <w:szCs w:val="21"/>
              </w:rPr>
              <w:t>称</w:t>
            </w:r>
          </w:p>
        </w:tc>
        <w:tc>
          <w:tcPr>
            <w:tcW w:w="1530" w:type="dxa"/>
            <w:gridSpan w:val="2"/>
            <w:vAlign w:val="center"/>
          </w:tcPr>
          <w:p w:rsidR="00C9439E" w:rsidRDefault="00C9439E">
            <w:pPr>
              <w:autoSpaceDE w:val="0"/>
              <w:autoSpaceDN w:val="0"/>
              <w:adjustRightInd w:val="0"/>
              <w:spacing w:line="360" w:lineRule="auto"/>
              <w:ind w:rightChars="136" w:right="286"/>
              <w:jc w:val="center"/>
              <w:rPr>
                <w:rFonts w:ascii="仿宋" w:eastAsia="仿宋" w:hAnsi="仿宋" w:cs="仿宋"/>
                <w:bCs/>
                <w:color w:val="0D0D0D" w:themeColor="text1" w:themeTint="F2"/>
                <w:kern w:val="0"/>
                <w:szCs w:val="21"/>
              </w:rPr>
            </w:pPr>
          </w:p>
        </w:tc>
        <w:tc>
          <w:tcPr>
            <w:tcW w:w="1530" w:type="dxa"/>
            <w:gridSpan w:val="2"/>
            <w:vAlign w:val="center"/>
          </w:tcPr>
          <w:p w:rsidR="00C9439E" w:rsidRDefault="00BD0405">
            <w:pPr>
              <w:autoSpaceDE w:val="0"/>
              <w:autoSpaceDN w:val="0"/>
              <w:adjustRightInd w:val="0"/>
              <w:spacing w:line="360" w:lineRule="auto"/>
              <w:ind w:rightChars="1" w:right="2"/>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学</w:t>
            </w:r>
            <w:r>
              <w:rPr>
                <w:rFonts w:ascii="仿宋" w:eastAsia="仿宋" w:hAnsi="仿宋" w:cs="仿宋" w:hint="eastAsia"/>
                <w:bCs/>
                <w:color w:val="0D0D0D" w:themeColor="text1" w:themeTint="F2"/>
                <w:kern w:val="0"/>
                <w:szCs w:val="21"/>
              </w:rPr>
              <w:t xml:space="preserve">    </w:t>
            </w:r>
            <w:r>
              <w:rPr>
                <w:rFonts w:ascii="仿宋" w:eastAsia="仿宋" w:hAnsi="仿宋" w:cs="仿宋" w:hint="eastAsia"/>
                <w:bCs/>
                <w:color w:val="0D0D0D" w:themeColor="text1" w:themeTint="F2"/>
                <w:kern w:val="0"/>
                <w:szCs w:val="21"/>
              </w:rPr>
              <w:t>历</w:t>
            </w:r>
          </w:p>
        </w:tc>
        <w:tc>
          <w:tcPr>
            <w:tcW w:w="1530" w:type="dxa"/>
            <w:vAlign w:val="center"/>
          </w:tcPr>
          <w:p w:rsidR="00C9439E" w:rsidRDefault="00C9439E">
            <w:pPr>
              <w:autoSpaceDE w:val="0"/>
              <w:autoSpaceDN w:val="0"/>
              <w:adjustRightInd w:val="0"/>
              <w:spacing w:line="360" w:lineRule="auto"/>
              <w:ind w:rightChars="1" w:right="2"/>
              <w:jc w:val="center"/>
              <w:rPr>
                <w:rFonts w:ascii="仿宋" w:eastAsia="仿宋" w:hAnsi="仿宋" w:cs="仿宋"/>
                <w:bCs/>
                <w:color w:val="0D0D0D" w:themeColor="text1" w:themeTint="F2"/>
                <w:kern w:val="0"/>
                <w:szCs w:val="21"/>
              </w:rPr>
            </w:pPr>
          </w:p>
        </w:tc>
      </w:tr>
      <w:tr w:rsidR="00C9439E">
        <w:trPr>
          <w:cantSplit/>
          <w:jc w:val="center"/>
        </w:trPr>
        <w:tc>
          <w:tcPr>
            <w:tcW w:w="1702" w:type="dxa"/>
            <w:vAlign w:val="center"/>
          </w:tcPr>
          <w:p w:rsidR="00C9439E" w:rsidRDefault="00BD0405">
            <w:pPr>
              <w:autoSpaceDE w:val="0"/>
              <w:autoSpaceDN w:val="0"/>
              <w:adjustRightInd w:val="0"/>
              <w:spacing w:line="360" w:lineRule="auto"/>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参加工作</w:t>
            </w:r>
          </w:p>
          <w:p w:rsidR="00C9439E" w:rsidRDefault="00BD0405">
            <w:pPr>
              <w:autoSpaceDE w:val="0"/>
              <w:autoSpaceDN w:val="0"/>
              <w:adjustRightInd w:val="0"/>
              <w:spacing w:line="360" w:lineRule="auto"/>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时间</w:t>
            </w:r>
          </w:p>
        </w:tc>
        <w:tc>
          <w:tcPr>
            <w:tcW w:w="1530" w:type="dxa"/>
            <w:gridSpan w:val="2"/>
            <w:vAlign w:val="center"/>
          </w:tcPr>
          <w:p w:rsidR="00C9439E" w:rsidRDefault="00C9439E">
            <w:pPr>
              <w:autoSpaceDE w:val="0"/>
              <w:autoSpaceDN w:val="0"/>
              <w:adjustRightInd w:val="0"/>
              <w:spacing w:line="360" w:lineRule="auto"/>
              <w:jc w:val="center"/>
              <w:rPr>
                <w:rFonts w:ascii="仿宋" w:eastAsia="仿宋" w:hAnsi="仿宋" w:cs="仿宋"/>
                <w:bCs/>
                <w:color w:val="0D0D0D" w:themeColor="text1" w:themeTint="F2"/>
                <w:kern w:val="0"/>
                <w:szCs w:val="21"/>
              </w:rPr>
            </w:pPr>
          </w:p>
        </w:tc>
        <w:tc>
          <w:tcPr>
            <w:tcW w:w="1530" w:type="dxa"/>
            <w:gridSpan w:val="2"/>
            <w:vAlign w:val="center"/>
          </w:tcPr>
          <w:p w:rsidR="00C9439E" w:rsidRDefault="00BD0405">
            <w:pPr>
              <w:autoSpaceDE w:val="0"/>
              <w:autoSpaceDN w:val="0"/>
              <w:adjustRightInd w:val="0"/>
              <w:spacing w:line="360" w:lineRule="auto"/>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从事本行业工作年限</w:t>
            </w:r>
          </w:p>
        </w:tc>
        <w:tc>
          <w:tcPr>
            <w:tcW w:w="1530" w:type="dxa"/>
            <w:gridSpan w:val="2"/>
            <w:vAlign w:val="center"/>
          </w:tcPr>
          <w:p w:rsidR="00C9439E" w:rsidRDefault="00C9439E">
            <w:pPr>
              <w:autoSpaceDE w:val="0"/>
              <w:autoSpaceDN w:val="0"/>
              <w:adjustRightInd w:val="0"/>
              <w:spacing w:line="360" w:lineRule="auto"/>
              <w:jc w:val="center"/>
              <w:rPr>
                <w:rFonts w:ascii="仿宋" w:eastAsia="仿宋" w:hAnsi="仿宋" w:cs="仿宋"/>
                <w:bCs/>
                <w:color w:val="0D0D0D" w:themeColor="text1" w:themeTint="F2"/>
                <w:kern w:val="0"/>
                <w:szCs w:val="21"/>
              </w:rPr>
            </w:pPr>
          </w:p>
        </w:tc>
        <w:tc>
          <w:tcPr>
            <w:tcW w:w="1530" w:type="dxa"/>
            <w:gridSpan w:val="2"/>
            <w:vAlign w:val="center"/>
          </w:tcPr>
          <w:p w:rsidR="00C9439E" w:rsidRDefault="00BD0405">
            <w:pPr>
              <w:autoSpaceDE w:val="0"/>
              <w:autoSpaceDN w:val="0"/>
              <w:adjustRightInd w:val="0"/>
              <w:spacing w:line="360" w:lineRule="auto"/>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个人专业资质及证书</w:t>
            </w:r>
          </w:p>
        </w:tc>
        <w:tc>
          <w:tcPr>
            <w:tcW w:w="1530" w:type="dxa"/>
            <w:vAlign w:val="center"/>
          </w:tcPr>
          <w:p w:rsidR="00C9439E" w:rsidRDefault="00C9439E">
            <w:pPr>
              <w:autoSpaceDE w:val="0"/>
              <w:autoSpaceDN w:val="0"/>
              <w:adjustRightInd w:val="0"/>
              <w:spacing w:line="360" w:lineRule="auto"/>
              <w:jc w:val="center"/>
              <w:rPr>
                <w:rFonts w:ascii="仿宋" w:eastAsia="仿宋" w:hAnsi="仿宋" w:cs="仿宋"/>
                <w:bCs/>
                <w:color w:val="0D0D0D" w:themeColor="text1" w:themeTint="F2"/>
                <w:kern w:val="0"/>
                <w:szCs w:val="21"/>
              </w:rPr>
            </w:pPr>
          </w:p>
        </w:tc>
      </w:tr>
      <w:tr w:rsidR="00C9439E">
        <w:trPr>
          <w:cantSplit/>
          <w:trHeight w:val="647"/>
          <w:jc w:val="center"/>
        </w:trPr>
        <w:tc>
          <w:tcPr>
            <w:tcW w:w="9352" w:type="dxa"/>
            <w:gridSpan w:val="10"/>
            <w:vAlign w:val="center"/>
          </w:tcPr>
          <w:p w:rsidR="00C9439E" w:rsidRDefault="00BD0405">
            <w:pPr>
              <w:autoSpaceDE w:val="0"/>
              <w:autoSpaceDN w:val="0"/>
              <w:adjustRightInd w:val="0"/>
              <w:spacing w:line="360" w:lineRule="auto"/>
              <w:ind w:rightChars="136" w:right="286"/>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个人简介</w:t>
            </w:r>
          </w:p>
        </w:tc>
      </w:tr>
      <w:tr w:rsidR="00C9439E">
        <w:trPr>
          <w:cantSplit/>
          <w:trHeight w:val="1461"/>
          <w:jc w:val="center"/>
        </w:trPr>
        <w:tc>
          <w:tcPr>
            <w:tcW w:w="9352" w:type="dxa"/>
            <w:gridSpan w:val="10"/>
            <w:vAlign w:val="center"/>
          </w:tcPr>
          <w:p w:rsidR="00C9439E" w:rsidRDefault="00C9439E">
            <w:pPr>
              <w:autoSpaceDE w:val="0"/>
              <w:autoSpaceDN w:val="0"/>
              <w:adjustRightInd w:val="0"/>
              <w:spacing w:line="360" w:lineRule="auto"/>
              <w:ind w:rightChars="136" w:right="286"/>
              <w:jc w:val="center"/>
              <w:rPr>
                <w:rFonts w:ascii="仿宋" w:eastAsia="仿宋" w:hAnsi="仿宋" w:cs="仿宋"/>
                <w:bCs/>
                <w:color w:val="0D0D0D" w:themeColor="text1" w:themeTint="F2"/>
                <w:kern w:val="0"/>
                <w:szCs w:val="21"/>
              </w:rPr>
            </w:pPr>
          </w:p>
        </w:tc>
      </w:tr>
      <w:tr w:rsidR="00C9439E">
        <w:trPr>
          <w:cantSplit/>
          <w:trHeight w:val="689"/>
          <w:jc w:val="center"/>
        </w:trPr>
        <w:tc>
          <w:tcPr>
            <w:tcW w:w="9352" w:type="dxa"/>
            <w:gridSpan w:val="10"/>
            <w:vAlign w:val="center"/>
          </w:tcPr>
          <w:p w:rsidR="00C9439E" w:rsidRDefault="00BD0405">
            <w:pPr>
              <w:autoSpaceDE w:val="0"/>
              <w:autoSpaceDN w:val="0"/>
              <w:adjustRightInd w:val="0"/>
              <w:spacing w:line="360" w:lineRule="auto"/>
              <w:ind w:rightChars="136" w:right="286"/>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类似项目经验</w:t>
            </w:r>
          </w:p>
        </w:tc>
      </w:tr>
      <w:tr w:rsidR="00C9439E">
        <w:trPr>
          <w:trHeight w:val="573"/>
          <w:jc w:val="center"/>
        </w:trPr>
        <w:tc>
          <w:tcPr>
            <w:tcW w:w="2008" w:type="dxa"/>
            <w:gridSpan w:val="2"/>
            <w:vAlign w:val="center"/>
          </w:tcPr>
          <w:p w:rsidR="00C9439E" w:rsidRDefault="00BD0405">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项目单位</w:t>
            </w:r>
          </w:p>
        </w:tc>
        <w:tc>
          <w:tcPr>
            <w:tcW w:w="1836" w:type="dxa"/>
            <w:gridSpan w:val="2"/>
            <w:vAlign w:val="center"/>
          </w:tcPr>
          <w:p w:rsidR="00C9439E" w:rsidRDefault="00BD0405">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项目名称</w:t>
            </w:r>
          </w:p>
        </w:tc>
        <w:tc>
          <w:tcPr>
            <w:tcW w:w="1836" w:type="dxa"/>
            <w:gridSpan w:val="2"/>
            <w:vAlign w:val="center"/>
          </w:tcPr>
          <w:p w:rsidR="00C9439E" w:rsidRDefault="00BD0405">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项目内容</w:t>
            </w:r>
          </w:p>
        </w:tc>
        <w:tc>
          <w:tcPr>
            <w:tcW w:w="1836" w:type="dxa"/>
            <w:gridSpan w:val="2"/>
            <w:vAlign w:val="center"/>
          </w:tcPr>
          <w:p w:rsidR="00C9439E" w:rsidRDefault="00BD0405">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项目金额</w:t>
            </w:r>
          </w:p>
        </w:tc>
        <w:tc>
          <w:tcPr>
            <w:tcW w:w="1836" w:type="dxa"/>
            <w:gridSpan w:val="2"/>
            <w:vAlign w:val="center"/>
          </w:tcPr>
          <w:p w:rsidR="00C9439E" w:rsidRDefault="00BD0405">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r>
              <w:rPr>
                <w:rFonts w:ascii="仿宋" w:eastAsia="仿宋" w:hAnsi="仿宋" w:cs="仿宋" w:hint="eastAsia"/>
                <w:bCs/>
                <w:color w:val="0D0D0D" w:themeColor="text1" w:themeTint="F2"/>
                <w:kern w:val="0"/>
                <w:szCs w:val="21"/>
              </w:rPr>
              <w:t>项目时间</w:t>
            </w:r>
          </w:p>
        </w:tc>
      </w:tr>
      <w:tr w:rsidR="00C9439E">
        <w:trPr>
          <w:trHeight w:val="573"/>
          <w:jc w:val="center"/>
        </w:trPr>
        <w:tc>
          <w:tcPr>
            <w:tcW w:w="2008"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c>
          <w:tcPr>
            <w:tcW w:w="1836"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c>
          <w:tcPr>
            <w:tcW w:w="1836"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c>
          <w:tcPr>
            <w:tcW w:w="1836"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c>
          <w:tcPr>
            <w:tcW w:w="1836"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r>
      <w:tr w:rsidR="00C9439E">
        <w:trPr>
          <w:trHeight w:val="573"/>
          <w:jc w:val="center"/>
        </w:trPr>
        <w:tc>
          <w:tcPr>
            <w:tcW w:w="2008"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c>
          <w:tcPr>
            <w:tcW w:w="1836"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c>
          <w:tcPr>
            <w:tcW w:w="1836"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c>
          <w:tcPr>
            <w:tcW w:w="1836"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c>
          <w:tcPr>
            <w:tcW w:w="1836"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r>
      <w:tr w:rsidR="00C9439E">
        <w:trPr>
          <w:trHeight w:val="573"/>
          <w:jc w:val="center"/>
        </w:trPr>
        <w:tc>
          <w:tcPr>
            <w:tcW w:w="2008"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c>
          <w:tcPr>
            <w:tcW w:w="1836"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c>
          <w:tcPr>
            <w:tcW w:w="1836"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c>
          <w:tcPr>
            <w:tcW w:w="1836"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c>
          <w:tcPr>
            <w:tcW w:w="1836"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r>
      <w:tr w:rsidR="00C9439E">
        <w:trPr>
          <w:trHeight w:val="573"/>
          <w:jc w:val="center"/>
        </w:trPr>
        <w:tc>
          <w:tcPr>
            <w:tcW w:w="2008"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c>
          <w:tcPr>
            <w:tcW w:w="1836"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c>
          <w:tcPr>
            <w:tcW w:w="1836"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c>
          <w:tcPr>
            <w:tcW w:w="1836"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c>
          <w:tcPr>
            <w:tcW w:w="1836"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r>
      <w:tr w:rsidR="00C9439E">
        <w:trPr>
          <w:trHeight w:val="573"/>
          <w:jc w:val="center"/>
        </w:trPr>
        <w:tc>
          <w:tcPr>
            <w:tcW w:w="2008"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c>
          <w:tcPr>
            <w:tcW w:w="1836"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c>
          <w:tcPr>
            <w:tcW w:w="1836"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c>
          <w:tcPr>
            <w:tcW w:w="1836"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c>
          <w:tcPr>
            <w:tcW w:w="1836" w:type="dxa"/>
            <w:gridSpan w:val="2"/>
            <w:vAlign w:val="center"/>
          </w:tcPr>
          <w:p w:rsidR="00C9439E" w:rsidRDefault="00C9439E">
            <w:pPr>
              <w:autoSpaceDE w:val="0"/>
              <w:autoSpaceDN w:val="0"/>
              <w:adjustRightInd w:val="0"/>
              <w:spacing w:line="360" w:lineRule="auto"/>
              <w:ind w:rightChars="-38" w:right="-80"/>
              <w:jc w:val="center"/>
              <w:rPr>
                <w:rFonts w:ascii="仿宋" w:eastAsia="仿宋" w:hAnsi="仿宋" w:cs="仿宋"/>
                <w:bCs/>
                <w:color w:val="0D0D0D" w:themeColor="text1" w:themeTint="F2"/>
                <w:kern w:val="0"/>
                <w:szCs w:val="21"/>
              </w:rPr>
            </w:pPr>
          </w:p>
        </w:tc>
      </w:tr>
    </w:tbl>
    <w:p w:rsidR="00C9439E" w:rsidRDefault="00BD0405">
      <w:pPr>
        <w:spacing w:line="360" w:lineRule="auto"/>
        <w:ind w:left="720" w:hangingChars="300" w:hanging="720"/>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说明：投标文件正本应附完整的相关证明材料清晰影印件，未按照要求详细完整填写此表，导致的后果由投标人自行承担。</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u w:val="single"/>
        </w:rPr>
      </w:pPr>
      <w:r>
        <w:rPr>
          <w:rFonts w:ascii="仿宋" w:eastAsia="仿宋" w:hAnsi="仿宋" w:cs="仿宋" w:hint="eastAsia"/>
          <w:bCs/>
          <w:color w:val="0D0D0D" w:themeColor="text1" w:themeTint="F2"/>
          <w:sz w:val="24"/>
          <w:szCs w:val="24"/>
        </w:rPr>
        <w:t>投标人（公章）：</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u w:val="single"/>
        </w:rPr>
      </w:pPr>
      <w:r>
        <w:rPr>
          <w:rFonts w:ascii="仿宋" w:eastAsia="仿宋" w:hAnsi="仿宋" w:cs="仿宋" w:hint="eastAsia"/>
          <w:bCs/>
          <w:color w:val="0D0D0D" w:themeColor="text1" w:themeTint="F2"/>
          <w:sz w:val="24"/>
          <w:szCs w:val="24"/>
          <w:lang w:val="zh-CN"/>
        </w:rPr>
        <w:lastRenderedPageBreak/>
        <w:t>投标人</w:t>
      </w:r>
      <w:r>
        <w:rPr>
          <w:rFonts w:ascii="仿宋" w:eastAsia="仿宋" w:hAnsi="仿宋" w:cs="仿宋" w:hint="eastAsia"/>
          <w:bCs/>
          <w:color w:val="0D0D0D" w:themeColor="text1" w:themeTint="F2"/>
          <w:sz w:val="24"/>
          <w:szCs w:val="24"/>
        </w:rPr>
        <w:t>授权代表（签字）：</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日</w:t>
      </w:r>
      <w:r>
        <w:rPr>
          <w:rFonts w:ascii="仿宋" w:eastAsia="仿宋" w:hAnsi="仿宋" w:cs="仿宋" w:hint="eastAsia"/>
          <w:bCs/>
          <w:color w:val="0D0D0D" w:themeColor="text1" w:themeTint="F2"/>
          <w:sz w:val="24"/>
          <w:szCs w:val="24"/>
        </w:rPr>
        <w:t>   </w:t>
      </w:r>
      <w:r>
        <w:rPr>
          <w:rFonts w:ascii="仿宋" w:eastAsia="仿宋" w:hAnsi="仿宋" w:cs="仿宋" w:hint="eastAsia"/>
          <w:bCs/>
          <w:color w:val="0D0D0D" w:themeColor="text1" w:themeTint="F2"/>
          <w:sz w:val="24"/>
          <w:szCs w:val="24"/>
        </w:rPr>
        <w:t>期：</w:t>
      </w:r>
      <w:r>
        <w:rPr>
          <w:rFonts w:ascii="仿宋" w:eastAsia="仿宋" w:hAnsi="仿宋" w:cs="仿宋" w:hint="eastAsia"/>
          <w:bCs/>
          <w:color w:val="0D0D0D" w:themeColor="text1" w:themeTint="F2"/>
          <w:sz w:val="24"/>
          <w:szCs w:val="24"/>
          <w:u w:val="single"/>
        </w:rPr>
        <w:t xml:space="preserve">                               </w:t>
      </w:r>
    </w:p>
    <w:p w:rsidR="00C9439E" w:rsidRDefault="00C9439E">
      <w:pPr>
        <w:pStyle w:val="2"/>
        <w:numPr>
          <w:ilvl w:val="0"/>
          <w:numId w:val="27"/>
        </w:numPr>
        <w:spacing w:before="40" w:after="40" w:line="360" w:lineRule="auto"/>
        <w:ind w:left="960" w:hangingChars="400" w:hanging="960"/>
        <w:rPr>
          <w:rFonts w:ascii="仿宋" w:eastAsia="仿宋" w:hAnsi="仿宋" w:cs="仿宋"/>
          <w:color w:val="0D0D0D" w:themeColor="text1" w:themeTint="F2"/>
          <w:sz w:val="24"/>
          <w:szCs w:val="24"/>
        </w:rPr>
        <w:sectPr w:rsidR="00C9439E">
          <w:pgSz w:w="11906" w:h="16838"/>
          <w:pgMar w:top="1134" w:right="1191" w:bottom="1134" w:left="1191" w:header="851" w:footer="992" w:gutter="0"/>
          <w:cols w:space="425"/>
          <w:docGrid w:type="lines" w:linePitch="312"/>
        </w:sectPr>
      </w:pPr>
    </w:p>
    <w:p w:rsidR="00C9439E" w:rsidRDefault="00BD0405">
      <w:pPr>
        <w:pStyle w:val="1"/>
        <w:numPr>
          <w:ilvl w:val="0"/>
          <w:numId w:val="22"/>
        </w:numPr>
      </w:pPr>
      <w:bookmarkStart w:id="247" w:name="_Toc17883"/>
      <w:bookmarkStart w:id="248" w:name="_Toc511895482"/>
      <w:bookmarkStart w:id="249" w:name="_Toc511894541"/>
      <w:r>
        <w:rPr>
          <w:rFonts w:hint="eastAsia"/>
        </w:rPr>
        <w:lastRenderedPageBreak/>
        <w:t>项目班子成员情况表</w:t>
      </w:r>
      <w:bookmarkEnd w:id="247"/>
    </w:p>
    <w:bookmarkEnd w:id="248"/>
    <w:bookmarkEnd w:id="249"/>
    <w:p w:rsidR="00C9439E" w:rsidRDefault="00BD0405">
      <w:pPr>
        <w:spacing w:line="360" w:lineRule="auto"/>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投</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标</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人：</w:t>
      </w:r>
      <w:r>
        <w:rPr>
          <w:rFonts w:ascii="仿宋" w:eastAsia="仿宋" w:hAnsi="仿宋" w:cs="仿宋" w:hint="eastAsia"/>
          <w:bCs/>
          <w:color w:val="0D0D0D" w:themeColor="text1" w:themeTint="F2"/>
          <w:sz w:val="24"/>
          <w:szCs w:val="24"/>
          <w:u w:val="single"/>
          <w:lang w:val="zh-CN"/>
        </w:rPr>
        <w:t xml:space="preserve">                     </w:t>
      </w:r>
      <w:r>
        <w:rPr>
          <w:rFonts w:ascii="仿宋" w:eastAsia="仿宋" w:hAnsi="仿宋" w:cs="仿宋" w:hint="eastAsia"/>
          <w:bCs/>
          <w:color w:val="0D0D0D" w:themeColor="text1" w:themeTint="F2"/>
          <w:sz w:val="24"/>
          <w:szCs w:val="24"/>
          <w:lang w:val="zh-CN"/>
        </w:rPr>
        <w:t xml:space="preserve"> </w:t>
      </w:r>
    </w:p>
    <w:p w:rsidR="00C9439E" w:rsidRDefault="00BD0405">
      <w:pPr>
        <w:spacing w:line="360" w:lineRule="auto"/>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lang w:val="zh-CN"/>
        </w:rPr>
        <w:t>项目编号：</w:t>
      </w:r>
      <w:r>
        <w:rPr>
          <w:rFonts w:ascii="仿宋" w:eastAsia="仿宋" w:hAnsi="仿宋" w:cs="仿宋" w:hint="eastAsia"/>
          <w:bCs/>
          <w:color w:val="0D0D0D" w:themeColor="text1" w:themeTint="F2"/>
          <w:sz w:val="24"/>
          <w:szCs w:val="24"/>
          <w:u w:val="single"/>
          <w:lang w:val="zh-CN"/>
        </w:rPr>
        <w:t xml:space="preserve">                     </w:t>
      </w:r>
      <w:r>
        <w:rPr>
          <w:rFonts w:ascii="仿宋" w:eastAsia="仿宋" w:hAnsi="仿宋" w:cs="仿宋" w:hint="eastAsia"/>
          <w:bCs/>
          <w:color w:val="0D0D0D" w:themeColor="text1" w:themeTint="F2"/>
          <w:sz w:val="24"/>
          <w:szCs w:val="24"/>
          <w:lang w:val="zh-CN"/>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88"/>
        <w:gridCol w:w="1113"/>
        <w:gridCol w:w="1533"/>
        <w:gridCol w:w="1134"/>
        <w:gridCol w:w="1491"/>
        <w:gridCol w:w="1843"/>
        <w:gridCol w:w="1842"/>
      </w:tblGrid>
      <w:tr w:rsidR="00C9439E">
        <w:trPr>
          <w:jc w:val="center"/>
        </w:trPr>
        <w:tc>
          <w:tcPr>
            <w:tcW w:w="588" w:type="dxa"/>
            <w:shd w:val="pct10" w:color="C4BC96" w:themeColor="background2" w:themeShade="BF" w:fill="DDD9C3" w:themeFill="background2" w:themeFillShade="E6"/>
            <w:vAlign w:val="center"/>
          </w:tcPr>
          <w:p w:rsidR="00C9439E" w:rsidRDefault="00BD0405">
            <w:pPr>
              <w:spacing w:before="100" w:beforeAutospacing="1" w:after="100" w:afterAutospacing="1"/>
              <w:ind w:leftChars="-50" w:left="-105" w:rightChars="-50" w:right="-105"/>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序号</w:t>
            </w:r>
          </w:p>
        </w:tc>
        <w:tc>
          <w:tcPr>
            <w:tcW w:w="1113" w:type="dxa"/>
            <w:shd w:val="pct10" w:color="C4BC96" w:themeColor="background2" w:themeShade="BF" w:fill="DDD9C3" w:themeFill="background2" w:themeFillShade="E6"/>
            <w:vAlign w:val="center"/>
          </w:tcPr>
          <w:p w:rsidR="00C9439E" w:rsidRDefault="00BD0405">
            <w:pPr>
              <w:spacing w:before="100" w:beforeAutospacing="1" w:after="100" w:afterAutospacing="1"/>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姓</w:t>
            </w:r>
            <w:r>
              <w:rPr>
                <w:rFonts w:ascii="仿宋" w:eastAsia="仿宋" w:hAnsi="仿宋" w:cs="仿宋" w:hint="eastAsia"/>
                <w:bCs/>
                <w:color w:val="0D0D0D" w:themeColor="text1" w:themeTint="F2"/>
                <w:szCs w:val="21"/>
              </w:rPr>
              <w:t xml:space="preserve"> </w:t>
            </w:r>
            <w:r>
              <w:rPr>
                <w:rFonts w:ascii="仿宋" w:eastAsia="仿宋" w:hAnsi="仿宋" w:cs="仿宋" w:hint="eastAsia"/>
                <w:bCs/>
                <w:color w:val="0D0D0D" w:themeColor="text1" w:themeTint="F2"/>
                <w:szCs w:val="21"/>
              </w:rPr>
              <w:t>名</w:t>
            </w:r>
          </w:p>
        </w:tc>
        <w:tc>
          <w:tcPr>
            <w:tcW w:w="1533" w:type="dxa"/>
            <w:shd w:val="pct10" w:color="C4BC96" w:themeColor="background2" w:themeShade="BF" w:fill="DDD9C3" w:themeFill="background2" w:themeFillShade="E6"/>
            <w:vAlign w:val="center"/>
          </w:tcPr>
          <w:p w:rsidR="00C9439E" w:rsidRDefault="00BD0405">
            <w:pPr>
              <w:spacing w:before="100" w:beforeAutospacing="1" w:after="100" w:afterAutospacing="1"/>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专</w:t>
            </w:r>
            <w:r>
              <w:rPr>
                <w:rFonts w:ascii="仿宋" w:eastAsia="仿宋" w:hAnsi="仿宋" w:cs="仿宋" w:hint="eastAsia"/>
                <w:bCs/>
                <w:color w:val="0D0D0D" w:themeColor="text1" w:themeTint="F2"/>
                <w:szCs w:val="21"/>
              </w:rPr>
              <w:t xml:space="preserve"> </w:t>
            </w:r>
            <w:r>
              <w:rPr>
                <w:rFonts w:ascii="仿宋" w:eastAsia="仿宋" w:hAnsi="仿宋" w:cs="仿宋" w:hint="eastAsia"/>
                <w:bCs/>
                <w:color w:val="0D0D0D" w:themeColor="text1" w:themeTint="F2"/>
                <w:szCs w:val="21"/>
              </w:rPr>
              <w:t>业</w:t>
            </w:r>
          </w:p>
        </w:tc>
        <w:tc>
          <w:tcPr>
            <w:tcW w:w="1134" w:type="dxa"/>
            <w:shd w:val="pct10" w:color="C4BC96" w:themeColor="background2" w:themeShade="BF" w:fill="DDD9C3" w:themeFill="background2" w:themeFillShade="E6"/>
            <w:vAlign w:val="center"/>
          </w:tcPr>
          <w:p w:rsidR="00C9439E" w:rsidRDefault="00BD0405">
            <w:pPr>
              <w:spacing w:before="100" w:beforeAutospacing="1" w:after="100" w:afterAutospacing="1"/>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年</w:t>
            </w:r>
            <w:r>
              <w:rPr>
                <w:rFonts w:ascii="仿宋" w:eastAsia="仿宋" w:hAnsi="仿宋" w:cs="仿宋" w:hint="eastAsia"/>
                <w:bCs/>
                <w:color w:val="0D0D0D" w:themeColor="text1" w:themeTint="F2"/>
                <w:szCs w:val="21"/>
              </w:rPr>
              <w:t xml:space="preserve"> </w:t>
            </w:r>
            <w:r>
              <w:rPr>
                <w:rFonts w:ascii="仿宋" w:eastAsia="仿宋" w:hAnsi="仿宋" w:cs="仿宋" w:hint="eastAsia"/>
                <w:bCs/>
                <w:color w:val="0D0D0D" w:themeColor="text1" w:themeTint="F2"/>
                <w:szCs w:val="21"/>
              </w:rPr>
              <w:t>龄</w:t>
            </w:r>
          </w:p>
        </w:tc>
        <w:tc>
          <w:tcPr>
            <w:tcW w:w="1491" w:type="dxa"/>
            <w:shd w:val="pct10" w:color="C4BC96" w:themeColor="background2" w:themeShade="BF" w:fill="DDD9C3" w:themeFill="background2" w:themeFillShade="E6"/>
            <w:vAlign w:val="center"/>
          </w:tcPr>
          <w:p w:rsidR="00C9439E" w:rsidRDefault="00BD0405">
            <w:pPr>
              <w:spacing w:before="100" w:beforeAutospacing="1" w:after="100" w:afterAutospacing="1"/>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kern w:val="0"/>
                <w:szCs w:val="21"/>
              </w:rPr>
              <w:t>从事本行业工作年限</w:t>
            </w:r>
          </w:p>
        </w:tc>
        <w:tc>
          <w:tcPr>
            <w:tcW w:w="1843" w:type="dxa"/>
            <w:shd w:val="pct10" w:color="C4BC96" w:themeColor="background2" w:themeShade="BF" w:fill="DDD9C3" w:themeFill="background2" w:themeFillShade="E6"/>
            <w:vAlign w:val="center"/>
          </w:tcPr>
          <w:p w:rsidR="00C9439E" w:rsidRDefault="00BD0405">
            <w:pPr>
              <w:spacing w:before="100" w:beforeAutospacing="1" w:after="100" w:afterAutospacing="1"/>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在本项目中承担的工作</w:t>
            </w:r>
          </w:p>
        </w:tc>
        <w:tc>
          <w:tcPr>
            <w:tcW w:w="1842" w:type="dxa"/>
            <w:shd w:val="pct10" w:color="C4BC96" w:themeColor="background2" w:themeShade="BF" w:fill="DDD9C3" w:themeFill="background2" w:themeFillShade="E6"/>
            <w:vAlign w:val="center"/>
          </w:tcPr>
          <w:p w:rsidR="00C9439E" w:rsidRDefault="00BD0405">
            <w:pPr>
              <w:spacing w:before="100" w:beforeAutospacing="1" w:after="100" w:afterAutospacing="1"/>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kern w:val="0"/>
                <w:szCs w:val="21"/>
              </w:rPr>
              <w:t>个人专业资质及证书</w:t>
            </w:r>
          </w:p>
        </w:tc>
      </w:tr>
      <w:tr w:rsidR="00C9439E">
        <w:trPr>
          <w:trHeight w:val="624"/>
          <w:jc w:val="center"/>
        </w:trPr>
        <w:tc>
          <w:tcPr>
            <w:tcW w:w="588" w:type="dxa"/>
            <w:vAlign w:val="center"/>
          </w:tcPr>
          <w:p w:rsidR="00C9439E" w:rsidRDefault="00C9439E">
            <w:pPr>
              <w:numPr>
                <w:ilvl w:val="0"/>
                <w:numId w:val="37"/>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1113" w:type="dxa"/>
            <w:vAlign w:val="center"/>
          </w:tcPr>
          <w:p w:rsidR="00C9439E" w:rsidRDefault="00C9439E">
            <w:pPr>
              <w:jc w:val="center"/>
              <w:rPr>
                <w:rFonts w:ascii="仿宋" w:eastAsia="仿宋" w:hAnsi="仿宋" w:cs="仿宋"/>
                <w:bCs/>
                <w:color w:val="0D0D0D" w:themeColor="text1" w:themeTint="F2"/>
                <w:szCs w:val="21"/>
              </w:rPr>
            </w:pPr>
          </w:p>
        </w:tc>
        <w:tc>
          <w:tcPr>
            <w:tcW w:w="1533" w:type="dxa"/>
            <w:vAlign w:val="center"/>
          </w:tcPr>
          <w:p w:rsidR="00C9439E" w:rsidRDefault="00C9439E">
            <w:pPr>
              <w:jc w:val="center"/>
              <w:rPr>
                <w:rFonts w:ascii="仿宋" w:eastAsia="仿宋" w:hAnsi="仿宋" w:cs="仿宋"/>
                <w:bCs/>
                <w:color w:val="0D0D0D" w:themeColor="text1" w:themeTint="F2"/>
                <w:szCs w:val="21"/>
              </w:rPr>
            </w:pPr>
          </w:p>
        </w:tc>
        <w:tc>
          <w:tcPr>
            <w:tcW w:w="1134" w:type="dxa"/>
            <w:vAlign w:val="center"/>
          </w:tcPr>
          <w:p w:rsidR="00C9439E" w:rsidRDefault="00C9439E">
            <w:pPr>
              <w:jc w:val="center"/>
              <w:rPr>
                <w:rFonts w:ascii="仿宋" w:eastAsia="仿宋" w:hAnsi="仿宋" w:cs="仿宋"/>
                <w:bCs/>
                <w:color w:val="0D0D0D" w:themeColor="text1" w:themeTint="F2"/>
                <w:szCs w:val="21"/>
              </w:rPr>
            </w:pPr>
          </w:p>
        </w:tc>
        <w:tc>
          <w:tcPr>
            <w:tcW w:w="1491" w:type="dxa"/>
            <w:vAlign w:val="center"/>
          </w:tcPr>
          <w:p w:rsidR="00C9439E" w:rsidRDefault="00C9439E">
            <w:pPr>
              <w:jc w:val="center"/>
              <w:rPr>
                <w:rFonts w:ascii="仿宋" w:eastAsia="仿宋" w:hAnsi="仿宋" w:cs="仿宋"/>
                <w:bCs/>
                <w:color w:val="0D0D0D" w:themeColor="text1" w:themeTint="F2"/>
                <w:szCs w:val="21"/>
              </w:rPr>
            </w:pPr>
          </w:p>
        </w:tc>
        <w:tc>
          <w:tcPr>
            <w:tcW w:w="1843" w:type="dxa"/>
            <w:vAlign w:val="center"/>
          </w:tcPr>
          <w:p w:rsidR="00C9439E" w:rsidRDefault="00C9439E">
            <w:pPr>
              <w:jc w:val="center"/>
              <w:rPr>
                <w:rFonts w:ascii="仿宋" w:eastAsia="仿宋" w:hAnsi="仿宋" w:cs="仿宋"/>
                <w:bCs/>
                <w:color w:val="0D0D0D" w:themeColor="text1" w:themeTint="F2"/>
                <w:szCs w:val="21"/>
              </w:rPr>
            </w:pPr>
          </w:p>
        </w:tc>
        <w:tc>
          <w:tcPr>
            <w:tcW w:w="1842" w:type="dxa"/>
            <w:vAlign w:val="center"/>
          </w:tcPr>
          <w:p w:rsidR="00C9439E" w:rsidRDefault="00C9439E">
            <w:pPr>
              <w:jc w:val="center"/>
              <w:rPr>
                <w:rFonts w:ascii="仿宋" w:eastAsia="仿宋" w:hAnsi="仿宋" w:cs="仿宋"/>
                <w:bCs/>
                <w:color w:val="0D0D0D" w:themeColor="text1" w:themeTint="F2"/>
                <w:szCs w:val="21"/>
              </w:rPr>
            </w:pPr>
          </w:p>
        </w:tc>
      </w:tr>
      <w:tr w:rsidR="00C9439E">
        <w:trPr>
          <w:trHeight w:val="624"/>
          <w:jc w:val="center"/>
        </w:trPr>
        <w:tc>
          <w:tcPr>
            <w:tcW w:w="588" w:type="dxa"/>
            <w:vAlign w:val="center"/>
          </w:tcPr>
          <w:p w:rsidR="00C9439E" w:rsidRDefault="00C9439E">
            <w:pPr>
              <w:numPr>
                <w:ilvl w:val="0"/>
                <w:numId w:val="37"/>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1113" w:type="dxa"/>
            <w:vAlign w:val="center"/>
          </w:tcPr>
          <w:p w:rsidR="00C9439E" w:rsidRDefault="00C9439E">
            <w:pPr>
              <w:jc w:val="center"/>
              <w:rPr>
                <w:rFonts w:ascii="仿宋" w:eastAsia="仿宋" w:hAnsi="仿宋" w:cs="仿宋"/>
                <w:bCs/>
                <w:color w:val="0D0D0D" w:themeColor="text1" w:themeTint="F2"/>
                <w:szCs w:val="21"/>
              </w:rPr>
            </w:pPr>
          </w:p>
        </w:tc>
        <w:tc>
          <w:tcPr>
            <w:tcW w:w="1533" w:type="dxa"/>
            <w:vAlign w:val="center"/>
          </w:tcPr>
          <w:p w:rsidR="00C9439E" w:rsidRDefault="00C9439E">
            <w:pPr>
              <w:jc w:val="center"/>
              <w:rPr>
                <w:rFonts w:ascii="仿宋" w:eastAsia="仿宋" w:hAnsi="仿宋" w:cs="仿宋"/>
                <w:bCs/>
                <w:color w:val="0D0D0D" w:themeColor="text1" w:themeTint="F2"/>
                <w:szCs w:val="21"/>
              </w:rPr>
            </w:pPr>
          </w:p>
        </w:tc>
        <w:tc>
          <w:tcPr>
            <w:tcW w:w="1134" w:type="dxa"/>
            <w:vAlign w:val="center"/>
          </w:tcPr>
          <w:p w:rsidR="00C9439E" w:rsidRDefault="00C9439E">
            <w:pPr>
              <w:jc w:val="center"/>
              <w:rPr>
                <w:rFonts w:ascii="仿宋" w:eastAsia="仿宋" w:hAnsi="仿宋" w:cs="仿宋"/>
                <w:bCs/>
                <w:color w:val="0D0D0D" w:themeColor="text1" w:themeTint="F2"/>
                <w:szCs w:val="21"/>
              </w:rPr>
            </w:pPr>
          </w:p>
        </w:tc>
        <w:tc>
          <w:tcPr>
            <w:tcW w:w="1491" w:type="dxa"/>
            <w:vAlign w:val="center"/>
          </w:tcPr>
          <w:p w:rsidR="00C9439E" w:rsidRDefault="00C9439E">
            <w:pPr>
              <w:jc w:val="center"/>
              <w:rPr>
                <w:rFonts w:ascii="仿宋" w:eastAsia="仿宋" w:hAnsi="仿宋" w:cs="仿宋"/>
                <w:bCs/>
                <w:color w:val="0D0D0D" w:themeColor="text1" w:themeTint="F2"/>
                <w:szCs w:val="21"/>
              </w:rPr>
            </w:pPr>
          </w:p>
        </w:tc>
        <w:tc>
          <w:tcPr>
            <w:tcW w:w="1843" w:type="dxa"/>
            <w:vAlign w:val="center"/>
          </w:tcPr>
          <w:p w:rsidR="00C9439E" w:rsidRDefault="00C9439E">
            <w:pPr>
              <w:jc w:val="center"/>
              <w:rPr>
                <w:rFonts w:ascii="仿宋" w:eastAsia="仿宋" w:hAnsi="仿宋" w:cs="仿宋"/>
                <w:bCs/>
                <w:color w:val="0D0D0D" w:themeColor="text1" w:themeTint="F2"/>
                <w:szCs w:val="21"/>
              </w:rPr>
            </w:pPr>
          </w:p>
        </w:tc>
        <w:tc>
          <w:tcPr>
            <w:tcW w:w="1842" w:type="dxa"/>
            <w:vAlign w:val="center"/>
          </w:tcPr>
          <w:p w:rsidR="00C9439E" w:rsidRDefault="00C9439E">
            <w:pPr>
              <w:jc w:val="center"/>
              <w:rPr>
                <w:rFonts w:ascii="仿宋" w:eastAsia="仿宋" w:hAnsi="仿宋" w:cs="仿宋"/>
                <w:bCs/>
                <w:color w:val="0D0D0D" w:themeColor="text1" w:themeTint="F2"/>
                <w:szCs w:val="21"/>
              </w:rPr>
            </w:pPr>
          </w:p>
        </w:tc>
      </w:tr>
      <w:tr w:rsidR="00C9439E">
        <w:trPr>
          <w:trHeight w:val="624"/>
          <w:jc w:val="center"/>
        </w:trPr>
        <w:tc>
          <w:tcPr>
            <w:tcW w:w="588" w:type="dxa"/>
            <w:vAlign w:val="center"/>
          </w:tcPr>
          <w:p w:rsidR="00C9439E" w:rsidRDefault="00C9439E">
            <w:pPr>
              <w:numPr>
                <w:ilvl w:val="0"/>
                <w:numId w:val="37"/>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1113" w:type="dxa"/>
            <w:vAlign w:val="center"/>
          </w:tcPr>
          <w:p w:rsidR="00C9439E" w:rsidRDefault="00C9439E">
            <w:pPr>
              <w:jc w:val="center"/>
              <w:rPr>
                <w:rFonts w:ascii="仿宋" w:eastAsia="仿宋" w:hAnsi="仿宋" w:cs="仿宋"/>
                <w:bCs/>
                <w:color w:val="0D0D0D" w:themeColor="text1" w:themeTint="F2"/>
                <w:szCs w:val="21"/>
              </w:rPr>
            </w:pPr>
          </w:p>
        </w:tc>
        <w:tc>
          <w:tcPr>
            <w:tcW w:w="1533" w:type="dxa"/>
            <w:vAlign w:val="center"/>
          </w:tcPr>
          <w:p w:rsidR="00C9439E" w:rsidRDefault="00C9439E">
            <w:pPr>
              <w:jc w:val="center"/>
              <w:rPr>
                <w:rFonts w:ascii="仿宋" w:eastAsia="仿宋" w:hAnsi="仿宋" w:cs="仿宋"/>
                <w:bCs/>
                <w:color w:val="0D0D0D" w:themeColor="text1" w:themeTint="F2"/>
                <w:szCs w:val="21"/>
              </w:rPr>
            </w:pPr>
          </w:p>
        </w:tc>
        <w:tc>
          <w:tcPr>
            <w:tcW w:w="1134" w:type="dxa"/>
            <w:vAlign w:val="center"/>
          </w:tcPr>
          <w:p w:rsidR="00C9439E" w:rsidRDefault="00C9439E">
            <w:pPr>
              <w:jc w:val="center"/>
              <w:rPr>
                <w:rFonts w:ascii="仿宋" w:eastAsia="仿宋" w:hAnsi="仿宋" w:cs="仿宋"/>
                <w:bCs/>
                <w:color w:val="0D0D0D" w:themeColor="text1" w:themeTint="F2"/>
                <w:szCs w:val="21"/>
              </w:rPr>
            </w:pPr>
          </w:p>
        </w:tc>
        <w:tc>
          <w:tcPr>
            <w:tcW w:w="1491" w:type="dxa"/>
            <w:vAlign w:val="center"/>
          </w:tcPr>
          <w:p w:rsidR="00C9439E" w:rsidRDefault="00C9439E">
            <w:pPr>
              <w:jc w:val="center"/>
              <w:rPr>
                <w:rFonts w:ascii="仿宋" w:eastAsia="仿宋" w:hAnsi="仿宋" w:cs="仿宋"/>
                <w:bCs/>
                <w:color w:val="0D0D0D" w:themeColor="text1" w:themeTint="F2"/>
                <w:szCs w:val="21"/>
              </w:rPr>
            </w:pPr>
          </w:p>
        </w:tc>
        <w:tc>
          <w:tcPr>
            <w:tcW w:w="1843" w:type="dxa"/>
            <w:vAlign w:val="center"/>
          </w:tcPr>
          <w:p w:rsidR="00C9439E" w:rsidRDefault="00C9439E">
            <w:pPr>
              <w:jc w:val="center"/>
              <w:rPr>
                <w:rFonts w:ascii="仿宋" w:eastAsia="仿宋" w:hAnsi="仿宋" w:cs="仿宋"/>
                <w:bCs/>
                <w:color w:val="0D0D0D" w:themeColor="text1" w:themeTint="F2"/>
                <w:szCs w:val="21"/>
              </w:rPr>
            </w:pPr>
          </w:p>
        </w:tc>
        <w:tc>
          <w:tcPr>
            <w:tcW w:w="1842" w:type="dxa"/>
            <w:vAlign w:val="center"/>
          </w:tcPr>
          <w:p w:rsidR="00C9439E" w:rsidRDefault="00C9439E">
            <w:pPr>
              <w:jc w:val="center"/>
              <w:rPr>
                <w:rFonts w:ascii="仿宋" w:eastAsia="仿宋" w:hAnsi="仿宋" w:cs="仿宋"/>
                <w:bCs/>
                <w:color w:val="0D0D0D" w:themeColor="text1" w:themeTint="F2"/>
                <w:szCs w:val="21"/>
              </w:rPr>
            </w:pPr>
          </w:p>
        </w:tc>
      </w:tr>
      <w:tr w:rsidR="00C9439E">
        <w:trPr>
          <w:trHeight w:val="624"/>
          <w:jc w:val="center"/>
        </w:trPr>
        <w:tc>
          <w:tcPr>
            <w:tcW w:w="588" w:type="dxa"/>
            <w:vAlign w:val="center"/>
          </w:tcPr>
          <w:p w:rsidR="00C9439E" w:rsidRDefault="00C9439E">
            <w:pPr>
              <w:numPr>
                <w:ilvl w:val="0"/>
                <w:numId w:val="37"/>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1113" w:type="dxa"/>
            <w:vAlign w:val="center"/>
          </w:tcPr>
          <w:p w:rsidR="00C9439E" w:rsidRDefault="00C9439E">
            <w:pPr>
              <w:jc w:val="center"/>
              <w:rPr>
                <w:rFonts w:ascii="仿宋" w:eastAsia="仿宋" w:hAnsi="仿宋" w:cs="仿宋"/>
                <w:bCs/>
                <w:color w:val="0D0D0D" w:themeColor="text1" w:themeTint="F2"/>
                <w:szCs w:val="21"/>
              </w:rPr>
            </w:pPr>
          </w:p>
        </w:tc>
        <w:tc>
          <w:tcPr>
            <w:tcW w:w="1533" w:type="dxa"/>
            <w:vAlign w:val="center"/>
          </w:tcPr>
          <w:p w:rsidR="00C9439E" w:rsidRDefault="00C9439E">
            <w:pPr>
              <w:jc w:val="center"/>
              <w:rPr>
                <w:rFonts w:ascii="仿宋" w:eastAsia="仿宋" w:hAnsi="仿宋" w:cs="仿宋"/>
                <w:bCs/>
                <w:color w:val="0D0D0D" w:themeColor="text1" w:themeTint="F2"/>
                <w:szCs w:val="21"/>
              </w:rPr>
            </w:pPr>
          </w:p>
        </w:tc>
        <w:tc>
          <w:tcPr>
            <w:tcW w:w="1134" w:type="dxa"/>
            <w:vAlign w:val="center"/>
          </w:tcPr>
          <w:p w:rsidR="00C9439E" w:rsidRDefault="00C9439E">
            <w:pPr>
              <w:jc w:val="center"/>
              <w:rPr>
                <w:rFonts w:ascii="仿宋" w:eastAsia="仿宋" w:hAnsi="仿宋" w:cs="仿宋"/>
                <w:bCs/>
                <w:color w:val="0D0D0D" w:themeColor="text1" w:themeTint="F2"/>
                <w:szCs w:val="21"/>
              </w:rPr>
            </w:pPr>
          </w:p>
        </w:tc>
        <w:tc>
          <w:tcPr>
            <w:tcW w:w="1491" w:type="dxa"/>
            <w:vAlign w:val="center"/>
          </w:tcPr>
          <w:p w:rsidR="00C9439E" w:rsidRDefault="00C9439E">
            <w:pPr>
              <w:jc w:val="center"/>
              <w:rPr>
                <w:rFonts w:ascii="仿宋" w:eastAsia="仿宋" w:hAnsi="仿宋" w:cs="仿宋"/>
                <w:bCs/>
                <w:color w:val="0D0D0D" w:themeColor="text1" w:themeTint="F2"/>
                <w:szCs w:val="21"/>
              </w:rPr>
            </w:pPr>
          </w:p>
        </w:tc>
        <w:tc>
          <w:tcPr>
            <w:tcW w:w="1843" w:type="dxa"/>
            <w:vAlign w:val="center"/>
          </w:tcPr>
          <w:p w:rsidR="00C9439E" w:rsidRDefault="00C9439E">
            <w:pPr>
              <w:jc w:val="center"/>
              <w:rPr>
                <w:rFonts w:ascii="仿宋" w:eastAsia="仿宋" w:hAnsi="仿宋" w:cs="仿宋"/>
                <w:bCs/>
                <w:color w:val="0D0D0D" w:themeColor="text1" w:themeTint="F2"/>
                <w:szCs w:val="21"/>
              </w:rPr>
            </w:pPr>
          </w:p>
        </w:tc>
        <w:tc>
          <w:tcPr>
            <w:tcW w:w="1842" w:type="dxa"/>
            <w:vAlign w:val="center"/>
          </w:tcPr>
          <w:p w:rsidR="00C9439E" w:rsidRDefault="00C9439E">
            <w:pPr>
              <w:jc w:val="center"/>
              <w:rPr>
                <w:rFonts w:ascii="仿宋" w:eastAsia="仿宋" w:hAnsi="仿宋" w:cs="仿宋"/>
                <w:bCs/>
                <w:color w:val="0D0D0D" w:themeColor="text1" w:themeTint="F2"/>
                <w:szCs w:val="21"/>
              </w:rPr>
            </w:pPr>
          </w:p>
        </w:tc>
      </w:tr>
      <w:tr w:rsidR="00C9439E">
        <w:trPr>
          <w:trHeight w:val="624"/>
          <w:jc w:val="center"/>
        </w:trPr>
        <w:tc>
          <w:tcPr>
            <w:tcW w:w="588" w:type="dxa"/>
            <w:vAlign w:val="center"/>
          </w:tcPr>
          <w:p w:rsidR="00C9439E" w:rsidRDefault="00C9439E">
            <w:pPr>
              <w:numPr>
                <w:ilvl w:val="0"/>
                <w:numId w:val="37"/>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1113" w:type="dxa"/>
            <w:vAlign w:val="center"/>
          </w:tcPr>
          <w:p w:rsidR="00C9439E" w:rsidRDefault="00C9439E">
            <w:pPr>
              <w:jc w:val="center"/>
              <w:rPr>
                <w:rFonts w:ascii="仿宋" w:eastAsia="仿宋" w:hAnsi="仿宋" w:cs="仿宋"/>
                <w:bCs/>
                <w:color w:val="0D0D0D" w:themeColor="text1" w:themeTint="F2"/>
                <w:szCs w:val="21"/>
              </w:rPr>
            </w:pPr>
          </w:p>
        </w:tc>
        <w:tc>
          <w:tcPr>
            <w:tcW w:w="1533" w:type="dxa"/>
            <w:vAlign w:val="center"/>
          </w:tcPr>
          <w:p w:rsidR="00C9439E" w:rsidRDefault="00C9439E">
            <w:pPr>
              <w:jc w:val="center"/>
              <w:rPr>
                <w:rFonts w:ascii="仿宋" w:eastAsia="仿宋" w:hAnsi="仿宋" w:cs="仿宋"/>
                <w:bCs/>
                <w:color w:val="0D0D0D" w:themeColor="text1" w:themeTint="F2"/>
                <w:szCs w:val="21"/>
              </w:rPr>
            </w:pPr>
          </w:p>
        </w:tc>
        <w:tc>
          <w:tcPr>
            <w:tcW w:w="1134" w:type="dxa"/>
            <w:vAlign w:val="center"/>
          </w:tcPr>
          <w:p w:rsidR="00C9439E" w:rsidRDefault="00C9439E">
            <w:pPr>
              <w:jc w:val="center"/>
              <w:rPr>
                <w:rFonts w:ascii="仿宋" w:eastAsia="仿宋" w:hAnsi="仿宋" w:cs="仿宋"/>
                <w:bCs/>
                <w:color w:val="0D0D0D" w:themeColor="text1" w:themeTint="F2"/>
                <w:szCs w:val="21"/>
              </w:rPr>
            </w:pPr>
          </w:p>
        </w:tc>
        <w:tc>
          <w:tcPr>
            <w:tcW w:w="1491" w:type="dxa"/>
            <w:vAlign w:val="center"/>
          </w:tcPr>
          <w:p w:rsidR="00C9439E" w:rsidRDefault="00C9439E">
            <w:pPr>
              <w:jc w:val="center"/>
              <w:rPr>
                <w:rFonts w:ascii="仿宋" w:eastAsia="仿宋" w:hAnsi="仿宋" w:cs="仿宋"/>
                <w:bCs/>
                <w:color w:val="0D0D0D" w:themeColor="text1" w:themeTint="F2"/>
                <w:szCs w:val="21"/>
              </w:rPr>
            </w:pPr>
          </w:p>
        </w:tc>
        <w:tc>
          <w:tcPr>
            <w:tcW w:w="1843" w:type="dxa"/>
            <w:vAlign w:val="center"/>
          </w:tcPr>
          <w:p w:rsidR="00C9439E" w:rsidRDefault="00C9439E">
            <w:pPr>
              <w:jc w:val="center"/>
              <w:rPr>
                <w:rFonts w:ascii="仿宋" w:eastAsia="仿宋" w:hAnsi="仿宋" w:cs="仿宋"/>
                <w:bCs/>
                <w:color w:val="0D0D0D" w:themeColor="text1" w:themeTint="F2"/>
                <w:szCs w:val="21"/>
              </w:rPr>
            </w:pPr>
          </w:p>
        </w:tc>
        <w:tc>
          <w:tcPr>
            <w:tcW w:w="1842" w:type="dxa"/>
            <w:vAlign w:val="center"/>
          </w:tcPr>
          <w:p w:rsidR="00C9439E" w:rsidRDefault="00C9439E">
            <w:pPr>
              <w:jc w:val="center"/>
              <w:rPr>
                <w:rFonts w:ascii="仿宋" w:eastAsia="仿宋" w:hAnsi="仿宋" w:cs="仿宋"/>
                <w:bCs/>
                <w:color w:val="0D0D0D" w:themeColor="text1" w:themeTint="F2"/>
                <w:szCs w:val="21"/>
              </w:rPr>
            </w:pPr>
          </w:p>
        </w:tc>
      </w:tr>
      <w:tr w:rsidR="00C9439E">
        <w:trPr>
          <w:trHeight w:val="624"/>
          <w:jc w:val="center"/>
        </w:trPr>
        <w:tc>
          <w:tcPr>
            <w:tcW w:w="588" w:type="dxa"/>
            <w:vAlign w:val="center"/>
          </w:tcPr>
          <w:p w:rsidR="00C9439E" w:rsidRDefault="00C9439E">
            <w:pPr>
              <w:numPr>
                <w:ilvl w:val="0"/>
                <w:numId w:val="37"/>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1113" w:type="dxa"/>
            <w:vAlign w:val="center"/>
          </w:tcPr>
          <w:p w:rsidR="00C9439E" w:rsidRDefault="00C9439E">
            <w:pPr>
              <w:jc w:val="center"/>
              <w:rPr>
                <w:rFonts w:ascii="仿宋" w:eastAsia="仿宋" w:hAnsi="仿宋" w:cs="仿宋"/>
                <w:bCs/>
                <w:color w:val="0D0D0D" w:themeColor="text1" w:themeTint="F2"/>
                <w:szCs w:val="21"/>
              </w:rPr>
            </w:pPr>
          </w:p>
        </w:tc>
        <w:tc>
          <w:tcPr>
            <w:tcW w:w="1533" w:type="dxa"/>
            <w:vAlign w:val="center"/>
          </w:tcPr>
          <w:p w:rsidR="00C9439E" w:rsidRDefault="00C9439E">
            <w:pPr>
              <w:jc w:val="center"/>
              <w:rPr>
                <w:rFonts w:ascii="仿宋" w:eastAsia="仿宋" w:hAnsi="仿宋" w:cs="仿宋"/>
                <w:bCs/>
                <w:color w:val="0D0D0D" w:themeColor="text1" w:themeTint="F2"/>
                <w:szCs w:val="21"/>
              </w:rPr>
            </w:pPr>
          </w:p>
        </w:tc>
        <w:tc>
          <w:tcPr>
            <w:tcW w:w="1134" w:type="dxa"/>
            <w:vAlign w:val="center"/>
          </w:tcPr>
          <w:p w:rsidR="00C9439E" w:rsidRDefault="00C9439E">
            <w:pPr>
              <w:jc w:val="center"/>
              <w:rPr>
                <w:rFonts w:ascii="仿宋" w:eastAsia="仿宋" w:hAnsi="仿宋" w:cs="仿宋"/>
                <w:bCs/>
                <w:color w:val="0D0D0D" w:themeColor="text1" w:themeTint="F2"/>
                <w:szCs w:val="21"/>
              </w:rPr>
            </w:pPr>
          </w:p>
        </w:tc>
        <w:tc>
          <w:tcPr>
            <w:tcW w:w="1491" w:type="dxa"/>
            <w:vAlign w:val="center"/>
          </w:tcPr>
          <w:p w:rsidR="00C9439E" w:rsidRDefault="00C9439E">
            <w:pPr>
              <w:jc w:val="center"/>
              <w:rPr>
                <w:rFonts w:ascii="仿宋" w:eastAsia="仿宋" w:hAnsi="仿宋" w:cs="仿宋"/>
                <w:bCs/>
                <w:color w:val="0D0D0D" w:themeColor="text1" w:themeTint="F2"/>
                <w:szCs w:val="21"/>
              </w:rPr>
            </w:pPr>
          </w:p>
        </w:tc>
        <w:tc>
          <w:tcPr>
            <w:tcW w:w="1843" w:type="dxa"/>
            <w:vAlign w:val="center"/>
          </w:tcPr>
          <w:p w:rsidR="00C9439E" w:rsidRDefault="00C9439E">
            <w:pPr>
              <w:jc w:val="center"/>
              <w:rPr>
                <w:rFonts w:ascii="仿宋" w:eastAsia="仿宋" w:hAnsi="仿宋" w:cs="仿宋"/>
                <w:bCs/>
                <w:color w:val="0D0D0D" w:themeColor="text1" w:themeTint="F2"/>
                <w:szCs w:val="21"/>
              </w:rPr>
            </w:pPr>
          </w:p>
        </w:tc>
        <w:tc>
          <w:tcPr>
            <w:tcW w:w="1842" w:type="dxa"/>
            <w:vAlign w:val="center"/>
          </w:tcPr>
          <w:p w:rsidR="00C9439E" w:rsidRDefault="00C9439E">
            <w:pPr>
              <w:jc w:val="center"/>
              <w:rPr>
                <w:rFonts w:ascii="仿宋" w:eastAsia="仿宋" w:hAnsi="仿宋" w:cs="仿宋"/>
                <w:bCs/>
                <w:color w:val="0D0D0D" w:themeColor="text1" w:themeTint="F2"/>
                <w:szCs w:val="21"/>
              </w:rPr>
            </w:pPr>
          </w:p>
        </w:tc>
      </w:tr>
      <w:tr w:rsidR="00C9439E">
        <w:trPr>
          <w:trHeight w:val="624"/>
          <w:jc w:val="center"/>
        </w:trPr>
        <w:tc>
          <w:tcPr>
            <w:tcW w:w="588" w:type="dxa"/>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w:t>
            </w:r>
          </w:p>
        </w:tc>
        <w:tc>
          <w:tcPr>
            <w:tcW w:w="1113" w:type="dxa"/>
            <w:vAlign w:val="center"/>
          </w:tcPr>
          <w:p w:rsidR="00C9439E" w:rsidRDefault="00C9439E">
            <w:pPr>
              <w:jc w:val="center"/>
              <w:rPr>
                <w:rFonts w:ascii="仿宋" w:eastAsia="仿宋" w:hAnsi="仿宋" w:cs="仿宋"/>
                <w:bCs/>
                <w:color w:val="0D0D0D" w:themeColor="text1" w:themeTint="F2"/>
                <w:szCs w:val="21"/>
              </w:rPr>
            </w:pPr>
          </w:p>
        </w:tc>
        <w:tc>
          <w:tcPr>
            <w:tcW w:w="1533" w:type="dxa"/>
            <w:vAlign w:val="center"/>
          </w:tcPr>
          <w:p w:rsidR="00C9439E" w:rsidRDefault="00C9439E">
            <w:pPr>
              <w:jc w:val="center"/>
              <w:rPr>
                <w:rFonts w:ascii="仿宋" w:eastAsia="仿宋" w:hAnsi="仿宋" w:cs="仿宋"/>
                <w:bCs/>
                <w:color w:val="0D0D0D" w:themeColor="text1" w:themeTint="F2"/>
                <w:szCs w:val="21"/>
              </w:rPr>
            </w:pPr>
          </w:p>
        </w:tc>
        <w:tc>
          <w:tcPr>
            <w:tcW w:w="1134" w:type="dxa"/>
            <w:vAlign w:val="center"/>
          </w:tcPr>
          <w:p w:rsidR="00C9439E" w:rsidRDefault="00C9439E">
            <w:pPr>
              <w:jc w:val="center"/>
              <w:rPr>
                <w:rFonts w:ascii="仿宋" w:eastAsia="仿宋" w:hAnsi="仿宋" w:cs="仿宋"/>
                <w:bCs/>
                <w:color w:val="0D0D0D" w:themeColor="text1" w:themeTint="F2"/>
                <w:szCs w:val="21"/>
              </w:rPr>
            </w:pPr>
          </w:p>
        </w:tc>
        <w:tc>
          <w:tcPr>
            <w:tcW w:w="1491" w:type="dxa"/>
            <w:vAlign w:val="center"/>
          </w:tcPr>
          <w:p w:rsidR="00C9439E" w:rsidRDefault="00C9439E">
            <w:pPr>
              <w:jc w:val="center"/>
              <w:rPr>
                <w:rFonts w:ascii="仿宋" w:eastAsia="仿宋" w:hAnsi="仿宋" w:cs="仿宋"/>
                <w:bCs/>
                <w:color w:val="0D0D0D" w:themeColor="text1" w:themeTint="F2"/>
                <w:szCs w:val="21"/>
              </w:rPr>
            </w:pPr>
          </w:p>
        </w:tc>
        <w:tc>
          <w:tcPr>
            <w:tcW w:w="1843" w:type="dxa"/>
            <w:vAlign w:val="center"/>
          </w:tcPr>
          <w:p w:rsidR="00C9439E" w:rsidRDefault="00C9439E">
            <w:pPr>
              <w:jc w:val="center"/>
              <w:rPr>
                <w:rFonts w:ascii="仿宋" w:eastAsia="仿宋" w:hAnsi="仿宋" w:cs="仿宋"/>
                <w:bCs/>
                <w:color w:val="0D0D0D" w:themeColor="text1" w:themeTint="F2"/>
                <w:szCs w:val="21"/>
              </w:rPr>
            </w:pPr>
          </w:p>
        </w:tc>
        <w:tc>
          <w:tcPr>
            <w:tcW w:w="1842" w:type="dxa"/>
            <w:vAlign w:val="center"/>
          </w:tcPr>
          <w:p w:rsidR="00C9439E" w:rsidRDefault="00C9439E">
            <w:pPr>
              <w:jc w:val="center"/>
              <w:rPr>
                <w:rFonts w:ascii="仿宋" w:eastAsia="仿宋" w:hAnsi="仿宋" w:cs="仿宋"/>
                <w:bCs/>
                <w:color w:val="0D0D0D" w:themeColor="text1" w:themeTint="F2"/>
                <w:szCs w:val="21"/>
              </w:rPr>
            </w:pPr>
          </w:p>
        </w:tc>
      </w:tr>
    </w:tbl>
    <w:p w:rsidR="00C9439E" w:rsidRDefault="00BD0405">
      <w:pPr>
        <w:spacing w:line="360" w:lineRule="auto"/>
        <w:ind w:left="751" w:hangingChars="313" w:hanging="751"/>
        <w:jc w:val="left"/>
        <w:rPr>
          <w:rFonts w:ascii="仿宋" w:eastAsia="仿宋" w:hAnsi="仿宋" w:cs="仿宋"/>
          <w:bCs/>
          <w:color w:val="0D0D0D" w:themeColor="text1" w:themeTint="F2"/>
          <w:sz w:val="24"/>
          <w:szCs w:val="24"/>
          <w:lang w:val="zh-CN"/>
        </w:rPr>
      </w:pPr>
      <w:r>
        <w:rPr>
          <w:rFonts w:ascii="仿宋" w:eastAsia="仿宋" w:hAnsi="仿宋" w:cs="仿宋" w:hint="eastAsia"/>
          <w:bCs/>
          <w:color w:val="0D0D0D" w:themeColor="text1" w:themeTint="F2"/>
          <w:sz w:val="24"/>
          <w:szCs w:val="24"/>
          <w:lang w:val="zh-CN"/>
        </w:rPr>
        <w:t>说明：</w:t>
      </w:r>
      <w:r>
        <w:rPr>
          <w:rFonts w:ascii="仿宋" w:eastAsia="仿宋" w:hAnsi="仿宋" w:cs="仿宋" w:hint="eastAsia"/>
          <w:bCs/>
          <w:color w:val="0D0D0D" w:themeColor="text1" w:themeTint="F2"/>
          <w:sz w:val="24"/>
          <w:szCs w:val="24"/>
        </w:rPr>
        <w:t>投标文件正本应附完整的相关证明材料清晰影印件</w:t>
      </w:r>
      <w:r>
        <w:rPr>
          <w:rFonts w:ascii="仿宋" w:eastAsia="仿宋" w:hAnsi="仿宋" w:cs="仿宋" w:hint="eastAsia"/>
          <w:bCs/>
          <w:color w:val="0D0D0D" w:themeColor="text1" w:themeTint="F2"/>
          <w:sz w:val="24"/>
          <w:szCs w:val="24"/>
          <w:lang w:val="zh-CN"/>
        </w:rPr>
        <w:t>，未按照要求详细完整填写此表，导致的后果由投标人自行承担。</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u w:val="single"/>
        </w:rPr>
      </w:pPr>
      <w:r>
        <w:rPr>
          <w:rFonts w:ascii="仿宋" w:eastAsia="仿宋" w:hAnsi="仿宋" w:cs="仿宋" w:hint="eastAsia"/>
          <w:bCs/>
          <w:color w:val="0D0D0D" w:themeColor="text1" w:themeTint="F2"/>
          <w:sz w:val="24"/>
          <w:szCs w:val="24"/>
        </w:rPr>
        <w:t>投标人（公章）：</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u w:val="single"/>
        </w:rPr>
      </w:pPr>
      <w:r>
        <w:rPr>
          <w:rFonts w:ascii="仿宋" w:eastAsia="仿宋" w:hAnsi="仿宋" w:cs="仿宋" w:hint="eastAsia"/>
          <w:bCs/>
          <w:color w:val="0D0D0D" w:themeColor="text1" w:themeTint="F2"/>
          <w:sz w:val="24"/>
          <w:szCs w:val="24"/>
          <w:lang w:val="zh-CN"/>
        </w:rPr>
        <w:t>投标人</w:t>
      </w:r>
      <w:r>
        <w:rPr>
          <w:rFonts w:ascii="仿宋" w:eastAsia="仿宋" w:hAnsi="仿宋" w:cs="仿宋" w:hint="eastAsia"/>
          <w:bCs/>
          <w:color w:val="0D0D0D" w:themeColor="text1" w:themeTint="F2"/>
          <w:sz w:val="24"/>
          <w:szCs w:val="24"/>
        </w:rPr>
        <w:t>授权代表（签字）：</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日</w:t>
      </w:r>
      <w:r>
        <w:rPr>
          <w:rFonts w:ascii="仿宋" w:eastAsia="仿宋" w:hAnsi="仿宋" w:cs="仿宋" w:hint="eastAsia"/>
          <w:bCs/>
          <w:color w:val="0D0D0D" w:themeColor="text1" w:themeTint="F2"/>
          <w:sz w:val="24"/>
          <w:szCs w:val="24"/>
        </w:rPr>
        <w:t>   </w:t>
      </w:r>
      <w:r>
        <w:rPr>
          <w:rFonts w:ascii="仿宋" w:eastAsia="仿宋" w:hAnsi="仿宋" w:cs="仿宋" w:hint="eastAsia"/>
          <w:bCs/>
          <w:color w:val="0D0D0D" w:themeColor="text1" w:themeTint="F2"/>
          <w:sz w:val="24"/>
          <w:szCs w:val="24"/>
        </w:rPr>
        <w:t>期：</w:t>
      </w:r>
      <w:r>
        <w:rPr>
          <w:rFonts w:ascii="仿宋" w:eastAsia="仿宋" w:hAnsi="仿宋" w:cs="仿宋" w:hint="eastAsia"/>
          <w:bCs/>
          <w:color w:val="0D0D0D" w:themeColor="text1" w:themeTint="F2"/>
          <w:sz w:val="24"/>
          <w:szCs w:val="24"/>
          <w:u w:val="single"/>
        </w:rPr>
        <w:t xml:space="preserve">                               </w:t>
      </w:r>
    </w:p>
    <w:p w:rsidR="00C9439E" w:rsidRDefault="00C9439E">
      <w:pPr>
        <w:pStyle w:val="2"/>
        <w:spacing w:before="40" w:after="40" w:line="360" w:lineRule="auto"/>
        <w:ind w:firstLineChars="0" w:firstLine="0"/>
        <w:rPr>
          <w:rFonts w:ascii="仿宋" w:eastAsia="仿宋" w:hAnsi="仿宋" w:cs="仿宋"/>
          <w:color w:val="0D0D0D" w:themeColor="text1" w:themeTint="F2"/>
          <w:sz w:val="24"/>
          <w:szCs w:val="24"/>
        </w:rPr>
      </w:pPr>
    </w:p>
    <w:p w:rsidR="00C9439E" w:rsidRDefault="00C9439E">
      <w:pPr>
        <w:rPr>
          <w:rFonts w:ascii="仿宋" w:eastAsia="仿宋" w:hAnsi="仿宋" w:cs="仿宋"/>
          <w:bCs/>
          <w:color w:val="0D0D0D" w:themeColor="text1" w:themeTint="F2"/>
          <w:sz w:val="24"/>
          <w:szCs w:val="24"/>
        </w:rPr>
      </w:pPr>
    </w:p>
    <w:p w:rsidR="00C9439E" w:rsidRDefault="00C9439E">
      <w:pPr>
        <w:pStyle w:val="2"/>
        <w:ind w:firstLine="480"/>
        <w:rPr>
          <w:rFonts w:ascii="仿宋" w:eastAsia="仿宋" w:hAnsi="仿宋" w:cs="仿宋"/>
          <w:color w:val="0D0D0D" w:themeColor="text1" w:themeTint="F2"/>
          <w:sz w:val="24"/>
          <w:szCs w:val="24"/>
        </w:rPr>
      </w:pPr>
    </w:p>
    <w:p w:rsidR="00C9439E" w:rsidRDefault="00C9439E">
      <w:pPr>
        <w:rPr>
          <w:rFonts w:ascii="仿宋" w:eastAsia="仿宋" w:hAnsi="仿宋" w:cs="仿宋"/>
          <w:bCs/>
          <w:color w:val="0D0D0D" w:themeColor="text1" w:themeTint="F2"/>
          <w:sz w:val="24"/>
          <w:szCs w:val="24"/>
        </w:rPr>
      </w:pPr>
    </w:p>
    <w:p w:rsidR="00C9439E" w:rsidRDefault="00C9439E">
      <w:pPr>
        <w:pStyle w:val="2"/>
        <w:ind w:firstLine="480"/>
        <w:rPr>
          <w:rFonts w:ascii="仿宋" w:eastAsia="仿宋" w:hAnsi="仿宋" w:cs="仿宋"/>
          <w:color w:val="0D0D0D" w:themeColor="text1" w:themeTint="F2"/>
          <w:sz w:val="24"/>
          <w:szCs w:val="24"/>
        </w:rPr>
      </w:pPr>
    </w:p>
    <w:p w:rsidR="00C9439E" w:rsidRDefault="00C9439E">
      <w:pPr>
        <w:rPr>
          <w:rFonts w:ascii="仿宋" w:eastAsia="仿宋" w:hAnsi="仿宋" w:cs="仿宋"/>
          <w:bCs/>
          <w:color w:val="0D0D0D" w:themeColor="text1" w:themeTint="F2"/>
          <w:sz w:val="24"/>
          <w:szCs w:val="24"/>
        </w:rPr>
      </w:pPr>
    </w:p>
    <w:p w:rsidR="00C9439E" w:rsidRDefault="00C9439E">
      <w:pPr>
        <w:pStyle w:val="2"/>
        <w:ind w:firstLine="480"/>
        <w:rPr>
          <w:rFonts w:ascii="仿宋" w:eastAsia="仿宋" w:hAnsi="仿宋" w:cs="仿宋"/>
          <w:color w:val="0D0D0D" w:themeColor="text1" w:themeTint="F2"/>
          <w:sz w:val="24"/>
          <w:szCs w:val="24"/>
        </w:rPr>
      </w:pPr>
    </w:p>
    <w:p w:rsidR="00C9439E" w:rsidRDefault="00C9439E">
      <w:pPr>
        <w:rPr>
          <w:rFonts w:ascii="仿宋" w:eastAsia="仿宋" w:hAnsi="仿宋" w:cs="仿宋"/>
          <w:bCs/>
          <w:color w:val="0D0D0D" w:themeColor="text1" w:themeTint="F2"/>
          <w:sz w:val="24"/>
          <w:szCs w:val="24"/>
        </w:rPr>
      </w:pPr>
    </w:p>
    <w:p w:rsidR="00C9439E" w:rsidRDefault="00C9439E">
      <w:pPr>
        <w:pStyle w:val="2"/>
        <w:ind w:firstLine="560"/>
      </w:pPr>
    </w:p>
    <w:p w:rsidR="00C9439E" w:rsidRDefault="00C9439E">
      <w:pPr>
        <w:rPr>
          <w:rFonts w:ascii="仿宋" w:eastAsia="仿宋" w:hAnsi="仿宋" w:cs="仿宋"/>
          <w:bCs/>
          <w:color w:val="0D0D0D" w:themeColor="text1" w:themeTint="F2"/>
          <w:sz w:val="24"/>
          <w:szCs w:val="24"/>
        </w:rPr>
      </w:pPr>
    </w:p>
    <w:p w:rsidR="00C9439E" w:rsidRDefault="00BD0405">
      <w:pPr>
        <w:pStyle w:val="1"/>
        <w:numPr>
          <w:ilvl w:val="0"/>
          <w:numId w:val="22"/>
        </w:numPr>
      </w:pPr>
      <w:bookmarkStart w:id="250" w:name="_Toc13275"/>
      <w:r>
        <w:rPr>
          <w:rFonts w:hint="eastAsia"/>
        </w:rPr>
        <w:t>劳动力安排计划表</w:t>
      </w:r>
      <w:bookmarkEnd w:id="250"/>
    </w:p>
    <w:p w:rsidR="00C9439E" w:rsidRDefault="00BD0405">
      <w:pPr>
        <w:spacing w:line="360" w:lineRule="auto"/>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投</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标</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人：</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lang w:val="zh-CN"/>
        </w:rPr>
        <w:t xml:space="preserve">                      </w:t>
      </w:r>
    </w:p>
    <w:p w:rsidR="00C9439E" w:rsidRDefault="00BD0405">
      <w:pPr>
        <w:spacing w:line="360" w:lineRule="auto"/>
        <w:jc w:val="left"/>
        <w:rPr>
          <w:rFonts w:ascii="仿宋" w:eastAsia="仿宋" w:hAnsi="仿宋" w:cs="仿宋"/>
          <w:bCs/>
          <w:sz w:val="30"/>
          <w:szCs w:val="30"/>
        </w:rPr>
      </w:pPr>
      <w:r>
        <w:rPr>
          <w:rFonts w:ascii="仿宋" w:eastAsia="仿宋" w:hAnsi="仿宋" w:cs="仿宋" w:hint="eastAsia"/>
          <w:bCs/>
          <w:color w:val="0D0D0D" w:themeColor="text1" w:themeTint="F2"/>
          <w:sz w:val="24"/>
          <w:szCs w:val="24"/>
        </w:rPr>
        <w:t>项目编号：</w:t>
      </w:r>
      <w:r>
        <w:rPr>
          <w:rFonts w:ascii="仿宋" w:eastAsia="仿宋" w:hAnsi="仿宋" w:cs="仿宋" w:hint="eastAsia"/>
          <w:bCs/>
          <w:color w:val="0D0D0D" w:themeColor="text1" w:themeTint="F2"/>
          <w:sz w:val="24"/>
          <w:szCs w:val="24"/>
          <w:u w:val="single"/>
        </w:rPr>
        <w:t xml:space="preserve">          </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lang w:val="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1115"/>
        <w:gridCol w:w="1134"/>
        <w:gridCol w:w="1317"/>
        <w:gridCol w:w="1065"/>
        <w:gridCol w:w="1065"/>
        <w:gridCol w:w="1066"/>
        <w:gridCol w:w="2433"/>
      </w:tblGrid>
      <w:tr w:rsidR="00C9439E">
        <w:trPr>
          <w:trHeight w:val="629"/>
        </w:trPr>
        <w:tc>
          <w:tcPr>
            <w:tcW w:w="694" w:type="dxa"/>
            <w:vMerge w:val="restart"/>
            <w:vAlign w:val="center"/>
          </w:tcPr>
          <w:p w:rsidR="00C9439E" w:rsidRDefault="00BD0405">
            <w:pPr>
              <w:widowControl/>
              <w:jc w:val="center"/>
              <w:rPr>
                <w:rFonts w:ascii="仿宋" w:eastAsia="仿宋" w:hAnsi="仿宋" w:cs="仿宋"/>
                <w:bCs/>
                <w:szCs w:val="21"/>
              </w:rPr>
            </w:pPr>
            <w:r>
              <w:rPr>
                <w:rFonts w:ascii="仿宋" w:eastAsia="仿宋" w:hAnsi="仿宋" w:cs="仿宋" w:hint="eastAsia"/>
                <w:bCs/>
                <w:szCs w:val="21"/>
              </w:rPr>
              <w:t>序号</w:t>
            </w:r>
          </w:p>
        </w:tc>
        <w:tc>
          <w:tcPr>
            <w:tcW w:w="9195" w:type="dxa"/>
            <w:gridSpan w:val="7"/>
            <w:vAlign w:val="center"/>
          </w:tcPr>
          <w:p w:rsidR="00C9439E" w:rsidRDefault="00BD0405">
            <w:pPr>
              <w:widowControl/>
              <w:jc w:val="center"/>
              <w:rPr>
                <w:rFonts w:ascii="仿宋" w:eastAsia="仿宋" w:hAnsi="仿宋" w:cs="仿宋"/>
                <w:bCs/>
                <w:szCs w:val="21"/>
              </w:rPr>
            </w:pPr>
            <w:r>
              <w:rPr>
                <w:rFonts w:ascii="仿宋" w:eastAsia="仿宋" w:hAnsi="仿宋" w:cs="仿宋" w:hint="eastAsia"/>
                <w:bCs/>
                <w:szCs w:val="21"/>
              </w:rPr>
              <w:t>按项目施工阶段投入劳动力情况</w:t>
            </w:r>
          </w:p>
        </w:tc>
      </w:tr>
      <w:tr w:rsidR="00C9439E">
        <w:trPr>
          <w:trHeight w:val="629"/>
        </w:trPr>
        <w:tc>
          <w:tcPr>
            <w:tcW w:w="694" w:type="dxa"/>
            <w:vMerge/>
          </w:tcPr>
          <w:p w:rsidR="00C9439E" w:rsidRDefault="00C9439E">
            <w:pPr>
              <w:widowControl/>
              <w:jc w:val="left"/>
              <w:rPr>
                <w:rFonts w:ascii="仿宋" w:eastAsia="仿宋" w:hAnsi="仿宋" w:cs="仿宋"/>
                <w:bCs/>
                <w:sz w:val="24"/>
              </w:rPr>
            </w:pPr>
          </w:p>
        </w:tc>
        <w:tc>
          <w:tcPr>
            <w:tcW w:w="1115" w:type="dxa"/>
          </w:tcPr>
          <w:p w:rsidR="00C9439E" w:rsidRDefault="00C9439E">
            <w:pPr>
              <w:widowControl/>
              <w:jc w:val="left"/>
              <w:rPr>
                <w:rFonts w:ascii="仿宋" w:eastAsia="仿宋" w:hAnsi="仿宋" w:cs="仿宋"/>
                <w:bCs/>
                <w:sz w:val="24"/>
              </w:rPr>
            </w:pPr>
          </w:p>
        </w:tc>
        <w:tc>
          <w:tcPr>
            <w:tcW w:w="1134" w:type="dxa"/>
          </w:tcPr>
          <w:p w:rsidR="00C9439E" w:rsidRDefault="00C9439E">
            <w:pPr>
              <w:widowControl/>
              <w:jc w:val="left"/>
              <w:rPr>
                <w:rFonts w:ascii="仿宋" w:eastAsia="仿宋" w:hAnsi="仿宋" w:cs="仿宋"/>
                <w:bCs/>
                <w:sz w:val="24"/>
              </w:rPr>
            </w:pPr>
          </w:p>
        </w:tc>
        <w:tc>
          <w:tcPr>
            <w:tcW w:w="1317"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6" w:type="dxa"/>
          </w:tcPr>
          <w:p w:rsidR="00C9439E" w:rsidRDefault="00C9439E">
            <w:pPr>
              <w:widowControl/>
              <w:jc w:val="left"/>
              <w:rPr>
                <w:rFonts w:ascii="仿宋" w:eastAsia="仿宋" w:hAnsi="仿宋" w:cs="仿宋"/>
                <w:bCs/>
                <w:sz w:val="24"/>
              </w:rPr>
            </w:pPr>
          </w:p>
        </w:tc>
        <w:tc>
          <w:tcPr>
            <w:tcW w:w="2433" w:type="dxa"/>
          </w:tcPr>
          <w:p w:rsidR="00C9439E" w:rsidRDefault="00C9439E">
            <w:pPr>
              <w:widowControl/>
              <w:jc w:val="left"/>
              <w:rPr>
                <w:rFonts w:ascii="仿宋" w:eastAsia="仿宋" w:hAnsi="仿宋" w:cs="仿宋"/>
                <w:bCs/>
                <w:sz w:val="24"/>
              </w:rPr>
            </w:pPr>
          </w:p>
        </w:tc>
      </w:tr>
      <w:tr w:rsidR="00C9439E">
        <w:trPr>
          <w:trHeight w:val="629"/>
        </w:trPr>
        <w:tc>
          <w:tcPr>
            <w:tcW w:w="694" w:type="dxa"/>
          </w:tcPr>
          <w:p w:rsidR="00C9439E" w:rsidRDefault="00C9439E">
            <w:pPr>
              <w:widowControl/>
              <w:jc w:val="left"/>
              <w:rPr>
                <w:rFonts w:ascii="仿宋" w:eastAsia="仿宋" w:hAnsi="仿宋" w:cs="仿宋"/>
                <w:bCs/>
                <w:sz w:val="24"/>
              </w:rPr>
            </w:pPr>
          </w:p>
        </w:tc>
        <w:tc>
          <w:tcPr>
            <w:tcW w:w="1115" w:type="dxa"/>
          </w:tcPr>
          <w:p w:rsidR="00C9439E" w:rsidRDefault="00C9439E">
            <w:pPr>
              <w:widowControl/>
              <w:jc w:val="left"/>
              <w:rPr>
                <w:rFonts w:ascii="仿宋" w:eastAsia="仿宋" w:hAnsi="仿宋" w:cs="仿宋"/>
                <w:bCs/>
                <w:sz w:val="24"/>
              </w:rPr>
            </w:pPr>
          </w:p>
        </w:tc>
        <w:tc>
          <w:tcPr>
            <w:tcW w:w="1134" w:type="dxa"/>
          </w:tcPr>
          <w:p w:rsidR="00C9439E" w:rsidRDefault="00C9439E">
            <w:pPr>
              <w:widowControl/>
              <w:jc w:val="left"/>
              <w:rPr>
                <w:rFonts w:ascii="仿宋" w:eastAsia="仿宋" w:hAnsi="仿宋" w:cs="仿宋"/>
                <w:bCs/>
                <w:sz w:val="24"/>
              </w:rPr>
            </w:pPr>
          </w:p>
        </w:tc>
        <w:tc>
          <w:tcPr>
            <w:tcW w:w="1317"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6" w:type="dxa"/>
          </w:tcPr>
          <w:p w:rsidR="00C9439E" w:rsidRDefault="00C9439E">
            <w:pPr>
              <w:widowControl/>
              <w:jc w:val="left"/>
              <w:rPr>
                <w:rFonts w:ascii="仿宋" w:eastAsia="仿宋" w:hAnsi="仿宋" w:cs="仿宋"/>
                <w:bCs/>
                <w:sz w:val="24"/>
              </w:rPr>
            </w:pPr>
          </w:p>
        </w:tc>
        <w:tc>
          <w:tcPr>
            <w:tcW w:w="2433" w:type="dxa"/>
          </w:tcPr>
          <w:p w:rsidR="00C9439E" w:rsidRDefault="00C9439E">
            <w:pPr>
              <w:widowControl/>
              <w:jc w:val="left"/>
              <w:rPr>
                <w:rFonts w:ascii="仿宋" w:eastAsia="仿宋" w:hAnsi="仿宋" w:cs="仿宋"/>
                <w:bCs/>
                <w:sz w:val="24"/>
              </w:rPr>
            </w:pPr>
          </w:p>
        </w:tc>
      </w:tr>
      <w:tr w:rsidR="00C9439E">
        <w:trPr>
          <w:trHeight w:val="629"/>
        </w:trPr>
        <w:tc>
          <w:tcPr>
            <w:tcW w:w="694" w:type="dxa"/>
          </w:tcPr>
          <w:p w:rsidR="00C9439E" w:rsidRDefault="00C9439E">
            <w:pPr>
              <w:widowControl/>
              <w:jc w:val="left"/>
              <w:rPr>
                <w:rFonts w:ascii="仿宋" w:eastAsia="仿宋" w:hAnsi="仿宋" w:cs="仿宋"/>
                <w:bCs/>
                <w:sz w:val="24"/>
              </w:rPr>
            </w:pPr>
          </w:p>
        </w:tc>
        <w:tc>
          <w:tcPr>
            <w:tcW w:w="1115" w:type="dxa"/>
          </w:tcPr>
          <w:p w:rsidR="00C9439E" w:rsidRDefault="00C9439E">
            <w:pPr>
              <w:widowControl/>
              <w:jc w:val="left"/>
              <w:rPr>
                <w:rFonts w:ascii="仿宋" w:eastAsia="仿宋" w:hAnsi="仿宋" w:cs="仿宋"/>
                <w:bCs/>
                <w:sz w:val="24"/>
              </w:rPr>
            </w:pPr>
          </w:p>
        </w:tc>
        <w:tc>
          <w:tcPr>
            <w:tcW w:w="1134" w:type="dxa"/>
          </w:tcPr>
          <w:p w:rsidR="00C9439E" w:rsidRDefault="00C9439E">
            <w:pPr>
              <w:widowControl/>
              <w:jc w:val="left"/>
              <w:rPr>
                <w:rFonts w:ascii="仿宋" w:eastAsia="仿宋" w:hAnsi="仿宋" w:cs="仿宋"/>
                <w:bCs/>
                <w:sz w:val="24"/>
              </w:rPr>
            </w:pPr>
          </w:p>
        </w:tc>
        <w:tc>
          <w:tcPr>
            <w:tcW w:w="1317"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6" w:type="dxa"/>
          </w:tcPr>
          <w:p w:rsidR="00C9439E" w:rsidRDefault="00C9439E">
            <w:pPr>
              <w:widowControl/>
              <w:jc w:val="left"/>
              <w:rPr>
                <w:rFonts w:ascii="仿宋" w:eastAsia="仿宋" w:hAnsi="仿宋" w:cs="仿宋"/>
                <w:bCs/>
                <w:sz w:val="24"/>
              </w:rPr>
            </w:pPr>
          </w:p>
        </w:tc>
        <w:tc>
          <w:tcPr>
            <w:tcW w:w="2433" w:type="dxa"/>
          </w:tcPr>
          <w:p w:rsidR="00C9439E" w:rsidRDefault="00C9439E">
            <w:pPr>
              <w:widowControl/>
              <w:jc w:val="left"/>
              <w:rPr>
                <w:rFonts w:ascii="仿宋" w:eastAsia="仿宋" w:hAnsi="仿宋" w:cs="仿宋"/>
                <w:bCs/>
                <w:sz w:val="24"/>
              </w:rPr>
            </w:pPr>
          </w:p>
        </w:tc>
      </w:tr>
      <w:tr w:rsidR="00C9439E">
        <w:trPr>
          <w:trHeight w:val="629"/>
        </w:trPr>
        <w:tc>
          <w:tcPr>
            <w:tcW w:w="694" w:type="dxa"/>
          </w:tcPr>
          <w:p w:rsidR="00C9439E" w:rsidRDefault="00C9439E">
            <w:pPr>
              <w:widowControl/>
              <w:jc w:val="left"/>
              <w:rPr>
                <w:rFonts w:ascii="仿宋" w:eastAsia="仿宋" w:hAnsi="仿宋" w:cs="仿宋"/>
                <w:bCs/>
                <w:sz w:val="24"/>
              </w:rPr>
            </w:pPr>
          </w:p>
        </w:tc>
        <w:tc>
          <w:tcPr>
            <w:tcW w:w="1115" w:type="dxa"/>
          </w:tcPr>
          <w:p w:rsidR="00C9439E" w:rsidRDefault="00C9439E">
            <w:pPr>
              <w:widowControl/>
              <w:jc w:val="left"/>
              <w:rPr>
                <w:rFonts w:ascii="仿宋" w:eastAsia="仿宋" w:hAnsi="仿宋" w:cs="仿宋"/>
                <w:bCs/>
                <w:sz w:val="24"/>
              </w:rPr>
            </w:pPr>
          </w:p>
        </w:tc>
        <w:tc>
          <w:tcPr>
            <w:tcW w:w="1134" w:type="dxa"/>
          </w:tcPr>
          <w:p w:rsidR="00C9439E" w:rsidRDefault="00C9439E">
            <w:pPr>
              <w:widowControl/>
              <w:jc w:val="left"/>
              <w:rPr>
                <w:rFonts w:ascii="仿宋" w:eastAsia="仿宋" w:hAnsi="仿宋" w:cs="仿宋"/>
                <w:bCs/>
                <w:sz w:val="24"/>
              </w:rPr>
            </w:pPr>
          </w:p>
        </w:tc>
        <w:tc>
          <w:tcPr>
            <w:tcW w:w="1317"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6" w:type="dxa"/>
          </w:tcPr>
          <w:p w:rsidR="00C9439E" w:rsidRDefault="00C9439E">
            <w:pPr>
              <w:widowControl/>
              <w:jc w:val="left"/>
              <w:rPr>
                <w:rFonts w:ascii="仿宋" w:eastAsia="仿宋" w:hAnsi="仿宋" w:cs="仿宋"/>
                <w:bCs/>
                <w:sz w:val="24"/>
              </w:rPr>
            </w:pPr>
          </w:p>
        </w:tc>
        <w:tc>
          <w:tcPr>
            <w:tcW w:w="2433" w:type="dxa"/>
          </w:tcPr>
          <w:p w:rsidR="00C9439E" w:rsidRDefault="00C9439E">
            <w:pPr>
              <w:widowControl/>
              <w:jc w:val="left"/>
              <w:rPr>
                <w:rFonts w:ascii="仿宋" w:eastAsia="仿宋" w:hAnsi="仿宋" w:cs="仿宋"/>
                <w:bCs/>
                <w:sz w:val="24"/>
              </w:rPr>
            </w:pPr>
          </w:p>
        </w:tc>
      </w:tr>
      <w:tr w:rsidR="00C9439E">
        <w:trPr>
          <w:trHeight w:val="629"/>
        </w:trPr>
        <w:tc>
          <w:tcPr>
            <w:tcW w:w="694" w:type="dxa"/>
          </w:tcPr>
          <w:p w:rsidR="00C9439E" w:rsidRDefault="00C9439E">
            <w:pPr>
              <w:widowControl/>
              <w:jc w:val="left"/>
              <w:rPr>
                <w:rFonts w:ascii="仿宋" w:eastAsia="仿宋" w:hAnsi="仿宋" w:cs="仿宋"/>
                <w:bCs/>
                <w:sz w:val="24"/>
              </w:rPr>
            </w:pPr>
          </w:p>
        </w:tc>
        <w:tc>
          <w:tcPr>
            <w:tcW w:w="1115" w:type="dxa"/>
          </w:tcPr>
          <w:p w:rsidR="00C9439E" w:rsidRDefault="00C9439E">
            <w:pPr>
              <w:widowControl/>
              <w:jc w:val="left"/>
              <w:rPr>
                <w:rFonts w:ascii="仿宋" w:eastAsia="仿宋" w:hAnsi="仿宋" w:cs="仿宋"/>
                <w:bCs/>
                <w:sz w:val="24"/>
              </w:rPr>
            </w:pPr>
          </w:p>
        </w:tc>
        <w:tc>
          <w:tcPr>
            <w:tcW w:w="1134" w:type="dxa"/>
          </w:tcPr>
          <w:p w:rsidR="00C9439E" w:rsidRDefault="00C9439E">
            <w:pPr>
              <w:widowControl/>
              <w:jc w:val="left"/>
              <w:rPr>
                <w:rFonts w:ascii="仿宋" w:eastAsia="仿宋" w:hAnsi="仿宋" w:cs="仿宋"/>
                <w:bCs/>
                <w:sz w:val="24"/>
              </w:rPr>
            </w:pPr>
          </w:p>
        </w:tc>
        <w:tc>
          <w:tcPr>
            <w:tcW w:w="1317"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6" w:type="dxa"/>
          </w:tcPr>
          <w:p w:rsidR="00C9439E" w:rsidRDefault="00C9439E">
            <w:pPr>
              <w:widowControl/>
              <w:jc w:val="left"/>
              <w:rPr>
                <w:rFonts w:ascii="仿宋" w:eastAsia="仿宋" w:hAnsi="仿宋" w:cs="仿宋"/>
                <w:bCs/>
                <w:sz w:val="24"/>
              </w:rPr>
            </w:pPr>
          </w:p>
        </w:tc>
        <w:tc>
          <w:tcPr>
            <w:tcW w:w="2433" w:type="dxa"/>
          </w:tcPr>
          <w:p w:rsidR="00C9439E" w:rsidRDefault="00C9439E">
            <w:pPr>
              <w:widowControl/>
              <w:jc w:val="left"/>
              <w:rPr>
                <w:rFonts w:ascii="仿宋" w:eastAsia="仿宋" w:hAnsi="仿宋" w:cs="仿宋"/>
                <w:bCs/>
                <w:sz w:val="24"/>
              </w:rPr>
            </w:pPr>
          </w:p>
        </w:tc>
      </w:tr>
      <w:tr w:rsidR="00C9439E">
        <w:trPr>
          <w:trHeight w:val="629"/>
        </w:trPr>
        <w:tc>
          <w:tcPr>
            <w:tcW w:w="694" w:type="dxa"/>
          </w:tcPr>
          <w:p w:rsidR="00C9439E" w:rsidRDefault="00C9439E">
            <w:pPr>
              <w:widowControl/>
              <w:jc w:val="left"/>
              <w:rPr>
                <w:rFonts w:ascii="仿宋" w:eastAsia="仿宋" w:hAnsi="仿宋" w:cs="仿宋"/>
                <w:bCs/>
                <w:sz w:val="24"/>
              </w:rPr>
            </w:pPr>
          </w:p>
        </w:tc>
        <w:tc>
          <w:tcPr>
            <w:tcW w:w="1115" w:type="dxa"/>
          </w:tcPr>
          <w:p w:rsidR="00C9439E" w:rsidRDefault="00C9439E">
            <w:pPr>
              <w:widowControl/>
              <w:jc w:val="left"/>
              <w:rPr>
                <w:rFonts w:ascii="仿宋" w:eastAsia="仿宋" w:hAnsi="仿宋" w:cs="仿宋"/>
                <w:bCs/>
                <w:sz w:val="24"/>
              </w:rPr>
            </w:pPr>
          </w:p>
        </w:tc>
        <w:tc>
          <w:tcPr>
            <w:tcW w:w="1134" w:type="dxa"/>
          </w:tcPr>
          <w:p w:rsidR="00C9439E" w:rsidRDefault="00C9439E">
            <w:pPr>
              <w:widowControl/>
              <w:jc w:val="left"/>
              <w:rPr>
                <w:rFonts w:ascii="仿宋" w:eastAsia="仿宋" w:hAnsi="仿宋" w:cs="仿宋"/>
                <w:bCs/>
                <w:sz w:val="24"/>
              </w:rPr>
            </w:pPr>
          </w:p>
        </w:tc>
        <w:tc>
          <w:tcPr>
            <w:tcW w:w="1317"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6" w:type="dxa"/>
          </w:tcPr>
          <w:p w:rsidR="00C9439E" w:rsidRDefault="00C9439E">
            <w:pPr>
              <w:widowControl/>
              <w:jc w:val="left"/>
              <w:rPr>
                <w:rFonts w:ascii="仿宋" w:eastAsia="仿宋" w:hAnsi="仿宋" w:cs="仿宋"/>
                <w:bCs/>
                <w:sz w:val="24"/>
              </w:rPr>
            </w:pPr>
          </w:p>
        </w:tc>
        <w:tc>
          <w:tcPr>
            <w:tcW w:w="2433" w:type="dxa"/>
          </w:tcPr>
          <w:p w:rsidR="00C9439E" w:rsidRDefault="00C9439E">
            <w:pPr>
              <w:widowControl/>
              <w:jc w:val="left"/>
              <w:rPr>
                <w:rFonts w:ascii="仿宋" w:eastAsia="仿宋" w:hAnsi="仿宋" w:cs="仿宋"/>
                <w:bCs/>
                <w:sz w:val="24"/>
              </w:rPr>
            </w:pPr>
          </w:p>
        </w:tc>
      </w:tr>
      <w:tr w:rsidR="00C9439E">
        <w:trPr>
          <w:trHeight w:val="629"/>
        </w:trPr>
        <w:tc>
          <w:tcPr>
            <w:tcW w:w="694" w:type="dxa"/>
          </w:tcPr>
          <w:p w:rsidR="00C9439E" w:rsidRDefault="00C9439E">
            <w:pPr>
              <w:widowControl/>
              <w:jc w:val="left"/>
              <w:rPr>
                <w:rFonts w:ascii="仿宋" w:eastAsia="仿宋" w:hAnsi="仿宋" w:cs="仿宋"/>
                <w:bCs/>
                <w:sz w:val="24"/>
              </w:rPr>
            </w:pPr>
          </w:p>
        </w:tc>
        <w:tc>
          <w:tcPr>
            <w:tcW w:w="1115" w:type="dxa"/>
          </w:tcPr>
          <w:p w:rsidR="00C9439E" w:rsidRDefault="00C9439E">
            <w:pPr>
              <w:widowControl/>
              <w:jc w:val="left"/>
              <w:rPr>
                <w:rFonts w:ascii="仿宋" w:eastAsia="仿宋" w:hAnsi="仿宋" w:cs="仿宋"/>
                <w:bCs/>
                <w:sz w:val="24"/>
              </w:rPr>
            </w:pPr>
          </w:p>
        </w:tc>
        <w:tc>
          <w:tcPr>
            <w:tcW w:w="1134" w:type="dxa"/>
          </w:tcPr>
          <w:p w:rsidR="00C9439E" w:rsidRDefault="00C9439E">
            <w:pPr>
              <w:widowControl/>
              <w:jc w:val="left"/>
              <w:rPr>
                <w:rFonts w:ascii="仿宋" w:eastAsia="仿宋" w:hAnsi="仿宋" w:cs="仿宋"/>
                <w:bCs/>
                <w:sz w:val="24"/>
              </w:rPr>
            </w:pPr>
          </w:p>
        </w:tc>
        <w:tc>
          <w:tcPr>
            <w:tcW w:w="1317"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6" w:type="dxa"/>
          </w:tcPr>
          <w:p w:rsidR="00C9439E" w:rsidRDefault="00C9439E">
            <w:pPr>
              <w:widowControl/>
              <w:jc w:val="left"/>
              <w:rPr>
                <w:rFonts w:ascii="仿宋" w:eastAsia="仿宋" w:hAnsi="仿宋" w:cs="仿宋"/>
                <w:bCs/>
                <w:sz w:val="24"/>
              </w:rPr>
            </w:pPr>
          </w:p>
        </w:tc>
        <w:tc>
          <w:tcPr>
            <w:tcW w:w="2433" w:type="dxa"/>
          </w:tcPr>
          <w:p w:rsidR="00C9439E" w:rsidRDefault="00C9439E">
            <w:pPr>
              <w:widowControl/>
              <w:jc w:val="left"/>
              <w:rPr>
                <w:rFonts w:ascii="仿宋" w:eastAsia="仿宋" w:hAnsi="仿宋" w:cs="仿宋"/>
                <w:bCs/>
                <w:sz w:val="24"/>
              </w:rPr>
            </w:pPr>
          </w:p>
        </w:tc>
      </w:tr>
      <w:tr w:rsidR="00C9439E">
        <w:trPr>
          <w:trHeight w:val="629"/>
        </w:trPr>
        <w:tc>
          <w:tcPr>
            <w:tcW w:w="694" w:type="dxa"/>
          </w:tcPr>
          <w:p w:rsidR="00C9439E" w:rsidRDefault="00C9439E">
            <w:pPr>
              <w:widowControl/>
              <w:jc w:val="left"/>
              <w:rPr>
                <w:rFonts w:ascii="仿宋" w:eastAsia="仿宋" w:hAnsi="仿宋" w:cs="仿宋"/>
                <w:bCs/>
                <w:sz w:val="24"/>
              </w:rPr>
            </w:pPr>
          </w:p>
        </w:tc>
        <w:tc>
          <w:tcPr>
            <w:tcW w:w="1115" w:type="dxa"/>
          </w:tcPr>
          <w:p w:rsidR="00C9439E" w:rsidRDefault="00C9439E">
            <w:pPr>
              <w:widowControl/>
              <w:jc w:val="left"/>
              <w:rPr>
                <w:rFonts w:ascii="仿宋" w:eastAsia="仿宋" w:hAnsi="仿宋" w:cs="仿宋"/>
                <w:bCs/>
                <w:sz w:val="24"/>
              </w:rPr>
            </w:pPr>
          </w:p>
        </w:tc>
        <w:tc>
          <w:tcPr>
            <w:tcW w:w="1134" w:type="dxa"/>
          </w:tcPr>
          <w:p w:rsidR="00C9439E" w:rsidRDefault="00C9439E">
            <w:pPr>
              <w:widowControl/>
              <w:jc w:val="left"/>
              <w:rPr>
                <w:rFonts w:ascii="仿宋" w:eastAsia="仿宋" w:hAnsi="仿宋" w:cs="仿宋"/>
                <w:bCs/>
                <w:sz w:val="24"/>
              </w:rPr>
            </w:pPr>
          </w:p>
        </w:tc>
        <w:tc>
          <w:tcPr>
            <w:tcW w:w="1317"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6" w:type="dxa"/>
          </w:tcPr>
          <w:p w:rsidR="00C9439E" w:rsidRDefault="00C9439E">
            <w:pPr>
              <w:widowControl/>
              <w:jc w:val="left"/>
              <w:rPr>
                <w:rFonts w:ascii="仿宋" w:eastAsia="仿宋" w:hAnsi="仿宋" w:cs="仿宋"/>
                <w:bCs/>
                <w:sz w:val="24"/>
              </w:rPr>
            </w:pPr>
          </w:p>
        </w:tc>
        <w:tc>
          <w:tcPr>
            <w:tcW w:w="2433" w:type="dxa"/>
          </w:tcPr>
          <w:p w:rsidR="00C9439E" w:rsidRDefault="00C9439E">
            <w:pPr>
              <w:widowControl/>
              <w:jc w:val="left"/>
              <w:rPr>
                <w:rFonts w:ascii="仿宋" w:eastAsia="仿宋" w:hAnsi="仿宋" w:cs="仿宋"/>
                <w:bCs/>
                <w:sz w:val="24"/>
              </w:rPr>
            </w:pPr>
          </w:p>
        </w:tc>
      </w:tr>
      <w:tr w:rsidR="00C9439E">
        <w:trPr>
          <w:trHeight w:val="629"/>
        </w:trPr>
        <w:tc>
          <w:tcPr>
            <w:tcW w:w="694" w:type="dxa"/>
          </w:tcPr>
          <w:p w:rsidR="00C9439E" w:rsidRDefault="00C9439E">
            <w:pPr>
              <w:widowControl/>
              <w:jc w:val="left"/>
              <w:rPr>
                <w:rFonts w:ascii="仿宋" w:eastAsia="仿宋" w:hAnsi="仿宋" w:cs="仿宋"/>
                <w:bCs/>
                <w:sz w:val="24"/>
              </w:rPr>
            </w:pPr>
          </w:p>
        </w:tc>
        <w:tc>
          <w:tcPr>
            <w:tcW w:w="1115" w:type="dxa"/>
          </w:tcPr>
          <w:p w:rsidR="00C9439E" w:rsidRDefault="00C9439E">
            <w:pPr>
              <w:widowControl/>
              <w:jc w:val="left"/>
              <w:rPr>
                <w:rFonts w:ascii="仿宋" w:eastAsia="仿宋" w:hAnsi="仿宋" w:cs="仿宋"/>
                <w:bCs/>
                <w:sz w:val="24"/>
              </w:rPr>
            </w:pPr>
          </w:p>
        </w:tc>
        <w:tc>
          <w:tcPr>
            <w:tcW w:w="1134" w:type="dxa"/>
          </w:tcPr>
          <w:p w:rsidR="00C9439E" w:rsidRDefault="00C9439E">
            <w:pPr>
              <w:widowControl/>
              <w:jc w:val="left"/>
              <w:rPr>
                <w:rFonts w:ascii="仿宋" w:eastAsia="仿宋" w:hAnsi="仿宋" w:cs="仿宋"/>
                <w:bCs/>
                <w:sz w:val="24"/>
              </w:rPr>
            </w:pPr>
          </w:p>
        </w:tc>
        <w:tc>
          <w:tcPr>
            <w:tcW w:w="1317"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6" w:type="dxa"/>
          </w:tcPr>
          <w:p w:rsidR="00C9439E" w:rsidRDefault="00C9439E">
            <w:pPr>
              <w:widowControl/>
              <w:jc w:val="left"/>
              <w:rPr>
                <w:rFonts w:ascii="仿宋" w:eastAsia="仿宋" w:hAnsi="仿宋" w:cs="仿宋"/>
                <w:bCs/>
                <w:sz w:val="24"/>
              </w:rPr>
            </w:pPr>
          </w:p>
        </w:tc>
        <w:tc>
          <w:tcPr>
            <w:tcW w:w="2433" w:type="dxa"/>
          </w:tcPr>
          <w:p w:rsidR="00C9439E" w:rsidRDefault="00C9439E">
            <w:pPr>
              <w:widowControl/>
              <w:jc w:val="left"/>
              <w:rPr>
                <w:rFonts w:ascii="仿宋" w:eastAsia="仿宋" w:hAnsi="仿宋" w:cs="仿宋"/>
                <w:bCs/>
                <w:sz w:val="24"/>
              </w:rPr>
            </w:pPr>
          </w:p>
        </w:tc>
      </w:tr>
      <w:tr w:rsidR="00C9439E">
        <w:trPr>
          <w:trHeight w:val="629"/>
        </w:trPr>
        <w:tc>
          <w:tcPr>
            <w:tcW w:w="694" w:type="dxa"/>
          </w:tcPr>
          <w:p w:rsidR="00C9439E" w:rsidRDefault="00C9439E">
            <w:pPr>
              <w:widowControl/>
              <w:jc w:val="left"/>
              <w:rPr>
                <w:rFonts w:ascii="仿宋" w:eastAsia="仿宋" w:hAnsi="仿宋" w:cs="仿宋"/>
                <w:bCs/>
                <w:sz w:val="24"/>
              </w:rPr>
            </w:pPr>
          </w:p>
        </w:tc>
        <w:tc>
          <w:tcPr>
            <w:tcW w:w="1115" w:type="dxa"/>
          </w:tcPr>
          <w:p w:rsidR="00C9439E" w:rsidRDefault="00C9439E">
            <w:pPr>
              <w:widowControl/>
              <w:jc w:val="left"/>
              <w:rPr>
                <w:rFonts w:ascii="仿宋" w:eastAsia="仿宋" w:hAnsi="仿宋" w:cs="仿宋"/>
                <w:bCs/>
                <w:sz w:val="24"/>
              </w:rPr>
            </w:pPr>
          </w:p>
        </w:tc>
        <w:tc>
          <w:tcPr>
            <w:tcW w:w="1134" w:type="dxa"/>
          </w:tcPr>
          <w:p w:rsidR="00C9439E" w:rsidRDefault="00C9439E">
            <w:pPr>
              <w:widowControl/>
              <w:jc w:val="left"/>
              <w:rPr>
                <w:rFonts w:ascii="仿宋" w:eastAsia="仿宋" w:hAnsi="仿宋" w:cs="仿宋"/>
                <w:bCs/>
                <w:sz w:val="24"/>
              </w:rPr>
            </w:pPr>
          </w:p>
        </w:tc>
        <w:tc>
          <w:tcPr>
            <w:tcW w:w="1317"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6" w:type="dxa"/>
          </w:tcPr>
          <w:p w:rsidR="00C9439E" w:rsidRDefault="00C9439E">
            <w:pPr>
              <w:widowControl/>
              <w:jc w:val="left"/>
              <w:rPr>
                <w:rFonts w:ascii="仿宋" w:eastAsia="仿宋" w:hAnsi="仿宋" w:cs="仿宋"/>
                <w:bCs/>
                <w:sz w:val="24"/>
              </w:rPr>
            </w:pPr>
          </w:p>
        </w:tc>
        <w:tc>
          <w:tcPr>
            <w:tcW w:w="2433" w:type="dxa"/>
          </w:tcPr>
          <w:p w:rsidR="00C9439E" w:rsidRDefault="00C9439E">
            <w:pPr>
              <w:widowControl/>
              <w:jc w:val="left"/>
              <w:rPr>
                <w:rFonts w:ascii="仿宋" w:eastAsia="仿宋" w:hAnsi="仿宋" w:cs="仿宋"/>
                <w:bCs/>
                <w:sz w:val="24"/>
              </w:rPr>
            </w:pPr>
          </w:p>
        </w:tc>
      </w:tr>
      <w:tr w:rsidR="00C9439E">
        <w:trPr>
          <w:trHeight w:val="629"/>
        </w:trPr>
        <w:tc>
          <w:tcPr>
            <w:tcW w:w="694" w:type="dxa"/>
          </w:tcPr>
          <w:p w:rsidR="00C9439E" w:rsidRDefault="00C9439E">
            <w:pPr>
              <w:widowControl/>
              <w:jc w:val="left"/>
              <w:rPr>
                <w:rFonts w:ascii="仿宋" w:eastAsia="仿宋" w:hAnsi="仿宋" w:cs="仿宋"/>
                <w:bCs/>
                <w:sz w:val="24"/>
              </w:rPr>
            </w:pPr>
          </w:p>
        </w:tc>
        <w:tc>
          <w:tcPr>
            <w:tcW w:w="1115" w:type="dxa"/>
          </w:tcPr>
          <w:p w:rsidR="00C9439E" w:rsidRDefault="00C9439E">
            <w:pPr>
              <w:widowControl/>
              <w:jc w:val="left"/>
              <w:rPr>
                <w:rFonts w:ascii="仿宋" w:eastAsia="仿宋" w:hAnsi="仿宋" w:cs="仿宋"/>
                <w:bCs/>
                <w:sz w:val="24"/>
              </w:rPr>
            </w:pPr>
          </w:p>
        </w:tc>
        <w:tc>
          <w:tcPr>
            <w:tcW w:w="1134" w:type="dxa"/>
          </w:tcPr>
          <w:p w:rsidR="00C9439E" w:rsidRDefault="00C9439E">
            <w:pPr>
              <w:widowControl/>
              <w:jc w:val="left"/>
              <w:rPr>
                <w:rFonts w:ascii="仿宋" w:eastAsia="仿宋" w:hAnsi="仿宋" w:cs="仿宋"/>
                <w:bCs/>
                <w:sz w:val="24"/>
              </w:rPr>
            </w:pPr>
          </w:p>
        </w:tc>
        <w:tc>
          <w:tcPr>
            <w:tcW w:w="1317"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6" w:type="dxa"/>
          </w:tcPr>
          <w:p w:rsidR="00C9439E" w:rsidRDefault="00C9439E">
            <w:pPr>
              <w:widowControl/>
              <w:jc w:val="left"/>
              <w:rPr>
                <w:rFonts w:ascii="仿宋" w:eastAsia="仿宋" w:hAnsi="仿宋" w:cs="仿宋"/>
                <w:bCs/>
                <w:sz w:val="24"/>
              </w:rPr>
            </w:pPr>
          </w:p>
        </w:tc>
        <w:tc>
          <w:tcPr>
            <w:tcW w:w="2433" w:type="dxa"/>
          </w:tcPr>
          <w:p w:rsidR="00C9439E" w:rsidRDefault="00C9439E">
            <w:pPr>
              <w:widowControl/>
              <w:jc w:val="left"/>
              <w:rPr>
                <w:rFonts w:ascii="仿宋" w:eastAsia="仿宋" w:hAnsi="仿宋" w:cs="仿宋"/>
                <w:bCs/>
                <w:sz w:val="24"/>
              </w:rPr>
            </w:pPr>
          </w:p>
        </w:tc>
      </w:tr>
      <w:tr w:rsidR="00C9439E">
        <w:trPr>
          <w:trHeight w:val="629"/>
        </w:trPr>
        <w:tc>
          <w:tcPr>
            <w:tcW w:w="694" w:type="dxa"/>
          </w:tcPr>
          <w:p w:rsidR="00C9439E" w:rsidRDefault="00C9439E">
            <w:pPr>
              <w:widowControl/>
              <w:jc w:val="left"/>
              <w:rPr>
                <w:rFonts w:ascii="仿宋" w:eastAsia="仿宋" w:hAnsi="仿宋" w:cs="仿宋"/>
                <w:bCs/>
                <w:sz w:val="24"/>
              </w:rPr>
            </w:pPr>
          </w:p>
        </w:tc>
        <w:tc>
          <w:tcPr>
            <w:tcW w:w="1115" w:type="dxa"/>
          </w:tcPr>
          <w:p w:rsidR="00C9439E" w:rsidRDefault="00C9439E">
            <w:pPr>
              <w:widowControl/>
              <w:jc w:val="left"/>
              <w:rPr>
                <w:rFonts w:ascii="仿宋" w:eastAsia="仿宋" w:hAnsi="仿宋" w:cs="仿宋"/>
                <w:bCs/>
                <w:sz w:val="24"/>
              </w:rPr>
            </w:pPr>
          </w:p>
        </w:tc>
        <w:tc>
          <w:tcPr>
            <w:tcW w:w="1134" w:type="dxa"/>
          </w:tcPr>
          <w:p w:rsidR="00C9439E" w:rsidRDefault="00C9439E">
            <w:pPr>
              <w:widowControl/>
              <w:jc w:val="left"/>
              <w:rPr>
                <w:rFonts w:ascii="仿宋" w:eastAsia="仿宋" w:hAnsi="仿宋" w:cs="仿宋"/>
                <w:bCs/>
                <w:sz w:val="24"/>
              </w:rPr>
            </w:pPr>
          </w:p>
        </w:tc>
        <w:tc>
          <w:tcPr>
            <w:tcW w:w="1317"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6" w:type="dxa"/>
          </w:tcPr>
          <w:p w:rsidR="00C9439E" w:rsidRDefault="00C9439E">
            <w:pPr>
              <w:widowControl/>
              <w:jc w:val="left"/>
              <w:rPr>
                <w:rFonts w:ascii="仿宋" w:eastAsia="仿宋" w:hAnsi="仿宋" w:cs="仿宋"/>
                <w:bCs/>
                <w:sz w:val="24"/>
              </w:rPr>
            </w:pPr>
          </w:p>
        </w:tc>
        <w:tc>
          <w:tcPr>
            <w:tcW w:w="2433" w:type="dxa"/>
          </w:tcPr>
          <w:p w:rsidR="00C9439E" w:rsidRDefault="00C9439E">
            <w:pPr>
              <w:widowControl/>
              <w:jc w:val="left"/>
              <w:rPr>
                <w:rFonts w:ascii="仿宋" w:eastAsia="仿宋" w:hAnsi="仿宋" w:cs="仿宋"/>
                <w:bCs/>
                <w:sz w:val="24"/>
              </w:rPr>
            </w:pPr>
          </w:p>
        </w:tc>
      </w:tr>
      <w:tr w:rsidR="00C9439E">
        <w:trPr>
          <w:trHeight w:val="629"/>
        </w:trPr>
        <w:tc>
          <w:tcPr>
            <w:tcW w:w="694" w:type="dxa"/>
          </w:tcPr>
          <w:p w:rsidR="00C9439E" w:rsidRDefault="00C9439E">
            <w:pPr>
              <w:widowControl/>
              <w:jc w:val="left"/>
              <w:rPr>
                <w:rFonts w:ascii="仿宋" w:eastAsia="仿宋" w:hAnsi="仿宋" w:cs="仿宋"/>
                <w:bCs/>
                <w:sz w:val="24"/>
              </w:rPr>
            </w:pPr>
          </w:p>
        </w:tc>
        <w:tc>
          <w:tcPr>
            <w:tcW w:w="1115" w:type="dxa"/>
          </w:tcPr>
          <w:p w:rsidR="00C9439E" w:rsidRDefault="00C9439E">
            <w:pPr>
              <w:widowControl/>
              <w:jc w:val="left"/>
              <w:rPr>
                <w:rFonts w:ascii="仿宋" w:eastAsia="仿宋" w:hAnsi="仿宋" w:cs="仿宋"/>
                <w:bCs/>
                <w:sz w:val="24"/>
              </w:rPr>
            </w:pPr>
          </w:p>
        </w:tc>
        <w:tc>
          <w:tcPr>
            <w:tcW w:w="1134" w:type="dxa"/>
          </w:tcPr>
          <w:p w:rsidR="00C9439E" w:rsidRDefault="00C9439E">
            <w:pPr>
              <w:widowControl/>
              <w:jc w:val="left"/>
              <w:rPr>
                <w:rFonts w:ascii="仿宋" w:eastAsia="仿宋" w:hAnsi="仿宋" w:cs="仿宋"/>
                <w:bCs/>
                <w:sz w:val="24"/>
              </w:rPr>
            </w:pPr>
          </w:p>
        </w:tc>
        <w:tc>
          <w:tcPr>
            <w:tcW w:w="1317"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5" w:type="dxa"/>
          </w:tcPr>
          <w:p w:rsidR="00C9439E" w:rsidRDefault="00C9439E">
            <w:pPr>
              <w:widowControl/>
              <w:jc w:val="left"/>
              <w:rPr>
                <w:rFonts w:ascii="仿宋" w:eastAsia="仿宋" w:hAnsi="仿宋" w:cs="仿宋"/>
                <w:bCs/>
                <w:sz w:val="24"/>
              </w:rPr>
            </w:pPr>
          </w:p>
        </w:tc>
        <w:tc>
          <w:tcPr>
            <w:tcW w:w="1066" w:type="dxa"/>
          </w:tcPr>
          <w:p w:rsidR="00C9439E" w:rsidRDefault="00C9439E">
            <w:pPr>
              <w:widowControl/>
              <w:jc w:val="left"/>
              <w:rPr>
                <w:rFonts w:ascii="仿宋" w:eastAsia="仿宋" w:hAnsi="仿宋" w:cs="仿宋"/>
                <w:bCs/>
                <w:sz w:val="24"/>
              </w:rPr>
            </w:pPr>
          </w:p>
        </w:tc>
        <w:tc>
          <w:tcPr>
            <w:tcW w:w="2433" w:type="dxa"/>
          </w:tcPr>
          <w:p w:rsidR="00C9439E" w:rsidRDefault="00C9439E">
            <w:pPr>
              <w:widowControl/>
              <w:jc w:val="left"/>
              <w:rPr>
                <w:rFonts w:ascii="仿宋" w:eastAsia="仿宋" w:hAnsi="仿宋" w:cs="仿宋"/>
                <w:bCs/>
                <w:sz w:val="24"/>
              </w:rPr>
            </w:pPr>
          </w:p>
        </w:tc>
      </w:tr>
    </w:tbl>
    <w:p w:rsidR="00C9439E" w:rsidRDefault="00BD0405">
      <w:pPr>
        <w:widowControl/>
        <w:jc w:val="left"/>
        <w:rPr>
          <w:rFonts w:ascii="仿宋" w:eastAsia="仿宋" w:hAnsi="仿宋" w:cs="仿宋"/>
          <w:bCs/>
          <w:szCs w:val="21"/>
        </w:rPr>
      </w:pPr>
      <w:r>
        <w:rPr>
          <w:rFonts w:ascii="仿宋" w:eastAsia="仿宋" w:hAnsi="仿宋" w:cs="仿宋" w:hint="eastAsia"/>
          <w:bCs/>
          <w:szCs w:val="21"/>
        </w:rPr>
        <w:t>注：供应商应按所列格式提交包括分包在内的劳动力计划表。本计划表是以每班八小时工作制为基础的。</w:t>
      </w:r>
    </w:p>
    <w:p w:rsidR="00C9439E" w:rsidRDefault="00C9439E">
      <w:pPr>
        <w:spacing w:line="440" w:lineRule="exact"/>
        <w:rPr>
          <w:rFonts w:ascii="宋体" w:hAnsi="宋体"/>
          <w:bCs/>
          <w:sz w:val="24"/>
        </w:rPr>
      </w:pPr>
    </w:p>
    <w:p w:rsidR="00C9439E" w:rsidRDefault="00BD0405">
      <w:pPr>
        <w:adjustRightInd w:val="0"/>
        <w:snapToGrid w:val="0"/>
        <w:spacing w:line="440" w:lineRule="exact"/>
        <w:ind w:firstLineChars="200" w:firstLine="480"/>
        <w:jc w:val="left"/>
        <w:rPr>
          <w:rFonts w:ascii="仿宋" w:eastAsia="仿宋" w:hAnsi="仿宋" w:cs="仿宋"/>
          <w:bCs/>
          <w:sz w:val="24"/>
        </w:rPr>
      </w:pPr>
      <w:r>
        <w:rPr>
          <w:rFonts w:ascii="仿宋" w:eastAsia="仿宋" w:hAnsi="仿宋" w:cs="仿宋" w:hint="eastAsia"/>
          <w:bCs/>
          <w:sz w:val="24"/>
        </w:rPr>
        <w:t>投标人（授权）代表签字：</w:t>
      </w:r>
      <w:r>
        <w:rPr>
          <w:rFonts w:ascii="仿宋" w:eastAsia="仿宋" w:hAnsi="仿宋" w:cs="仿宋" w:hint="eastAsia"/>
          <w:bCs/>
          <w:sz w:val="24"/>
          <w:u w:val="single"/>
        </w:rPr>
        <w:t xml:space="preserve">                 </w:t>
      </w:r>
    </w:p>
    <w:p w:rsidR="00C9439E" w:rsidRDefault="00BD0405">
      <w:pPr>
        <w:adjustRightInd w:val="0"/>
        <w:snapToGrid w:val="0"/>
        <w:spacing w:line="440" w:lineRule="exact"/>
        <w:ind w:firstLineChars="200" w:firstLine="480"/>
        <w:jc w:val="left"/>
        <w:rPr>
          <w:rFonts w:ascii="仿宋" w:eastAsia="仿宋" w:hAnsi="仿宋" w:cs="仿宋"/>
          <w:bCs/>
          <w:sz w:val="24"/>
          <w:u w:val="single"/>
        </w:rPr>
      </w:pPr>
      <w:r>
        <w:rPr>
          <w:rFonts w:ascii="仿宋" w:eastAsia="仿宋" w:hAnsi="仿宋" w:cs="仿宋" w:hint="eastAsia"/>
          <w:bCs/>
          <w:sz w:val="24"/>
        </w:rPr>
        <w:t>投标人（公章）名称：</w:t>
      </w:r>
      <w:r>
        <w:rPr>
          <w:rFonts w:ascii="仿宋" w:eastAsia="仿宋" w:hAnsi="仿宋" w:cs="仿宋" w:hint="eastAsia"/>
          <w:bCs/>
          <w:sz w:val="24"/>
          <w:u w:val="single"/>
        </w:rPr>
        <w:t xml:space="preserve">                        </w:t>
      </w:r>
    </w:p>
    <w:p w:rsidR="00C9439E" w:rsidRDefault="00BD0405">
      <w:pPr>
        <w:ind w:firstLineChars="200" w:firstLine="480"/>
        <w:rPr>
          <w:rFonts w:ascii="宋体" w:hAnsi="宋体"/>
          <w:bCs/>
          <w:sz w:val="24"/>
        </w:rPr>
      </w:pPr>
      <w:r>
        <w:rPr>
          <w:rFonts w:ascii="仿宋" w:eastAsia="仿宋" w:hAnsi="仿宋" w:cs="仿宋" w:hint="eastAsia"/>
          <w:bCs/>
          <w:sz w:val="24"/>
        </w:rPr>
        <w:t>日</w:t>
      </w:r>
      <w:r>
        <w:rPr>
          <w:rFonts w:ascii="仿宋" w:eastAsia="仿宋" w:hAnsi="仿宋" w:cs="仿宋" w:hint="eastAsia"/>
          <w:bCs/>
          <w:sz w:val="24"/>
        </w:rPr>
        <w:t xml:space="preserve">   </w:t>
      </w:r>
      <w:r>
        <w:rPr>
          <w:rFonts w:ascii="仿宋" w:eastAsia="仿宋" w:hAnsi="仿宋" w:cs="仿宋" w:hint="eastAsia"/>
          <w:bCs/>
          <w:sz w:val="24"/>
        </w:rPr>
        <w:t>期：</w:t>
      </w:r>
      <w:r>
        <w:rPr>
          <w:rFonts w:ascii="仿宋" w:eastAsia="仿宋" w:hAnsi="仿宋" w:cs="仿宋" w:hint="eastAsia"/>
          <w:bCs/>
          <w:sz w:val="24"/>
          <w:u w:val="single"/>
        </w:rPr>
        <w:t xml:space="preserve">                                 </w:t>
      </w:r>
    </w:p>
    <w:p w:rsidR="00C9439E" w:rsidRDefault="00C9439E">
      <w:pPr>
        <w:pStyle w:val="2"/>
        <w:ind w:firstLine="560"/>
        <w:sectPr w:rsidR="00C9439E">
          <w:pgSz w:w="11906" w:h="16838"/>
          <w:pgMar w:top="1134" w:right="1191" w:bottom="1134" w:left="1191" w:header="851" w:footer="992" w:gutter="0"/>
          <w:cols w:space="425"/>
          <w:docGrid w:type="linesAndChars" w:linePitch="312"/>
        </w:sectPr>
      </w:pPr>
    </w:p>
    <w:p w:rsidR="00C9439E" w:rsidRDefault="00C9439E">
      <w:pPr>
        <w:pStyle w:val="1"/>
        <w:numPr>
          <w:ilvl w:val="0"/>
          <w:numId w:val="22"/>
        </w:numPr>
      </w:pPr>
      <w:bookmarkStart w:id="251" w:name="_Toc15590"/>
      <w:bookmarkStart w:id="252" w:name="_Toc511895483"/>
      <w:bookmarkStart w:id="253" w:name="_Toc511894542"/>
      <w:bookmarkEnd w:id="251"/>
    </w:p>
    <w:p w:rsidR="00C9439E" w:rsidRDefault="00BD0405">
      <w:pPr>
        <w:pStyle w:val="1"/>
        <w:jc w:val="center"/>
      </w:pPr>
      <w:bookmarkStart w:id="254" w:name="_Toc11286"/>
      <w:r>
        <w:rPr>
          <w:rFonts w:hint="eastAsia"/>
        </w:rPr>
        <w:t>投标人类似项目业绩表</w:t>
      </w:r>
      <w:bookmarkEnd w:id="252"/>
      <w:bookmarkEnd w:id="253"/>
      <w:bookmarkEnd w:id="254"/>
    </w:p>
    <w:p w:rsidR="00C9439E" w:rsidRDefault="00BD0405">
      <w:pPr>
        <w:spacing w:line="360" w:lineRule="auto"/>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投</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标</w:t>
      </w:r>
      <w:r>
        <w:rPr>
          <w:rFonts w:ascii="仿宋" w:eastAsia="仿宋" w:hAnsi="仿宋" w:cs="仿宋" w:hint="eastAsia"/>
          <w:bCs/>
          <w:color w:val="0D0D0D" w:themeColor="text1" w:themeTint="F2"/>
          <w:sz w:val="24"/>
          <w:szCs w:val="24"/>
        </w:rPr>
        <w:t xml:space="preserve"> </w:t>
      </w:r>
      <w:r>
        <w:rPr>
          <w:rFonts w:ascii="仿宋" w:eastAsia="仿宋" w:hAnsi="仿宋" w:cs="仿宋" w:hint="eastAsia"/>
          <w:bCs/>
          <w:color w:val="0D0D0D" w:themeColor="text1" w:themeTint="F2"/>
          <w:sz w:val="24"/>
          <w:szCs w:val="24"/>
        </w:rPr>
        <w:t>人：</w:t>
      </w:r>
      <w:r>
        <w:rPr>
          <w:rFonts w:ascii="仿宋" w:eastAsia="仿宋" w:hAnsi="仿宋" w:cs="仿宋" w:hint="eastAsia"/>
          <w:bCs/>
          <w:color w:val="0D0D0D" w:themeColor="text1" w:themeTint="F2"/>
          <w:sz w:val="24"/>
          <w:szCs w:val="24"/>
          <w:u w:val="single"/>
          <w:lang w:val="zh-CN"/>
        </w:rPr>
        <w:t xml:space="preserve">                     </w:t>
      </w:r>
      <w:r>
        <w:rPr>
          <w:rFonts w:ascii="仿宋" w:eastAsia="仿宋" w:hAnsi="仿宋" w:cs="仿宋" w:hint="eastAsia"/>
          <w:bCs/>
          <w:color w:val="0D0D0D" w:themeColor="text1" w:themeTint="F2"/>
          <w:sz w:val="24"/>
          <w:szCs w:val="24"/>
          <w:lang w:val="zh-CN"/>
        </w:rPr>
        <w:t xml:space="preserve"> </w:t>
      </w:r>
    </w:p>
    <w:p w:rsidR="00C9439E" w:rsidRDefault="00BD0405">
      <w:pPr>
        <w:spacing w:line="360" w:lineRule="auto"/>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lang w:val="zh-CN"/>
        </w:rPr>
        <w:t>项目编号：</w:t>
      </w:r>
      <w:r>
        <w:rPr>
          <w:rFonts w:ascii="仿宋" w:eastAsia="仿宋" w:hAnsi="仿宋" w:cs="仿宋" w:hint="eastAsia"/>
          <w:bCs/>
          <w:color w:val="0D0D0D" w:themeColor="text1" w:themeTint="F2"/>
          <w:sz w:val="24"/>
          <w:szCs w:val="24"/>
          <w:u w:val="single"/>
          <w:lang w:val="zh-CN"/>
        </w:rPr>
        <w:t xml:space="preserve">                     </w:t>
      </w:r>
      <w:r>
        <w:rPr>
          <w:rFonts w:ascii="仿宋" w:eastAsia="仿宋" w:hAnsi="仿宋" w:cs="仿宋" w:hint="eastAsia"/>
          <w:bCs/>
          <w:color w:val="0D0D0D" w:themeColor="text1" w:themeTint="F2"/>
          <w:sz w:val="24"/>
          <w:szCs w:val="24"/>
          <w:lang w:val="zh-CN"/>
        </w:rPr>
        <w:t xml:space="preserve">                     </w:t>
      </w:r>
    </w:p>
    <w:tbl>
      <w:tblPr>
        <w:tblW w:w="94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220"/>
        <w:gridCol w:w="7200"/>
      </w:tblGrid>
      <w:tr w:rsidR="00C9439E">
        <w:trPr>
          <w:trHeight w:val="489"/>
          <w:jc w:val="center"/>
        </w:trPr>
        <w:tc>
          <w:tcPr>
            <w:tcW w:w="2220" w:type="dxa"/>
            <w:shd w:val="clear" w:color="auto" w:fill="auto"/>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项目单位名称</w:t>
            </w:r>
          </w:p>
        </w:tc>
        <w:tc>
          <w:tcPr>
            <w:tcW w:w="7200" w:type="dxa"/>
            <w:shd w:val="clear" w:color="auto" w:fill="auto"/>
            <w:vAlign w:val="center"/>
          </w:tcPr>
          <w:p w:rsidR="00C9439E" w:rsidRDefault="00C9439E">
            <w:pPr>
              <w:rPr>
                <w:rFonts w:ascii="仿宋" w:eastAsia="仿宋" w:hAnsi="仿宋" w:cs="仿宋"/>
                <w:bCs/>
                <w:color w:val="0D0D0D" w:themeColor="text1" w:themeTint="F2"/>
                <w:szCs w:val="21"/>
              </w:rPr>
            </w:pPr>
          </w:p>
        </w:tc>
      </w:tr>
      <w:tr w:rsidR="00C9439E">
        <w:trPr>
          <w:trHeight w:val="467"/>
          <w:jc w:val="center"/>
        </w:trPr>
        <w:tc>
          <w:tcPr>
            <w:tcW w:w="2220" w:type="dxa"/>
            <w:shd w:val="clear" w:color="auto" w:fill="auto"/>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项目名称</w:t>
            </w:r>
          </w:p>
        </w:tc>
        <w:tc>
          <w:tcPr>
            <w:tcW w:w="7200" w:type="dxa"/>
            <w:shd w:val="clear" w:color="auto" w:fill="auto"/>
            <w:vAlign w:val="center"/>
          </w:tcPr>
          <w:p w:rsidR="00C9439E" w:rsidRDefault="00C9439E">
            <w:pPr>
              <w:rPr>
                <w:rFonts w:ascii="仿宋" w:eastAsia="仿宋" w:hAnsi="仿宋" w:cs="仿宋"/>
                <w:bCs/>
                <w:color w:val="0D0D0D" w:themeColor="text1" w:themeTint="F2"/>
                <w:szCs w:val="21"/>
              </w:rPr>
            </w:pPr>
          </w:p>
        </w:tc>
      </w:tr>
      <w:tr w:rsidR="00C9439E">
        <w:trPr>
          <w:trHeight w:val="467"/>
          <w:jc w:val="center"/>
        </w:trPr>
        <w:tc>
          <w:tcPr>
            <w:tcW w:w="2220" w:type="dxa"/>
            <w:shd w:val="clear" w:color="auto" w:fill="auto"/>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项目单位联系人姓名及联系方式</w:t>
            </w:r>
          </w:p>
        </w:tc>
        <w:tc>
          <w:tcPr>
            <w:tcW w:w="7200" w:type="dxa"/>
            <w:shd w:val="clear" w:color="auto" w:fill="auto"/>
            <w:vAlign w:val="center"/>
          </w:tcPr>
          <w:p w:rsidR="00C9439E" w:rsidRDefault="00C9439E">
            <w:pPr>
              <w:rPr>
                <w:rFonts w:ascii="仿宋" w:eastAsia="仿宋" w:hAnsi="仿宋" w:cs="仿宋"/>
                <w:bCs/>
                <w:color w:val="0D0D0D" w:themeColor="text1" w:themeTint="F2"/>
                <w:szCs w:val="21"/>
              </w:rPr>
            </w:pPr>
          </w:p>
        </w:tc>
      </w:tr>
      <w:tr w:rsidR="00C9439E">
        <w:trPr>
          <w:trHeight w:val="623"/>
          <w:jc w:val="center"/>
        </w:trPr>
        <w:tc>
          <w:tcPr>
            <w:tcW w:w="2220" w:type="dxa"/>
            <w:shd w:val="clear" w:color="auto" w:fill="auto"/>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项目金额</w:t>
            </w:r>
          </w:p>
        </w:tc>
        <w:tc>
          <w:tcPr>
            <w:tcW w:w="7200" w:type="dxa"/>
            <w:shd w:val="clear" w:color="auto" w:fill="auto"/>
            <w:vAlign w:val="center"/>
          </w:tcPr>
          <w:p w:rsidR="00C9439E" w:rsidRDefault="00C9439E">
            <w:pPr>
              <w:rPr>
                <w:rFonts w:ascii="仿宋" w:eastAsia="仿宋" w:hAnsi="仿宋" w:cs="仿宋"/>
                <w:bCs/>
                <w:color w:val="0D0D0D" w:themeColor="text1" w:themeTint="F2"/>
                <w:szCs w:val="21"/>
              </w:rPr>
            </w:pPr>
          </w:p>
        </w:tc>
      </w:tr>
      <w:tr w:rsidR="00C9439E">
        <w:trPr>
          <w:trHeight w:val="603"/>
          <w:jc w:val="center"/>
        </w:trPr>
        <w:tc>
          <w:tcPr>
            <w:tcW w:w="2220" w:type="dxa"/>
            <w:shd w:val="clear" w:color="auto" w:fill="auto"/>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项目负责人姓名</w:t>
            </w:r>
          </w:p>
        </w:tc>
        <w:tc>
          <w:tcPr>
            <w:tcW w:w="7200" w:type="dxa"/>
            <w:shd w:val="clear" w:color="auto" w:fill="auto"/>
            <w:vAlign w:val="center"/>
          </w:tcPr>
          <w:p w:rsidR="00C9439E" w:rsidRDefault="00C9439E">
            <w:pPr>
              <w:rPr>
                <w:rFonts w:ascii="仿宋" w:eastAsia="仿宋" w:hAnsi="仿宋" w:cs="仿宋"/>
                <w:bCs/>
                <w:color w:val="0D0D0D" w:themeColor="text1" w:themeTint="F2"/>
                <w:szCs w:val="21"/>
              </w:rPr>
            </w:pPr>
          </w:p>
        </w:tc>
      </w:tr>
      <w:tr w:rsidR="00C9439E">
        <w:trPr>
          <w:trHeight w:val="469"/>
          <w:jc w:val="center"/>
        </w:trPr>
        <w:tc>
          <w:tcPr>
            <w:tcW w:w="2220" w:type="dxa"/>
            <w:shd w:val="clear" w:color="auto" w:fill="auto"/>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项目时间</w:t>
            </w:r>
          </w:p>
        </w:tc>
        <w:tc>
          <w:tcPr>
            <w:tcW w:w="7200" w:type="dxa"/>
            <w:shd w:val="clear" w:color="auto" w:fill="auto"/>
            <w:vAlign w:val="center"/>
          </w:tcPr>
          <w:p w:rsidR="00C9439E" w:rsidRDefault="00C9439E">
            <w:pPr>
              <w:rPr>
                <w:rFonts w:ascii="仿宋" w:eastAsia="仿宋" w:hAnsi="仿宋" w:cs="仿宋"/>
                <w:bCs/>
                <w:color w:val="0D0D0D" w:themeColor="text1" w:themeTint="F2"/>
                <w:szCs w:val="21"/>
              </w:rPr>
            </w:pPr>
          </w:p>
        </w:tc>
      </w:tr>
      <w:tr w:rsidR="00C9439E">
        <w:trPr>
          <w:trHeight w:val="2458"/>
          <w:jc w:val="center"/>
        </w:trPr>
        <w:tc>
          <w:tcPr>
            <w:tcW w:w="2220" w:type="dxa"/>
            <w:shd w:val="clear" w:color="auto" w:fill="auto"/>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项目内容</w:t>
            </w:r>
          </w:p>
        </w:tc>
        <w:tc>
          <w:tcPr>
            <w:tcW w:w="7200" w:type="dxa"/>
            <w:shd w:val="clear" w:color="auto" w:fill="auto"/>
          </w:tcPr>
          <w:p w:rsidR="00C9439E" w:rsidRDefault="00C9439E">
            <w:pPr>
              <w:rPr>
                <w:rFonts w:ascii="仿宋" w:eastAsia="仿宋" w:hAnsi="仿宋" w:cs="仿宋"/>
                <w:bCs/>
                <w:color w:val="0D0D0D" w:themeColor="text1" w:themeTint="F2"/>
                <w:szCs w:val="21"/>
              </w:rPr>
            </w:pPr>
          </w:p>
        </w:tc>
      </w:tr>
    </w:tbl>
    <w:p w:rsidR="00C9439E" w:rsidRDefault="00BD0405">
      <w:pPr>
        <w:spacing w:line="360" w:lineRule="auto"/>
        <w:ind w:left="1128" w:hangingChars="470" w:hanging="1128"/>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说明：</w:t>
      </w:r>
      <w:r>
        <w:rPr>
          <w:rFonts w:ascii="仿宋" w:eastAsia="仿宋" w:hAnsi="仿宋" w:cs="仿宋" w:hint="eastAsia"/>
          <w:bCs/>
          <w:color w:val="0D0D0D" w:themeColor="text1" w:themeTint="F2"/>
          <w:sz w:val="24"/>
          <w:szCs w:val="24"/>
        </w:rPr>
        <w:t>1</w:t>
      </w:r>
      <w:r>
        <w:rPr>
          <w:rFonts w:ascii="仿宋" w:eastAsia="仿宋" w:hAnsi="仿宋" w:cs="仿宋" w:hint="eastAsia"/>
          <w:bCs/>
          <w:color w:val="0D0D0D" w:themeColor="text1" w:themeTint="F2"/>
          <w:sz w:val="24"/>
          <w:szCs w:val="24"/>
        </w:rPr>
        <w:t>、每个合同应单独附表，并附上相关证明材料，未按照要求详细完整填写此表，导致的后果由投标人自行承担。</w:t>
      </w:r>
    </w:p>
    <w:p w:rsidR="00C9439E" w:rsidRDefault="00BD0405">
      <w:pPr>
        <w:spacing w:line="360" w:lineRule="auto"/>
        <w:ind w:leftChars="366" w:left="1119" w:hangingChars="146" w:hanging="350"/>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2</w:t>
      </w:r>
      <w:r>
        <w:rPr>
          <w:rFonts w:ascii="仿宋" w:eastAsia="仿宋" w:hAnsi="仿宋" w:cs="仿宋" w:hint="eastAsia"/>
          <w:bCs/>
          <w:color w:val="0D0D0D" w:themeColor="text1" w:themeTint="F2"/>
          <w:sz w:val="24"/>
          <w:szCs w:val="24"/>
        </w:rPr>
        <w:t>、项目内容请详细说明所承担的具体工作内容等。</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u w:val="single"/>
        </w:rPr>
      </w:pPr>
      <w:r>
        <w:rPr>
          <w:rFonts w:ascii="仿宋" w:eastAsia="仿宋" w:hAnsi="仿宋" w:cs="仿宋" w:hint="eastAsia"/>
          <w:bCs/>
          <w:color w:val="0D0D0D" w:themeColor="text1" w:themeTint="F2"/>
          <w:sz w:val="24"/>
          <w:szCs w:val="24"/>
        </w:rPr>
        <w:t>投标人（公章）：</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u w:val="single"/>
        </w:rPr>
      </w:pPr>
      <w:r>
        <w:rPr>
          <w:rFonts w:ascii="仿宋" w:eastAsia="仿宋" w:hAnsi="仿宋" w:cs="仿宋" w:hint="eastAsia"/>
          <w:bCs/>
          <w:color w:val="0D0D0D" w:themeColor="text1" w:themeTint="F2"/>
          <w:sz w:val="24"/>
          <w:szCs w:val="24"/>
          <w:lang w:val="zh-CN"/>
        </w:rPr>
        <w:t>投标人</w:t>
      </w:r>
      <w:r>
        <w:rPr>
          <w:rFonts w:ascii="仿宋" w:eastAsia="仿宋" w:hAnsi="仿宋" w:cs="仿宋" w:hint="eastAsia"/>
          <w:bCs/>
          <w:color w:val="0D0D0D" w:themeColor="text1" w:themeTint="F2"/>
          <w:sz w:val="24"/>
          <w:szCs w:val="24"/>
        </w:rPr>
        <w:t>授权代表（签字）：</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日</w:t>
      </w:r>
      <w:r>
        <w:rPr>
          <w:rFonts w:ascii="仿宋" w:eastAsia="仿宋" w:hAnsi="仿宋" w:cs="仿宋" w:hint="eastAsia"/>
          <w:bCs/>
          <w:color w:val="0D0D0D" w:themeColor="text1" w:themeTint="F2"/>
          <w:sz w:val="24"/>
          <w:szCs w:val="24"/>
        </w:rPr>
        <w:t>   </w:t>
      </w:r>
      <w:r>
        <w:rPr>
          <w:rFonts w:ascii="仿宋" w:eastAsia="仿宋" w:hAnsi="仿宋" w:cs="仿宋" w:hint="eastAsia"/>
          <w:bCs/>
          <w:color w:val="0D0D0D" w:themeColor="text1" w:themeTint="F2"/>
          <w:sz w:val="24"/>
          <w:szCs w:val="24"/>
        </w:rPr>
        <w:t>期：</w:t>
      </w:r>
      <w:r>
        <w:rPr>
          <w:rFonts w:ascii="仿宋" w:eastAsia="仿宋" w:hAnsi="仿宋" w:cs="仿宋" w:hint="eastAsia"/>
          <w:bCs/>
          <w:color w:val="0D0D0D" w:themeColor="text1" w:themeTint="F2"/>
          <w:sz w:val="24"/>
          <w:szCs w:val="24"/>
          <w:u w:val="single"/>
        </w:rPr>
        <w:t xml:space="preserve">                               </w:t>
      </w:r>
    </w:p>
    <w:p w:rsidR="00C9439E" w:rsidRDefault="00C9439E">
      <w:pPr>
        <w:pStyle w:val="2"/>
        <w:numPr>
          <w:ilvl w:val="0"/>
          <w:numId w:val="27"/>
        </w:numPr>
        <w:spacing w:before="40" w:after="40" w:line="360" w:lineRule="auto"/>
        <w:ind w:left="960" w:hangingChars="400" w:hanging="960"/>
        <w:rPr>
          <w:rFonts w:ascii="仿宋" w:eastAsia="仿宋" w:hAnsi="仿宋" w:cs="仿宋"/>
          <w:color w:val="0D0D0D" w:themeColor="text1" w:themeTint="F2"/>
          <w:sz w:val="24"/>
          <w:szCs w:val="24"/>
        </w:rPr>
        <w:sectPr w:rsidR="00C9439E">
          <w:pgSz w:w="11906" w:h="16838"/>
          <w:pgMar w:top="1134" w:right="1191" w:bottom="1134" w:left="1191" w:header="851" w:footer="992" w:gutter="0"/>
          <w:cols w:space="425"/>
          <w:docGrid w:type="lines" w:linePitch="312"/>
        </w:sectPr>
      </w:pPr>
    </w:p>
    <w:p w:rsidR="00C9439E" w:rsidRDefault="00C9439E">
      <w:pPr>
        <w:pStyle w:val="1"/>
        <w:numPr>
          <w:ilvl w:val="0"/>
          <w:numId w:val="22"/>
        </w:numPr>
      </w:pPr>
      <w:bookmarkStart w:id="255" w:name="_Toc29824"/>
      <w:bookmarkStart w:id="256" w:name="_Toc511895484"/>
      <w:bookmarkStart w:id="257" w:name="_Toc511894543"/>
      <w:bookmarkEnd w:id="255"/>
    </w:p>
    <w:p w:rsidR="00C9439E" w:rsidRDefault="00BD0405">
      <w:pPr>
        <w:pStyle w:val="1"/>
        <w:jc w:val="center"/>
      </w:pPr>
      <w:bookmarkStart w:id="258" w:name="_Toc18869"/>
      <w:r>
        <w:rPr>
          <w:rFonts w:hint="eastAsia"/>
        </w:rPr>
        <w:t>资格性检查对照表</w:t>
      </w:r>
      <w:bookmarkEnd w:id="258"/>
    </w:p>
    <w:p w:rsidR="00C9439E" w:rsidRDefault="00BD0405">
      <w:pPr>
        <w:adjustRightInd w:val="0"/>
        <w:spacing w:line="440" w:lineRule="exact"/>
        <w:jc w:val="left"/>
        <w:rPr>
          <w:rFonts w:ascii="仿宋" w:eastAsia="仿宋" w:hAnsi="仿宋" w:cs="仿宋"/>
          <w:bCs/>
          <w:sz w:val="24"/>
          <w:szCs w:val="24"/>
          <w:u w:val="single"/>
        </w:rPr>
      </w:pPr>
      <w:r>
        <w:rPr>
          <w:rFonts w:ascii="仿宋" w:eastAsia="仿宋" w:hAnsi="仿宋" w:cs="仿宋" w:hint="eastAsia"/>
          <w:bCs/>
          <w:sz w:val="24"/>
          <w:szCs w:val="24"/>
        </w:rPr>
        <w:t>项目名称：</w:t>
      </w:r>
      <w:r>
        <w:rPr>
          <w:rFonts w:ascii="仿宋" w:eastAsia="仿宋" w:hAnsi="仿宋" w:cs="仿宋" w:hint="eastAsia"/>
          <w:bCs/>
          <w:sz w:val="24"/>
          <w:szCs w:val="24"/>
          <w:u w:val="single"/>
        </w:rPr>
        <w:t xml:space="preserve">                  </w:t>
      </w:r>
    </w:p>
    <w:p w:rsidR="00C9439E" w:rsidRDefault="00BD0405">
      <w:pPr>
        <w:spacing w:line="440" w:lineRule="exact"/>
        <w:jc w:val="left"/>
        <w:rPr>
          <w:rFonts w:ascii="仿宋" w:eastAsia="仿宋" w:hAnsi="仿宋" w:cs="仿宋"/>
          <w:bCs/>
          <w:sz w:val="24"/>
          <w:szCs w:val="24"/>
          <w:u w:val="single"/>
        </w:rPr>
      </w:pPr>
      <w:r>
        <w:rPr>
          <w:rFonts w:ascii="仿宋" w:eastAsia="仿宋" w:hAnsi="仿宋" w:cs="仿宋" w:hint="eastAsia"/>
          <w:bCs/>
          <w:sz w:val="24"/>
          <w:szCs w:val="24"/>
        </w:rPr>
        <w:t>项目编号：</w:t>
      </w:r>
      <w:r>
        <w:rPr>
          <w:rFonts w:ascii="仿宋" w:eastAsia="仿宋" w:hAnsi="仿宋" w:cs="仿宋" w:hint="eastAsia"/>
          <w:bCs/>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
        <w:gridCol w:w="7301"/>
        <w:gridCol w:w="1301"/>
      </w:tblGrid>
      <w:tr w:rsidR="00C9439E">
        <w:trPr>
          <w:trHeight w:val="450"/>
        </w:trPr>
        <w:tc>
          <w:tcPr>
            <w:tcW w:w="874" w:type="dxa"/>
            <w:vAlign w:val="center"/>
          </w:tcPr>
          <w:p w:rsidR="00C9439E" w:rsidRDefault="00BD0405">
            <w:pPr>
              <w:spacing w:line="440" w:lineRule="exact"/>
              <w:jc w:val="left"/>
              <w:rPr>
                <w:rFonts w:ascii="仿宋" w:eastAsia="仿宋" w:hAnsi="仿宋" w:cs="仿宋"/>
                <w:bCs/>
                <w:spacing w:val="-40"/>
                <w:szCs w:val="21"/>
              </w:rPr>
            </w:pPr>
            <w:r>
              <w:rPr>
                <w:rFonts w:ascii="仿宋" w:eastAsia="仿宋" w:hAnsi="仿宋" w:cs="仿宋" w:hint="eastAsia"/>
                <w:bCs/>
                <w:spacing w:val="-40"/>
                <w:szCs w:val="21"/>
              </w:rPr>
              <w:t>序号</w:t>
            </w:r>
          </w:p>
        </w:tc>
        <w:tc>
          <w:tcPr>
            <w:tcW w:w="7301" w:type="dxa"/>
            <w:vAlign w:val="center"/>
          </w:tcPr>
          <w:p w:rsidR="00C9439E" w:rsidRDefault="00BD0405">
            <w:pPr>
              <w:spacing w:line="440" w:lineRule="exact"/>
              <w:jc w:val="left"/>
              <w:rPr>
                <w:rFonts w:ascii="仿宋" w:eastAsia="仿宋" w:hAnsi="仿宋" w:cs="仿宋"/>
                <w:bCs/>
                <w:szCs w:val="21"/>
              </w:rPr>
            </w:pPr>
            <w:r>
              <w:rPr>
                <w:rFonts w:ascii="仿宋" w:eastAsia="仿宋" w:hAnsi="仿宋" w:cs="仿宋" w:hint="eastAsia"/>
                <w:bCs/>
                <w:szCs w:val="21"/>
              </w:rPr>
              <w:t>招标文件要求部分</w:t>
            </w:r>
          </w:p>
        </w:tc>
        <w:tc>
          <w:tcPr>
            <w:tcW w:w="1301" w:type="dxa"/>
            <w:vAlign w:val="center"/>
          </w:tcPr>
          <w:p w:rsidR="00C9439E" w:rsidRDefault="00BD0405">
            <w:pPr>
              <w:spacing w:line="440" w:lineRule="exact"/>
              <w:jc w:val="left"/>
              <w:rPr>
                <w:rFonts w:ascii="仿宋" w:eastAsia="仿宋" w:hAnsi="仿宋" w:cs="仿宋"/>
                <w:bCs/>
                <w:szCs w:val="21"/>
              </w:rPr>
            </w:pPr>
            <w:r>
              <w:rPr>
                <w:rFonts w:ascii="仿宋" w:eastAsia="仿宋" w:hAnsi="仿宋" w:cs="仿宋" w:hint="eastAsia"/>
                <w:bCs/>
                <w:szCs w:val="21"/>
              </w:rPr>
              <w:t>投标文件中对应的页码</w:t>
            </w:r>
          </w:p>
        </w:tc>
      </w:tr>
      <w:tr w:rsidR="00C9439E">
        <w:trPr>
          <w:trHeight w:val="463"/>
        </w:trPr>
        <w:tc>
          <w:tcPr>
            <w:tcW w:w="874" w:type="dxa"/>
            <w:vAlign w:val="center"/>
          </w:tcPr>
          <w:p w:rsidR="00C9439E" w:rsidRDefault="00BD0405">
            <w:pPr>
              <w:spacing w:line="440" w:lineRule="exact"/>
              <w:jc w:val="center"/>
              <w:rPr>
                <w:rFonts w:ascii="仿宋" w:eastAsia="仿宋" w:hAnsi="仿宋" w:cs="仿宋"/>
                <w:bCs/>
                <w:szCs w:val="21"/>
              </w:rPr>
            </w:pPr>
            <w:r>
              <w:rPr>
                <w:rFonts w:ascii="仿宋" w:eastAsia="仿宋" w:hAnsi="仿宋" w:cs="仿宋" w:hint="eastAsia"/>
                <w:bCs/>
                <w:szCs w:val="21"/>
              </w:rPr>
              <w:t>1</w:t>
            </w:r>
          </w:p>
        </w:tc>
        <w:tc>
          <w:tcPr>
            <w:tcW w:w="7301" w:type="dxa"/>
            <w:vAlign w:val="center"/>
          </w:tcPr>
          <w:p w:rsidR="00C9439E" w:rsidRDefault="00BD0405">
            <w:pPr>
              <w:snapToGrid w:val="0"/>
              <w:spacing w:line="440" w:lineRule="exact"/>
              <w:jc w:val="left"/>
              <w:rPr>
                <w:rFonts w:ascii="仿宋" w:eastAsia="仿宋" w:hAnsi="仿宋" w:cs="仿宋"/>
                <w:bCs/>
                <w:spacing w:val="-8"/>
                <w:szCs w:val="21"/>
              </w:rPr>
            </w:pPr>
            <w:r>
              <w:rPr>
                <w:rFonts w:ascii="仿宋" w:eastAsia="仿宋" w:hAnsi="仿宋" w:cs="仿宋" w:hint="eastAsia"/>
                <w:bCs/>
                <w:szCs w:val="21"/>
              </w:rPr>
              <w:t>具有独立承担民事责任的能力：提供三证合一的营业执照。</w:t>
            </w:r>
          </w:p>
        </w:tc>
        <w:tc>
          <w:tcPr>
            <w:tcW w:w="1301" w:type="dxa"/>
            <w:vAlign w:val="center"/>
          </w:tcPr>
          <w:p w:rsidR="00C9439E" w:rsidRDefault="00C9439E">
            <w:pPr>
              <w:spacing w:line="440" w:lineRule="exact"/>
              <w:jc w:val="left"/>
              <w:rPr>
                <w:rFonts w:ascii="仿宋" w:eastAsia="仿宋" w:hAnsi="仿宋" w:cs="仿宋"/>
                <w:bCs/>
                <w:szCs w:val="21"/>
              </w:rPr>
            </w:pPr>
          </w:p>
        </w:tc>
      </w:tr>
      <w:tr w:rsidR="00C9439E">
        <w:trPr>
          <w:trHeight w:val="421"/>
        </w:trPr>
        <w:tc>
          <w:tcPr>
            <w:tcW w:w="874" w:type="dxa"/>
            <w:vAlign w:val="center"/>
          </w:tcPr>
          <w:p w:rsidR="00C9439E" w:rsidRDefault="00BD0405">
            <w:pPr>
              <w:spacing w:line="440" w:lineRule="exact"/>
              <w:jc w:val="center"/>
              <w:rPr>
                <w:rFonts w:ascii="仿宋" w:eastAsia="仿宋" w:hAnsi="仿宋" w:cs="仿宋"/>
                <w:bCs/>
                <w:szCs w:val="21"/>
              </w:rPr>
            </w:pPr>
            <w:r>
              <w:rPr>
                <w:rFonts w:ascii="仿宋" w:eastAsia="仿宋" w:hAnsi="仿宋" w:cs="仿宋" w:hint="eastAsia"/>
                <w:bCs/>
                <w:szCs w:val="21"/>
              </w:rPr>
              <w:t>2</w:t>
            </w:r>
          </w:p>
        </w:tc>
        <w:tc>
          <w:tcPr>
            <w:tcW w:w="7301" w:type="dxa"/>
            <w:vAlign w:val="center"/>
          </w:tcPr>
          <w:p w:rsidR="00C9439E" w:rsidRDefault="00BD0405">
            <w:pPr>
              <w:snapToGrid w:val="0"/>
              <w:spacing w:line="440" w:lineRule="exact"/>
              <w:jc w:val="left"/>
              <w:rPr>
                <w:rFonts w:ascii="仿宋" w:eastAsia="仿宋" w:hAnsi="仿宋" w:cs="仿宋"/>
                <w:bCs/>
                <w:szCs w:val="21"/>
              </w:rPr>
            </w:pPr>
            <w:r>
              <w:rPr>
                <w:rFonts w:ascii="仿宋" w:eastAsia="仿宋" w:hAnsi="仿宋" w:cs="仿宋" w:hint="eastAsia"/>
                <w:bCs/>
                <w:szCs w:val="21"/>
              </w:rPr>
              <w:t>投标人身份符合法定要求：法定代表人授权委托书及受委托人的身份证。</w:t>
            </w:r>
          </w:p>
        </w:tc>
        <w:tc>
          <w:tcPr>
            <w:tcW w:w="1301" w:type="dxa"/>
            <w:vAlign w:val="center"/>
          </w:tcPr>
          <w:p w:rsidR="00C9439E" w:rsidRDefault="00C9439E">
            <w:pPr>
              <w:spacing w:line="440" w:lineRule="exact"/>
              <w:jc w:val="left"/>
              <w:rPr>
                <w:rFonts w:ascii="仿宋" w:eastAsia="仿宋" w:hAnsi="仿宋" w:cs="仿宋"/>
                <w:bCs/>
                <w:szCs w:val="21"/>
              </w:rPr>
            </w:pPr>
          </w:p>
        </w:tc>
      </w:tr>
      <w:tr w:rsidR="00C9439E">
        <w:trPr>
          <w:trHeight w:val="421"/>
        </w:trPr>
        <w:tc>
          <w:tcPr>
            <w:tcW w:w="874" w:type="dxa"/>
            <w:vAlign w:val="center"/>
          </w:tcPr>
          <w:p w:rsidR="00C9439E" w:rsidRDefault="00BD0405">
            <w:pPr>
              <w:spacing w:line="440" w:lineRule="exact"/>
              <w:jc w:val="center"/>
              <w:rPr>
                <w:rFonts w:ascii="仿宋" w:eastAsia="仿宋" w:hAnsi="仿宋" w:cs="仿宋"/>
                <w:bCs/>
                <w:szCs w:val="21"/>
              </w:rPr>
            </w:pPr>
            <w:r>
              <w:rPr>
                <w:rFonts w:ascii="仿宋" w:eastAsia="仿宋" w:hAnsi="仿宋" w:cs="仿宋" w:hint="eastAsia"/>
                <w:bCs/>
                <w:szCs w:val="21"/>
              </w:rPr>
              <w:t>3</w:t>
            </w:r>
          </w:p>
        </w:tc>
        <w:tc>
          <w:tcPr>
            <w:tcW w:w="7301" w:type="dxa"/>
            <w:vAlign w:val="center"/>
          </w:tcPr>
          <w:p w:rsidR="00C9439E" w:rsidRDefault="00BD0405">
            <w:pPr>
              <w:snapToGrid w:val="0"/>
              <w:spacing w:line="440" w:lineRule="exact"/>
              <w:jc w:val="left"/>
              <w:rPr>
                <w:rFonts w:ascii="仿宋" w:eastAsia="仿宋" w:hAnsi="仿宋" w:cs="仿宋"/>
                <w:bCs/>
                <w:szCs w:val="21"/>
              </w:rPr>
            </w:pPr>
            <w:r>
              <w:rPr>
                <w:rFonts w:ascii="仿宋" w:eastAsia="仿宋" w:hAnsi="仿宋" w:cs="仿宋" w:hint="eastAsia"/>
                <w:bCs/>
                <w:szCs w:val="21"/>
              </w:rPr>
              <w:t>具有良好的商业信誉和健全的财务会计制度：提供</w:t>
            </w:r>
            <w:r>
              <w:rPr>
                <w:rFonts w:ascii="仿宋" w:eastAsia="仿宋" w:hAnsi="仿宋" w:cs="仿宋" w:hint="eastAsia"/>
                <w:bCs/>
                <w:szCs w:val="21"/>
              </w:rPr>
              <w:t>2019</w:t>
            </w:r>
            <w:r>
              <w:rPr>
                <w:rFonts w:ascii="仿宋" w:eastAsia="仿宋" w:hAnsi="仿宋" w:cs="仿宋" w:hint="eastAsia"/>
                <w:bCs/>
                <w:szCs w:val="21"/>
              </w:rPr>
              <w:t>年度第三方财务审计报告；新成立企业和其他组织提供基本开户银行出具的资信证明</w:t>
            </w:r>
          </w:p>
        </w:tc>
        <w:tc>
          <w:tcPr>
            <w:tcW w:w="1301" w:type="dxa"/>
            <w:vAlign w:val="center"/>
          </w:tcPr>
          <w:p w:rsidR="00C9439E" w:rsidRDefault="00C9439E">
            <w:pPr>
              <w:spacing w:line="440" w:lineRule="exact"/>
              <w:jc w:val="left"/>
              <w:rPr>
                <w:rFonts w:ascii="仿宋" w:eastAsia="仿宋" w:hAnsi="仿宋" w:cs="仿宋"/>
                <w:bCs/>
                <w:szCs w:val="21"/>
              </w:rPr>
            </w:pPr>
          </w:p>
        </w:tc>
      </w:tr>
      <w:tr w:rsidR="00C9439E">
        <w:trPr>
          <w:trHeight w:val="830"/>
        </w:trPr>
        <w:tc>
          <w:tcPr>
            <w:tcW w:w="874" w:type="dxa"/>
            <w:vAlign w:val="center"/>
          </w:tcPr>
          <w:p w:rsidR="00C9439E" w:rsidRDefault="00BD0405">
            <w:pPr>
              <w:spacing w:line="440" w:lineRule="exact"/>
              <w:jc w:val="center"/>
              <w:rPr>
                <w:rFonts w:ascii="仿宋" w:eastAsia="仿宋" w:hAnsi="仿宋" w:cs="仿宋"/>
                <w:bCs/>
                <w:szCs w:val="21"/>
              </w:rPr>
            </w:pPr>
            <w:r>
              <w:rPr>
                <w:rFonts w:ascii="仿宋" w:eastAsia="仿宋" w:hAnsi="仿宋" w:cs="仿宋" w:hint="eastAsia"/>
                <w:bCs/>
                <w:szCs w:val="21"/>
              </w:rPr>
              <w:t>4</w:t>
            </w:r>
          </w:p>
        </w:tc>
        <w:tc>
          <w:tcPr>
            <w:tcW w:w="7301" w:type="dxa"/>
            <w:vAlign w:val="center"/>
          </w:tcPr>
          <w:p w:rsidR="00C9439E" w:rsidRDefault="00BD0405">
            <w:pPr>
              <w:snapToGrid w:val="0"/>
              <w:spacing w:line="440" w:lineRule="exact"/>
              <w:jc w:val="left"/>
              <w:rPr>
                <w:rFonts w:ascii="仿宋" w:eastAsia="仿宋" w:hAnsi="仿宋" w:cs="仿宋"/>
                <w:bCs/>
                <w:szCs w:val="21"/>
              </w:rPr>
            </w:pPr>
            <w:r>
              <w:rPr>
                <w:rFonts w:ascii="仿宋" w:eastAsia="仿宋" w:hAnsi="仿宋" w:cs="仿宋" w:hint="eastAsia"/>
                <w:bCs/>
                <w:szCs w:val="21"/>
              </w:rPr>
              <w:t>具有履行合同所必需的设备和专业技术能力（项目经理或技术负责人具备相应工程师资质）</w:t>
            </w:r>
          </w:p>
        </w:tc>
        <w:tc>
          <w:tcPr>
            <w:tcW w:w="1301" w:type="dxa"/>
            <w:vAlign w:val="center"/>
          </w:tcPr>
          <w:p w:rsidR="00C9439E" w:rsidRDefault="00C9439E">
            <w:pPr>
              <w:spacing w:line="440" w:lineRule="exact"/>
              <w:jc w:val="left"/>
              <w:rPr>
                <w:rFonts w:ascii="仿宋" w:eastAsia="仿宋" w:hAnsi="仿宋" w:cs="仿宋"/>
                <w:bCs/>
                <w:szCs w:val="21"/>
              </w:rPr>
            </w:pPr>
          </w:p>
        </w:tc>
      </w:tr>
      <w:tr w:rsidR="00C9439E">
        <w:trPr>
          <w:trHeight w:val="421"/>
        </w:trPr>
        <w:tc>
          <w:tcPr>
            <w:tcW w:w="874" w:type="dxa"/>
            <w:vAlign w:val="center"/>
          </w:tcPr>
          <w:p w:rsidR="00C9439E" w:rsidRDefault="00BD0405">
            <w:pPr>
              <w:spacing w:line="440" w:lineRule="exact"/>
              <w:jc w:val="center"/>
              <w:rPr>
                <w:rFonts w:ascii="仿宋" w:eastAsia="仿宋" w:hAnsi="仿宋" w:cs="仿宋"/>
                <w:bCs/>
                <w:szCs w:val="21"/>
              </w:rPr>
            </w:pPr>
            <w:r>
              <w:rPr>
                <w:rFonts w:ascii="仿宋" w:eastAsia="仿宋" w:hAnsi="仿宋" w:cs="仿宋" w:hint="eastAsia"/>
                <w:bCs/>
                <w:szCs w:val="21"/>
              </w:rPr>
              <w:t>5</w:t>
            </w:r>
          </w:p>
        </w:tc>
        <w:tc>
          <w:tcPr>
            <w:tcW w:w="7301" w:type="dxa"/>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有依法缴纳税收良好记录：</w:t>
            </w:r>
          </w:p>
          <w:p w:rsidR="00C9439E" w:rsidRDefault="00BD0405">
            <w:pPr>
              <w:widowControl/>
              <w:jc w:val="left"/>
              <w:rPr>
                <w:rFonts w:ascii="仿宋" w:eastAsia="仿宋" w:hAnsi="仿宋" w:cs="仿宋"/>
                <w:bCs/>
                <w:kern w:val="0"/>
                <w:szCs w:val="21"/>
                <w:lang w:val="zh-CN"/>
              </w:rPr>
            </w:pPr>
            <w:r>
              <w:rPr>
                <w:rFonts w:ascii="仿宋" w:eastAsia="仿宋" w:hAnsi="仿宋" w:cs="仿宋" w:hint="eastAsia"/>
                <w:bCs/>
                <w:kern w:val="0"/>
                <w:szCs w:val="21"/>
              </w:rPr>
              <w:t>（</w:t>
            </w:r>
            <w:r>
              <w:rPr>
                <w:rFonts w:ascii="仿宋" w:eastAsia="仿宋" w:hAnsi="仿宋" w:cs="仿宋" w:hint="eastAsia"/>
                <w:bCs/>
                <w:kern w:val="0"/>
                <w:szCs w:val="21"/>
              </w:rPr>
              <w:t>1</w:t>
            </w:r>
            <w:r>
              <w:rPr>
                <w:rFonts w:ascii="仿宋" w:eastAsia="仿宋" w:hAnsi="仿宋" w:cs="仿宋" w:hint="eastAsia"/>
                <w:bCs/>
                <w:kern w:val="0"/>
                <w:szCs w:val="21"/>
              </w:rPr>
              <w:t>）提供</w:t>
            </w:r>
            <w:r>
              <w:rPr>
                <w:rFonts w:ascii="仿宋" w:eastAsia="仿宋" w:hAnsi="仿宋" w:cs="仿宋" w:hint="eastAsia"/>
                <w:bCs/>
                <w:kern w:val="0"/>
                <w:szCs w:val="21"/>
              </w:rPr>
              <w:t xml:space="preserve"> 2020 </w:t>
            </w:r>
            <w:r>
              <w:rPr>
                <w:rFonts w:ascii="仿宋" w:eastAsia="仿宋" w:hAnsi="仿宋" w:cs="仿宋" w:hint="eastAsia"/>
                <w:bCs/>
                <w:kern w:val="0"/>
                <w:szCs w:val="21"/>
              </w:rPr>
              <w:t>年第二季度或</w:t>
            </w:r>
            <w:r>
              <w:rPr>
                <w:rFonts w:ascii="仿宋" w:eastAsia="仿宋" w:hAnsi="仿宋" w:cs="仿宋" w:hint="eastAsia"/>
                <w:bCs/>
                <w:kern w:val="0"/>
                <w:szCs w:val="21"/>
              </w:rPr>
              <w:t>5</w:t>
            </w:r>
            <w:r>
              <w:rPr>
                <w:rFonts w:ascii="仿宋" w:eastAsia="仿宋" w:hAnsi="仿宋" w:cs="仿宋" w:hint="eastAsia"/>
                <w:bCs/>
                <w:kern w:val="0"/>
                <w:szCs w:val="21"/>
              </w:rPr>
              <w:t>、</w:t>
            </w:r>
            <w:r>
              <w:rPr>
                <w:rFonts w:ascii="仿宋" w:eastAsia="仿宋" w:hAnsi="仿宋" w:cs="仿宋" w:hint="eastAsia"/>
                <w:bCs/>
                <w:kern w:val="0"/>
                <w:szCs w:val="21"/>
              </w:rPr>
              <w:t>6</w:t>
            </w:r>
            <w:r>
              <w:rPr>
                <w:rFonts w:ascii="仿宋" w:eastAsia="仿宋" w:hAnsi="仿宋" w:cs="仿宋" w:hint="eastAsia"/>
                <w:bCs/>
                <w:kern w:val="0"/>
                <w:szCs w:val="21"/>
              </w:rPr>
              <w:t>、</w:t>
            </w:r>
            <w:r>
              <w:rPr>
                <w:rFonts w:ascii="仿宋" w:eastAsia="仿宋" w:hAnsi="仿宋" w:cs="仿宋" w:hint="eastAsia"/>
                <w:bCs/>
                <w:kern w:val="0"/>
                <w:szCs w:val="21"/>
              </w:rPr>
              <w:t>7</w:t>
            </w:r>
            <w:r>
              <w:rPr>
                <w:rFonts w:ascii="仿宋" w:eastAsia="仿宋" w:hAnsi="仿宋" w:cs="仿宋" w:hint="eastAsia"/>
                <w:bCs/>
                <w:kern w:val="0"/>
                <w:szCs w:val="21"/>
              </w:rPr>
              <w:t>月份纳税凭据</w:t>
            </w:r>
            <w:r>
              <w:rPr>
                <w:rFonts w:ascii="仿宋" w:eastAsia="仿宋" w:hAnsi="仿宋" w:cs="仿宋" w:hint="eastAsia"/>
                <w:bCs/>
                <w:kern w:val="0"/>
                <w:szCs w:val="21"/>
              </w:rPr>
              <w:t xml:space="preserve"> </w:t>
            </w:r>
            <w:r>
              <w:rPr>
                <w:rFonts w:ascii="仿宋" w:eastAsia="仿宋" w:hAnsi="仿宋" w:cs="仿宋" w:hint="eastAsia"/>
                <w:bCs/>
                <w:kern w:val="0"/>
                <w:szCs w:val="21"/>
              </w:rPr>
              <w:t>，完税证明、缴款书、印花税票、银行代扣（代缴）转账凭证等均可</w:t>
            </w:r>
            <w:r>
              <w:rPr>
                <w:rFonts w:ascii="仿宋" w:eastAsia="仿宋" w:hAnsi="仿宋" w:cs="仿宋" w:hint="eastAsia"/>
                <w:bCs/>
                <w:kern w:val="0"/>
                <w:szCs w:val="21"/>
                <w:lang w:val="zh-CN"/>
              </w:rPr>
              <w:t>；</w:t>
            </w:r>
          </w:p>
          <w:p w:rsidR="00C9439E" w:rsidRDefault="00BD0405">
            <w:pPr>
              <w:widowControl/>
              <w:jc w:val="left"/>
              <w:rPr>
                <w:rFonts w:ascii="仿宋" w:eastAsia="仿宋" w:hAnsi="仿宋" w:cs="仿宋"/>
                <w:bCs/>
                <w:szCs w:val="21"/>
              </w:rPr>
            </w:pPr>
            <w:r>
              <w:rPr>
                <w:rFonts w:ascii="仿宋" w:eastAsia="仿宋" w:hAnsi="仿宋" w:cs="仿宋" w:hint="eastAsia"/>
                <w:bCs/>
                <w:kern w:val="0"/>
                <w:szCs w:val="21"/>
              </w:rPr>
              <w:t>（</w:t>
            </w:r>
            <w:r>
              <w:rPr>
                <w:rFonts w:ascii="仿宋" w:eastAsia="仿宋" w:hAnsi="仿宋" w:cs="仿宋" w:hint="eastAsia"/>
                <w:bCs/>
                <w:kern w:val="0"/>
                <w:szCs w:val="21"/>
              </w:rPr>
              <w:t>2</w:t>
            </w:r>
            <w:r>
              <w:rPr>
                <w:rFonts w:ascii="仿宋" w:eastAsia="仿宋" w:hAnsi="仿宋" w:cs="仿宋" w:hint="eastAsia"/>
                <w:bCs/>
                <w:kern w:val="0"/>
                <w:szCs w:val="21"/>
              </w:rPr>
              <w:t>）依法免税的供应商，应提供依法免税的相应证明文件。</w:t>
            </w:r>
          </w:p>
        </w:tc>
        <w:tc>
          <w:tcPr>
            <w:tcW w:w="1301" w:type="dxa"/>
            <w:vAlign w:val="center"/>
          </w:tcPr>
          <w:p w:rsidR="00C9439E" w:rsidRDefault="00C9439E">
            <w:pPr>
              <w:spacing w:line="440" w:lineRule="exact"/>
              <w:jc w:val="left"/>
              <w:rPr>
                <w:rFonts w:ascii="仿宋" w:eastAsia="仿宋" w:hAnsi="仿宋" w:cs="仿宋"/>
                <w:bCs/>
                <w:szCs w:val="21"/>
              </w:rPr>
            </w:pPr>
          </w:p>
        </w:tc>
      </w:tr>
      <w:tr w:rsidR="00C9439E">
        <w:trPr>
          <w:trHeight w:val="421"/>
        </w:trPr>
        <w:tc>
          <w:tcPr>
            <w:tcW w:w="874" w:type="dxa"/>
            <w:vAlign w:val="center"/>
          </w:tcPr>
          <w:p w:rsidR="00C9439E" w:rsidRDefault="00BD0405">
            <w:pPr>
              <w:spacing w:line="440" w:lineRule="exact"/>
              <w:jc w:val="center"/>
              <w:rPr>
                <w:rFonts w:ascii="仿宋" w:eastAsia="仿宋" w:hAnsi="仿宋" w:cs="仿宋"/>
                <w:bCs/>
                <w:szCs w:val="21"/>
              </w:rPr>
            </w:pPr>
            <w:r>
              <w:rPr>
                <w:rFonts w:ascii="仿宋" w:eastAsia="仿宋" w:hAnsi="仿宋" w:cs="仿宋" w:hint="eastAsia"/>
                <w:bCs/>
                <w:szCs w:val="21"/>
              </w:rPr>
              <w:t>6</w:t>
            </w:r>
          </w:p>
        </w:tc>
        <w:tc>
          <w:tcPr>
            <w:tcW w:w="7301" w:type="dxa"/>
            <w:vAlign w:val="center"/>
          </w:tcPr>
          <w:p w:rsidR="00C9439E" w:rsidRDefault="00BD0405">
            <w:pPr>
              <w:widowControl/>
              <w:jc w:val="left"/>
              <w:rPr>
                <w:rFonts w:ascii="仿宋" w:eastAsia="仿宋" w:hAnsi="仿宋" w:cs="仿宋"/>
                <w:bCs/>
                <w:kern w:val="0"/>
                <w:szCs w:val="21"/>
              </w:rPr>
            </w:pPr>
            <w:r>
              <w:rPr>
                <w:rFonts w:ascii="仿宋" w:eastAsia="仿宋" w:hAnsi="仿宋" w:cs="仿宋" w:hint="eastAsia"/>
                <w:bCs/>
                <w:kern w:val="0"/>
                <w:szCs w:val="21"/>
              </w:rPr>
              <w:t>有依法缴纳社会保障资金的良好记录：</w:t>
            </w:r>
          </w:p>
          <w:p w:rsidR="00C9439E" w:rsidRDefault="00BD0405">
            <w:pPr>
              <w:widowControl/>
              <w:jc w:val="left"/>
              <w:rPr>
                <w:rFonts w:ascii="仿宋" w:eastAsia="仿宋" w:hAnsi="仿宋" w:cs="仿宋"/>
                <w:bCs/>
                <w:kern w:val="0"/>
                <w:szCs w:val="21"/>
                <w:lang w:val="zh-CN"/>
              </w:rPr>
            </w:pPr>
            <w:r>
              <w:rPr>
                <w:rFonts w:ascii="仿宋" w:eastAsia="仿宋" w:hAnsi="仿宋" w:cs="仿宋" w:hint="eastAsia"/>
                <w:bCs/>
                <w:kern w:val="0"/>
                <w:szCs w:val="21"/>
              </w:rPr>
              <w:t>（</w:t>
            </w:r>
            <w:r>
              <w:rPr>
                <w:rFonts w:ascii="仿宋" w:eastAsia="仿宋" w:hAnsi="仿宋" w:cs="仿宋" w:hint="eastAsia"/>
                <w:bCs/>
                <w:kern w:val="0"/>
                <w:szCs w:val="21"/>
              </w:rPr>
              <w:t>1</w:t>
            </w:r>
            <w:r>
              <w:rPr>
                <w:rFonts w:ascii="仿宋" w:eastAsia="仿宋" w:hAnsi="仿宋" w:cs="仿宋" w:hint="eastAsia"/>
                <w:bCs/>
                <w:kern w:val="0"/>
                <w:szCs w:val="21"/>
              </w:rPr>
              <w:t>）提供</w:t>
            </w:r>
            <w:r>
              <w:rPr>
                <w:rFonts w:ascii="仿宋" w:eastAsia="仿宋" w:hAnsi="仿宋" w:cs="仿宋" w:hint="eastAsia"/>
                <w:bCs/>
                <w:kern w:val="0"/>
                <w:szCs w:val="21"/>
              </w:rPr>
              <w:t xml:space="preserve"> 2020 </w:t>
            </w:r>
            <w:r>
              <w:rPr>
                <w:rFonts w:ascii="仿宋" w:eastAsia="仿宋" w:hAnsi="仿宋" w:cs="仿宋" w:hint="eastAsia"/>
                <w:bCs/>
                <w:kern w:val="0"/>
                <w:szCs w:val="21"/>
              </w:rPr>
              <w:t>年第二季度或</w:t>
            </w:r>
            <w:r>
              <w:rPr>
                <w:rFonts w:ascii="仿宋" w:eastAsia="仿宋" w:hAnsi="仿宋" w:cs="仿宋" w:hint="eastAsia"/>
                <w:bCs/>
                <w:kern w:val="0"/>
                <w:szCs w:val="21"/>
              </w:rPr>
              <w:t>5</w:t>
            </w:r>
            <w:r>
              <w:rPr>
                <w:rFonts w:ascii="仿宋" w:eastAsia="仿宋" w:hAnsi="仿宋" w:cs="仿宋" w:hint="eastAsia"/>
                <w:bCs/>
                <w:kern w:val="0"/>
                <w:szCs w:val="21"/>
              </w:rPr>
              <w:t>、</w:t>
            </w:r>
            <w:r>
              <w:rPr>
                <w:rFonts w:ascii="仿宋" w:eastAsia="仿宋" w:hAnsi="仿宋" w:cs="仿宋" w:hint="eastAsia"/>
                <w:bCs/>
                <w:kern w:val="0"/>
                <w:szCs w:val="21"/>
              </w:rPr>
              <w:t>6</w:t>
            </w:r>
            <w:r>
              <w:rPr>
                <w:rFonts w:ascii="仿宋" w:eastAsia="仿宋" w:hAnsi="仿宋" w:cs="仿宋" w:hint="eastAsia"/>
                <w:bCs/>
                <w:kern w:val="0"/>
                <w:szCs w:val="21"/>
              </w:rPr>
              <w:t>、</w:t>
            </w:r>
            <w:r>
              <w:rPr>
                <w:rFonts w:ascii="仿宋" w:eastAsia="仿宋" w:hAnsi="仿宋" w:cs="仿宋" w:hint="eastAsia"/>
                <w:bCs/>
                <w:kern w:val="0"/>
                <w:szCs w:val="21"/>
              </w:rPr>
              <w:t>7</w:t>
            </w:r>
            <w:r>
              <w:rPr>
                <w:rFonts w:ascii="仿宋" w:eastAsia="仿宋" w:hAnsi="仿宋" w:cs="仿宋" w:hint="eastAsia"/>
                <w:bCs/>
                <w:kern w:val="0"/>
                <w:szCs w:val="21"/>
              </w:rPr>
              <w:t>月份社会保险缴纳凭据，</w:t>
            </w:r>
            <w:r>
              <w:rPr>
                <w:rFonts w:ascii="仿宋" w:eastAsia="仿宋" w:hAnsi="仿宋" w:cs="仿宋" w:hint="eastAsia"/>
                <w:bCs/>
                <w:kern w:val="0"/>
                <w:szCs w:val="21"/>
                <w:lang w:val="zh-CN"/>
              </w:rPr>
              <w:t>被委托人须在社保缴费名册之内，</w:t>
            </w:r>
            <w:r>
              <w:rPr>
                <w:rFonts w:ascii="仿宋" w:eastAsia="仿宋" w:hAnsi="仿宋" w:cs="仿宋" w:hint="eastAsia"/>
                <w:bCs/>
                <w:kern w:val="0"/>
                <w:szCs w:val="21"/>
              </w:rPr>
              <w:t>专用收据或社会保险交纳清单</w:t>
            </w:r>
            <w:r>
              <w:rPr>
                <w:rFonts w:ascii="仿宋" w:eastAsia="仿宋" w:hAnsi="仿宋" w:cs="仿宋" w:hint="eastAsia"/>
                <w:bCs/>
                <w:kern w:val="0"/>
                <w:szCs w:val="21"/>
                <w:lang w:val="zh-CN"/>
              </w:rPr>
              <w:t>；</w:t>
            </w:r>
          </w:p>
          <w:p w:rsidR="00C9439E" w:rsidRDefault="00BD0405">
            <w:pPr>
              <w:widowControl/>
              <w:jc w:val="left"/>
              <w:rPr>
                <w:rFonts w:ascii="仿宋" w:eastAsia="仿宋" w:hAnsi="仿宋" w:cs="仿宋"/>
                <w:bCs/>
                <w:szCs w:val="21"/>
              </w:rPr>
            </w:pPr>
            <w:r>
              <w:rPr>
                <w:rFonts w:ascii="仿宋" w:eastAsia="仿宋" w:hAnsi="仿宋" w:cs="仿宋" w:hint="eastAsia"/>
                <w:bCs/>
                <w:kern w:val="0"/>
                <w:szCs w:val="21"/>
              </w:rPr>
              <w:t>（</w:t>
            </w:r>
            <w:r>
              <w:rPr>
                <w:rFonts w:ascii="仿宋" w:eastAsia="仿宋" w:hAnsi="仿宋" w:cs="仿宋" w:hint="eastAsia"/>
                <w:bCs/>
                <w:kern w:val="0"/>
                <w:szCs w:val="21"/>
              </w:rPr>
              <w:t>2</w:t>
            </w:r>
            <w:r>
              <w:rPr>
                <w:rFonts w:ascii="仿宋" w:eastAsia="仿宋" w:hAnsi="仿宋" w:cs="仿宋" w:hint="eastAsia"/>
                <w:bCs/>
                <w:kern w:val="0"/>
                <w:szCs w:val="21"/>
              </w:rPr>
              <w:t>）依法不需要交纳社会保障资金的供应商，应提供相应证明文件。</w:t>
            </w:r>
          </w:p>
        </w:tc>
        <w:tc>
          <w:tcPr>
            <w:tcW w:w="1301" w:type="dxa"/>
            <w:vAlign w:val="center"/>
          </w:tcPr>
          <w:p w:rsidR="00C9439E" w:rsidRDefault="00C9439E">
            <w:pPr>
              <w:spacing w:line="440" w:lineRule="exact"/>
              <w:jc w:val="left"/>
              <w:rPr>
                <w:rFonts w:ascii="仿宋" w:eastAsia="仿宋" w:hAnsi="仿宋" w:cs="仿宋"/>
                <w:bCs/>
                <w:szCs w:val="21"/>
              </w:rPr>
            </w:pPr>
          </w:p>
        </w:tc>
      </w:tr>
      <w:tr w:rsidR="00C9439E">
        <w:trPr>
          <w:trHeight w:val="421"/>
        </w:trPr>
        <w:tc>
          <w:tcPr>
            <w:tcW w:w="874" w:type="dxa"/>
            <w:vAlign w:val="center"/>
          </w:tcPr>
          <w:p w:rsidR="00C9439E" w:rsidRDefault="00BD0405">
            <w:pPr>
              <w:spacing w:line="440" w:lineRule="exact"/>
              <w:jc w:val="center"/>
              <w:rPr>
                <w:rFonts w:ascii="仿宋" w:eastAsia="仿宋" w:hAnsi="仿宋" w:cs="仿宋"/>
                <w:bCs/>
                <w:szCs w:val="21"/>
              </w:rPr>
            </w:pPr>
            <w:r>
              <w:rPr>
                <w:rFonts w:ascii="仿宋" w:eastAsia="仿宋" w:hAnsi="仿宋" w:cs="仿宋" w:hint="eastAsia"/>
                <w:bCs/>
                <w:szCs w:val="21"/>
              </w:rPr>
              <w:t>7</w:t>
            </w:r>
          </w:p>
        </w:tc>
        <w:tc>
          <w:tcPr>
            <w:tcW w:w="7301" w:type="dxa"/>
            <w:vAlign w:val="center"/>
          </w:tcPr>
          <w:p w:rsidR="00C9439E" w:rsidRDefault="00BD0405">
            <w:pPr>
              <w:snapToGrid w:val="0"/>
              <w:spacing w:line="440" w:lineRule="exact"/>
              <w:jc w:val="left"/>
              <w:rPr>
                <w:rFonts w:ascii="仿宋" w:eastAsia="仿宋" w:hAnsi="仿宋" w:cs="仿宋"/>
                <w:bCs/>
                <w:szCs w:val="21"/>
              </w:rPr>
            </w:pPr>
            <w:r>
              <w:rPr>
                <w:rFonts w:ascii="仿宋" w:eastAsia="仿宋" w:hAnsi="仿宋" w:cs="仿宋" w:hint="eastAsia"/>
                <w:bCs/>
                <w:szCs w:val="21"/>
              </w:rPr>
              <w:t>参加政府采购活动前三年内，在经营活动中没有重大违法记录：提供书面声明。</w:t>
            </w:r>
          </w:p>
        </w:tc>
        <w:tc>
          <w:tcPr>
            <w:tcW w:w="1301" w:type="dxa"/>
            <w:vAlign w:val="center"/>
          </w:tcPr>
          <w:p w:rsidR="00C9439E" w:rsidRDefault="00C9439E">
            <w:pPr>
              <w:spacing w:line="440" w:lineRule="exact"/>
              <w:jc w:val="left"/>
              <w:rPr>
                <w:rFonts w:ascii="仿宋" w:eastAsia="仿宋" w:hAnsi="仿宋" w:cs="仿宋"/>
                <w:bCs/>
                <w:szCs w:val="21"/>
              </w:rPr>
            </w:pPr>
          </w:p>
        </w:tc>
      </w:tr>
      <w:tr w:rsidR="00C9439E">
        <w:trPr>
          <w:trHeight w:val="421"/>
        </w:trPr>
        <w:tc>
          <w:tcPr>
            <w:tcW w:w="874" w:type="dxa"/>
            <w:vAlign w:val="center"/>
          </w:tcPr>
          <w:p w:rsidR="00C9439E" w:rsidRDefault="00BD0405">
            <w:pPr>
              <w:spacing w:line="440" w:lineRule="exact"/>
              <w:jc w:val="center"/>
              <w:rPr>
                <w:rFonts w:ascii="仿宋" w:eastAsia="仿宋" w:hAnsi="仿宋" w:cs="仿宋"/>
                <w:bCs/>
                <w:szCs w:val="21"/>
              </w:rPr>
            </w:pPr>
            <w:r>
              <w:rPr>
                <w:rFonts w:ascii="仿宋" w:eastAsia="仿宋" w:hAnsi="仿宋" w:cs="仿宋" w:hint="eastAsia"/>
                <w:bCs/>
                <w:szCs w:val="21"/>
              </w:rPr>
              <w:t>8</w:t>
            </w:r>
          </w:p>
        </w:tc>
        <w:tc>
          <w:tcPr>
            <w:tcW w:w="7301" w:type="dxa"/>
            <w:vAlign w:val="center"/>
          </w:tcPr>
          <w:p w:rsidR="00C9439E" w:rsidRDefault="00BD0405">
            <w:pPr>
              <w:widowControl/>
              <w:jc w:val="left"/>
              <w:rPr>
                <w:rFonts w:ascii="仿宋" w:eastAsia="仿宋" w:hAnsi="仿宋" w:cs="仿宋"/>
                <w:bCs/>
                <w:szCs w:val="21"/>
              </w:rPr>
            </w:pPr>
            <w:r>
              <w:rPr>
                <w:rFonts w:ascii="仿宋" w:eastAsia="仿宋" w:hAnsi="仿宋" w:cs="仿宋" w:hint="eastAsia"/>
                <w:bCs/>
                <w:szCs w:val="21"/>
              </w:rPr>
              <w:t>投标人未被列入“信用中国”网站</w:t>
            </w:r>
            <w:r>
              <w:rPr>
                <w:rFonts w:ascii="仿宋" w:eastAsia="仿宋" w:hAnsi="仿宋" w:cs="仿宋" w:hint="eastAsia"/>
                <w:bCs/>
                <w:szCs w:val="21"/>
              </w:rPr>
              <w:t>(www.creditchina.gov.cn)</w:t>
            </w:r>
            <w:r>
              <w:rPr>
                <w:rFonts w:ascii="仿宋" w:eastAsia="仿宋" w:hAnsi="仿宋" w:cs="仿宋" w:hint="eastAsia"/>
                <w:bCs/>
                <w:szCs w:val="21"/>
              </w:rPr>
              <w:t>失信被执行人、重大税收违法案件</w:t>
            </w:r>
            <w:r>
              <w:rPr>
                <w:rFonts w:ascii="仿宋" w:eastAsia="仿宋" w:hAnsi="仿宋" w:cs="仿宋" w:hint="eastAsia"/>
                <w:bCs/>
                <w:szCs w:val="21"/>
              </w:rPr>
              <w:t xml:space="preserve"> </w:t>
            </w:r>
            <w:r>
              <w:rPr>
                <w:rFonts w:ascii="仿宋" w:eastAsia="仿宋" w:hAnsi="仿宋" w:cs="仿宋" w:hint="eastAsia"/>
                <w:bCs/>
                <w:szCs w:val="21"/>
              </w:rPr>
              <w:t>当事人、政府采购严重违法失信行为记录名单和“中国政府采购”</w:t>
            </w:r>
            <w:r>
              <w:rPr>
                <w:rFonts w:ascii="仿宋" w:eastAsia="仿宋" w:hAnsi="仿宋" w:cs="仿宋" w:hint="eastAsia"/>
                <w:bCs/>
                <w:szCs w:val="21"/>
              </w:rPr>
              <w:t xml:space="preserve"> </w:t>
            </w:r>
            <w:r>
              <w:rPr>
                <w:rFonts w:ascii="仿宋" w:eastAsia="仿宋" w:hAnsi="仿宋" w:cs="仿宋" w:hint="eastAsia"/>
                <w:bCs/>
                <w:szCs w:val="21"/>
              </w:rPr>
              <w:t>网站（</w:t>
            </w:r>
            <w:r>
              <w:rPr>
                <w:rFonts w:ascii="仿宋" w:eastAsia="仿宋" w:hAnsi="仿宋" w:cs="仿宋" w:hint="eastAsia"/>
                <w:bCs/>
                <w:szCs w:val="21"/>
              </w:rPr>
              <w:t>www.ccgp.gov.cn</w:t>
            </w:r>
            <w:r>
              <w:rPr>
                <w:rFonts w:ascii="仿宋" w:eastAsia="仿宋" w:hAnsi="仿宋" w:cs="仿宋" w:hint="eastAsia"/>
                <w:bCs/>
                <w:szCs w:val="21"/>
              </w:rPr>
              <w:t>）政府采购严重违法失信行为记录名单（以投标截止当日查询结果为准）</w:t>
            </w:r>
          </w:p>
        </w:tc>
        <w:tc>
          <w:tcPr>
            <w:tcW w:w="1301" w:type="dxa"/>
            <w:vAlign w:val="center"/>
          </w:tcPr>
          <w:p w:rsidR="00C9439E" w:rsidRDefault="00C9439E">
            <w:pPr>
              <w:spacing w:line="440" w:lineRule="exact"/>
              <w:jc w:val="left"/>
              <w:rPr>
                <w:rFonts w:ascii="仿宋" w:eastAsia="仿宋" w:hAnsi="仿宋" w:cs="仿宋"/>
                <w:bCs/>
                <w:szCs w:val="21"/>
              </w:rPr>
            </w:pPr>
          </w:p>
        </w:tc>
      </w:tr>
      <w:tr w:rsidR="00C9439E">
        <w:trPr>
          <w:trHeight w:val="421"/>
        </w:trPr>
        <w:tc>
          <w:tcPr>
            <w:tcW w:w="874" w:type="dxa"/>
            <w:vAlign w:val="center"/>
          </w:tcPr>
          <w:p w:rsidR="00C9439E" w:rsidRDefault="00BD0405">
            <w:pPr>
              <w:widowControl/>
              <w:ind w:firstLineChars="200" w:firstLine="420"/>
              <w:jc w:val="left"/>
              <w:rPr>
                <w:rFonts w:ascii="仿宋" w:eastAsia="仿宋" w:hAnsi="仿宋" w:cs="仿宋"/>
                <w:bCs/>
                <w:szCs w:val="21"/>
              </w:rPr>
            </w:pPr>
            <w:r>
              <w:rPr>
                <w:rFonts w:ascii="仿宋" w:eastAsia="仿宋" w:hAnsi="仿宋" w:cs="仿宋" w:hint="eastAsia"/>
                <w:bCs/>
                <w:szCs w:val="21"/>
              </w:rPr>
              <w:t>9</w:t>
            </w:r>
          </w:p>
        </w:tc>
        <w:tc>
          <w:tcPr>
            <w:tcW w:w="7301" w:type="dxa"/>
            <w:vAlign w:val="center"/>
          </w:tcPr>
          <w:p w:rsidR="00C9439E" w:rsidRDefault="00BD0405">
            <w:pPr>
              <w:widowControl/>
              <w:jc w:val="left"/>
              <w:rPr>
                <w:rFonts w:ascii="仿宋" w:eastAsia="仿宋" w:hAnsi="仿宋" w:cs="仿宋"/>
                <w:bCs/>
                <w:szCs w:val="21"/>
              </w:rPr>
            </w:pPr>
            <w:r>
              <w:rPr>
                <w:rFonts w:ascii="仿宋" w:eastAsia="仿宋" w:hAnsi="仿宋" w:cs="仿宋" w:hint="eastAsia"/>
                <w:bCs/>
                <w:szCs w:val="21"/>
              </w:rPr>
              <w:t>湖北省安防协会颁发的安防三级或以上资质</w:t>
            </w:r>
            <w:r>
              <w:rPr>
                <w:rFonts w:ascii="仿宋" w:eastAsia="仿宋" w:hAnsi="仿宋" w:cs="仿宋" w:hint="eastAsia"/>
                <w:bCs/>
                <w:szCs w:val="21"/>
              </w:rPr>
              <w:t>。</w:t>
            </w:r>
          </w:p>
        </w:tc>
        <w:tc>
          <w:tcPr>
            <w:tcW w:w="1301" w:type="dxa"/>
            <w:vAlign w:val="center"/>
          </w:tcPr>
          <w:p w:rsidR="00C9439E" w:rsidRDefault="00C9439E">
            <w:pPr>
              <w:spacing w:line="440" w:lineRule="exact"/>
              <w:jc w:val="left"/>
              <w:rPr>
                <w:rFonts w:ascii="仿宋" w:eastAsia="仿宋" w:hAnsi="仿宋" w:cs="仿宋"/>
                <w:bCs/>
                <w:szCs w:val="21"/>
              </w:rPr>
            </w:pPr>
          </w:p>
        </w:tc>
      </w:tr>
    </w:tbl>
    <w:p w:rsidR="00C9439E" w:rsidRDefault="00BD0405">
      <w:pPr>
        <w:adjustRightInd w:val="0"/>
        <w:snapToGrid w:val="0"/>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注：</w:t>
      </w:r>
      <w:r>
        <w:rPr>
          <w:rFonts w:ascii="仿宋" w:eastAsia="仿宋" w:hAnsi="仿宋" w:cs="仿宋" w:hint="eastAsia"/>
          <w:bCs/>
          <w:sz w:val="24"/>
          <w:szCs w:val="24"/>
        </w:rPr>
        <w:t>1.</w:t>
      </w:r>
      <w:r>
        <w:rPr>
          <w:rFonts w:ascii="仿宋" w:eastAsia="仿宋" w:hAnsi="仿宋" w:cs="仿宋" w:hint="eastAsia"/>
          <w:bCs/>
          <w:sz w:val="24"/>
          <w:szCs w:val="24"/>
        </w:rPr>
        <w:t>所有证书、证明文件包括按要求提供的官网截图必须是真实可查证的，须注明资料来源。资格证明文件应为原件的扫描件，投标文件中须编入清晰的扫描件（正本）或复印件（副本）。所有证明材料须清晰可辨认，如因证明材料模糊无法辨认，缺页、漏页导致无法进行评审认定的责任由投标人自负。如发现弄虚作假将按照有关规定严肃处理。</w:t>
      </w:r>
      <w:r>
        <w:rPr>
          <w:rFonts w:ascii="仿宋" w:eastAsia="仿宋" w:hAnsi="仿宋" w:cs="仿宋" w:hint="eastAsia"/>
          <w:bCs/>
          <w:sz w:val="24"/>
          <w:szCs w:val="24"/>
        </w:rPr>
        <w:t xml:space="preserve"> </w:t>
      </w:r>
      <w:r>
        <w:rPr>
          <w:rFonts w:ascii="仿宋" w:eastAsia="仿宋" w:hAnsi="仿宋" w:cs="仿宋" w:hint="eastAsia"/>
          <w:bCs/>
          <w:sz w:val="24"/>
          <w:szCs w:val="24"/>
        </w:rPr>
        <w:t>证明材料仅限于投标单位本身，参股或控股单位及独立法人子公司的材料不能作为证明材料，但投标单位兼并的企业的材料可作为证明材料。</w:t>
      </w:r>
      <w:r>
        <w:rPr>
          <w:rFonts w:ascii="仿宋" w:eastAsia="仿宋" w:hAnsi="仿宋" w:cs="仿宋" w:hint="eastAsia"/>
          <w:bCs/>
          <w:sz w:val="24"/>
          <w:szCs w:val="24"/>
        </w:rPr>
        <w:t xml:space="preserve"> </w:t>
      </w:r>
    </w:p>
    <w:p w:rsidR="00C9439E" w:rsidRDefault="00BD0405">
      <w:pPr>
        <w:adjustRightInd w:val="0"/>
        <w:snapToGrid w:val="0"/>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2.</w:t>
      </w:r>
      <w:r>
        <w:rPr>
          <w:rFonts w:ascii="仿宋" w:eastAsia="仿宋" w:hAnsi="仿宋" w:cs="仿宋" w:hint="eastAsia"/>
          <w:bCs/>
          <w:sz w:val="24"/>
          <w:szCs w:val="24"/>
        </w:rPr>
        <w:t>对于投标文件中有任意一条不满足上表要求的将导致其投标无效，不进入下一项评审。</w:t>
      </w:r>
    </w:p>
    <w:p w:rsidR="00C9439E" w:rsidRDefault="00BD0405">
      <w:pPr>
        <w:adjustRightInd w:val="0"/>
        <w:snapToGrid w:val="0"/>
        <w:spacing w:line="440" w:lineRule="exact"/>
        <w:ind w:firstLineChars="175" w:firstLine="420"/>
        <w:jc w:val="left"/>
        <w:rPr>
          <w:rFonts w:ascii="仿宋" w:eastAsia="仿宋" w:hAnsi="仿宋" w:cs="仿宋"/>
          <w:bCs/>
          <w:sz w:val="24"/>
          <w:szCs w:val="24"/>
        </w:rPr>
      </w:pPr>
      <w:r>
        <w:rPr>
          <w:rFonts w:ascii="仿宋" w:eastAsia="仿宋" w:hAnsi="仿宋" w:cs="仿宋" w:hint="eastAsia"/>
          <w:bCs/>
          <w:sz w:val="24"/>
          <w:szCs w:val="24"/>
        </w:rPr>
        <w:t>投标人（授权）代表签字：</w:t>
      </w:r>
      <w:r>
        <w:rPr>
          <w:rFonts w:ascii="仿宋" w:eastAsia="仿宋" w:hAnsi="仿宋" w:cs="仿宋" w:hint="eastAsia"/>
          <w:bCs/>
          <w:sz w:val="24"/>
          <w:szCs w:val="24"/>
          <w:u w:val="single"/>
        </w:rPr>
        <w:t xml:space="preserve">                 </w:t>
      </w:r>
    </w:p>
    <w:p w:rsidR="00C9439E" w:rsidRDefault="00BD0405">
      <w:pPr>
        <w:tabs>
          <w:tab w:val="left" w:pos="2521"/>
        </w:tabs>
        <w:adjustRightInd w:val="0"/>
        <w:snapToGrid w:val="0"/>
        <w:spacing w:line="440" w:lineRule="exact"/>
        <w:ind w:firstLineChars="175" w:firstLine="420"/>
        <w:jc w:val="left"/>
        <w:rPr>
          <w:rFonts w:ascii="仿宋" w:eastAsia="仿宋" w:hAnsi="仿宋" w:cs="仿宋"/>
          <w:bCs/>
          <w:sz w:val="24"/>
          <w:szCs w:val="24"/>
          <w:u w:val="single"/>
        </w:rPr>
      </w:pPr>
      <w:r>
        <w:rPr>
          <w:rFonts w:ascii="仿宋" w:eastAsia="仿宋" w:hAnsi="仿宋" w:cs="仿宋" w:hint="eastAsia"/>
          <w:bCs/>
          <w:sz w:val="24"/>
          <w:szCs w:val="24"/>
        </w:rPr>
        <w:t>投标人（公章）名称：</w:t>
      </w:r>
      <w:r>
        <w:rPr>
          <w:rFonts w:ascii="仿宋" w:eastAsia="仿宋" w:hAnsi="仿宋" w:cs="仿宋" w:hint="eastAsia"/>
          <w:bCs/>
          <w:sz w:val="24"/>
          <w:szCs w:val="24"/>
          <w:u w:val="single"/>
        </w:rPr>
        <w:t xml:space="preserve">                     </w:t>
      </w:r>
    </w:p>
    <w:p w:rsidR="00C9439E" w:rsidRDefault="00BD0405">
      <w:pPr>
        <w:adjustRightInd w:val="0"/>
        <w:snapToGrid w:val="0"/>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日</w:t>
      </w:r>
      <w:r>
        <w:rPr>
          <w:rFonts w:ascii="仿宋" w:eastAsia="仿宋" w:hAnsi="仿宋" w:cs="仿宋" w:hint="eastAsia"/>
          <w:bCs/>
          <w:sz w:val="24"/>
          <w:szCs w:val="24"/>
        </w:rPr>
        <w:t xml:space="preserve">   </w:t>
      </w:r>
      <w:r>
        <w:rPr>
          <w:rFonts w:ascii="仿宋" w:eastAsia="仿宋" w:hAnsi="仿宋" w:cs="仿宋" w:hint="eastAsia"/>
          <w:bCs/>
          <w:sz w:val="24"/>
          <w:szCs w:val="24"/>
        </w:rPr>
        <w:t>期：</w:t>
      </w:r>
      <w:r>
        <w:rPr>
          <w:rFonts w:ascii="仿宋" w:eastAsia="仿宋" w:hAnsi="仿宋" w:cs="仿宋" w:hint="eastAsia"/>
          <w:bCs/>
          <w:sz w:val="24"/>
          <w:szCs w:val="24"/>
          <w:u w:val="single"/>
        </w:rPr>
        <w:t xml:space="preserve">                                 </w:t>
      </w:r>
    </w:p>
    <w:p w:rsidR="00C9439E" w:rsidRDefault="00C9439E">
      <w:pPr>
        <w:spacing w:line="440" w:lineRule="exact"/>
        <w:rPr>
          <w:rFonts w:ascii="仿宋" w:eastAsia="仿宋" w:hAnsi="仿宋" w:cs="仿宋"/>
          <w:bCs/>
          <w:sz w:val="24"/>
          <w:szCs w:val="24"/>
        </w:rPr>
      </w:pPr>
    </w:p>
    <w:p w:rsidR="00C9439E" w:rsidRDefault="00BD0405">
      <w:pPr>
        <w:pStyle w:val="1"/>
        <w:jc w:val="center"/>
      </w:pPr>
      <w:bookmarkStart w:id="259" w:name="_Toc26539"/>
      <w:r>
        <w:rPr>
          <w:rFonts w:hint="eastAsia"/>
        </w:rPr>
        <w:t>符合性审查对照表</w:t>
      </w:r>
      <w:bookmarkEnd w:id="256"/>
      <w:bookmarkEnd w:id="257"/>
      <w:bookmarkEnd w:id="259"/>
    </w:p>
    <w:p w:rsidR="00C9439E" w:rsidRDefault="00BD0405">
      <w:pPr>
        <w:spacing w:line="360" w:lineRule="auto"/>
        <w:jc w:val="left"/>
        <w:rPr>
          <w:rFonts w:ascii="仿宋" w:eastAsia="仿宋" w:hAnsi="仿宋" w:cs="仿宋"/>
          <w:bCs/>
          <w:sz w:val="24"/>
          <w:szCs w:val="24"/>
        </w:rPr>
      </w:pPr>
      <w:r>
        <w:rPr>
          <w:rFonts w:ascii="仿宋" w:eastAsia="仿宋" w:hAnsi="仿宋" w:cs="仿宋" w:hint="eastAsia"/>
          <w:bCs/>
          <w:sz w:val="24"/>
          <w:szCs w:val="24"/>
        </w:rPr>
        <w:t>投</w:t>
      </w:r>
      <w:r>
        <w:rPr>
          <w:rFonts w:ascii="仿宋" w:eastAsia="仿宋" w:hAnsi="仿宋" w:cs="仿宋" w:hint="eastAsia"/>
          <w:bCs/>
          <w:sz w:val="24"/>
          <w:szCs w:val="24"/>
        </w:rPr>
        <w:t xml:space="preserve"> </w:t>
      </w:r>
      <w:r>
        <w:rPr>
          <w:rFonts w:ascii="仿宋" w:eastAsia="仿宋" w:hAnsi="仿宋" w:cs="仿宋" w:hint="eastAsia"/>
          <w:bCs/>
          <w:sz w:val="24"/>
          <w:szCs w:val="24"/>
        </w:rPr>
        <w:t>标</w:t>
      </w:r>
      <w:r>
        <w:rPr>
          <w:rFonts w:ascii="仿宋" w:eastAsia="仿宋" w:hAnsi="仿宋" w:cs="仿宋" w:hint="eastAsia"/>
          <w:bCs/>
          <w:sz w:val="24"/>
          <w:szCs w:val="24"/>
        </w:rPr>
        <w:t xml:space="preserve"> </w:t>
      </w:r>
      <w:r>
        <w:rPr>
          <w:rFonts w:ascii="仿宋" w:eastAsia="仿宋" w:hAnsi="仿宋" w:cs="仿宋" w:hint="eastAsia"/>
          <w:bCs/>
          <w:sz w:val="24"/>
          <w:szCs w:val="24"/>
        </w:rPr>
        <w:t>人：</w:t>
      </w:r>
      <w:r>
        <w:rPr>
          <w:rFonts w:ascii="仿宋" w:eastAsia="仿宋" w:hAnsi="仿宋" w:cs="仿宋" w:hint="eastAsia"/>
          <w:bCs/>
          <w:sz w:val="24"/>
          <w:szCs w:val="24"/>
          <w:u w:val="single"/>
          <w:lang w:val="zh-CN"/>
        </w:rPr>
        <w:t xml:space="preserve">                     </w:t>
      </w:r>
      <w:r>
        <w:rPr>
          <w:rFonts w:ascii="仿宋" w:eastAsia="仿宋" w:hAnsi="仿宋" w:cs="仿宋" w:hint="eastAsia"/>
          <w:bCs/>
          <w:sz w:val="24"/>
          <w:szCs w:val="24"/>
          <w:lang w:val="zh-CN"/>
        </w:rPr>
        <w:t xml:space="preserve"> </w:t>
      </w:r>
    </w:p>
    <w:p w:rsidR="00C9439E" w:rsidRDefault="00BD0405">
      <w:pPr>
        <w:spacing w:line="360" w:lineRule="auto"/>
        <w:jc w:val="left"/>
        <w:rPr>
          <w:rFonts w:ascii="仿宋" w:eastAsia="仿宋" w:hAnsi="仿宋" w:cs="仿宋"/>
          <w:bCs/>
          <w:sz w:val="24"/>
          <w:szCs w:val="24"/>
        </w:rPr>
      </w:pPr>
      <w:r>
        <w:rPr>
          <w:rFonts w:ascii="仿宋" w:eastAsia="仿宋" w:hAnsi="仿宋" w:cs="仿宋" w:hint="eastAsia"/>
          <w:bCs/>
          <w:sz w:val="24"/>
          <w:szCs w:val="24"/>
          <w:lang w:val="zh-CN"/>
        </w:rPr>
        <w:t>项目编号：</w:t>
      </w:r>
      <w:r>
        <w:rPr>
          <w:rFonts w:ascii="仿宋" w:eastAsia="仿宋" w:hAnsi="仿宋" w:cs="仿宋" w:hint="eastAsia"/>
          <w:bCs/>
          <w:sz w:val="24"/>
          <w:szCs w:val="24"/>
          <w:u w:val="single"/>
          <w:lang w:val="zh-CN"/>
        </w:rPr>
        <w:t xml:space="preserve">                     </w:t>
      </w:r>
      <w:r>
        <w:rPr>
          <w:rFonts w:ascii="仿宋" w:eastAsia="仿宋" w:hAnsi="仿宋" w:cs="仿宋" w:hint="eastAsia"/>
          <w:bCs/>
          <w:sz w:val="24"/>
          <w:szCs w:val="24"/>
          <w:lang w:val="zh-CN"/>
        </w:rPr>
        <w:t xml:space="preserve">                    </w:t>
      </w:r>
    </w:p>
    <w:tbl>
      <w:tblPr>
        <w:tblW w:w="490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33"/>
        <w:gridCol w:w="4082"/>
        <w:gridCol w:w="2331"/>
        <w:gridCol w:w="1145"/>
        <w:gridCol w:w="1470"/>
      </w:tblGrid>
      <w:tr w:rsidR="00C9439E">
        <w:trPr>
          <w:trHeight w:val="450"/>
          <w:jc w:val="center"/>
        </w:trPr>
        <w:tc>
          <w:tcPr>
            <w:tcW w:w="278" w:type="pct"/>
            <w:shd w:val="pct10" w:color="C4BC96" w:themeColor="background2" w:themeShade="BF" w:fill="DDD9C3" w:themeFill="background2" w:themeFillShade="E6"/>
            <w:vAlign w:val="center"/>
          </w:tcPr>
          <w:p w:rsidR="00C9439E" w:rsidRDefault="00BD0405">
            <w:pPr>
              <w:spacing w:before="100" w:beforeAutospacing="1" w:after="100" w:afterAutospacing="1"/>
              <w:ind w:leftChars="-50" w:left="-105" w:rightChars="-50" w:right="-105"/>
              <w:jc w:val="center"/>
              <w:rPr>
                <w:rFonts w:ascii="仿宋" w:eastAsia="仿宋" w:hAnsi="仿宋" w:cs="仿宋"/>
                <w:bCs/>
                <w:szCs w:val="21"/>
              </w:rPr>
            </w:pPr>
            <w:r>
              <w:rPr>
                <w:rFonts w:ascii="仿宋" w:eastAsia="仿宋" w:hAnsi="仿宋" w:cs="仿宋" w:hint="eastAsia"/>
                <w:bCs/>
                <w:szCs w:val="21"/>
              </w:rPr>
              <w:t>序号</w:t>
            </w:r>
          </w:p>
        </w:tc>
        <w:tc>
          <w:tcPr>
            <w:tcW w:w="2133" w:type="pct"/>
            <w:shd w:val="pct10" w:color="C4BC96" w:themeColor="background2" w:themeShade="BF" w:fill="DDD9C3" w:themeFill="background2" w:themeFillShade="E6"/>
            <w:vAlign w:val="center"/>
          </w:tcPr>
          <w:p w:rsidR="00C9439E" w:rsidRDefault="00BD0405" w:rsidP="0048782F">
            <w:pPr>
              <w:spacing w:before="100" w:beforeAutospacing="1" w:after="100" w:afterAutospacing="1"/>
              <w:ind w:leftChars="-25" w:left="-53" w:rightChars="-25" w:right="-53"/>
              <w:jc w:val="center"/>
              <w:rPr>
                <w:rFonts w:ascii="仿宋" w:eastAsia="仿宋" w:hAnsi="仿宋" w:cs="仿宋"/>
                <w:bCs/>
                <w:szCs w:val="21"/>
              </w:rPr>
            </w:pPr>
            <w:r>
              <w:rPr>
                <w:rFonts w:ascii="仿宋" w:eastAsia="仿宋" w:hAnsi="仿宋" w:cs="仿宋" w:hint="eastAsia"/>
                <w:bCs/>
                <w:szCs w:val="21"/>
              </w:rPr>
              <w:t>招标文件要求部分</w:t>
            </w:r>
          </w:p>
        </w:tc>
        <w:tc>
          <w:tcPr>
            <w:tcW w:w="1219" w:type="pct"/>
            <w:shd w:val="pct10" w:color="C4BC96" w:themeColor="background2" w:themeShade="BF" w:fill="DDD9C3" w:themeFill="background2" w:themeFillShade="E6"/>
            <w:vAlign w:val="center"/>
          </w:tcPr>
          <w:p w:rsidR="00C9439E" w:rsidRDefault="00BD0405" w:rsidP="0048782F">
            <w:pPr>
              <w:spacing w:before="100" w:beforeAutospacing="1" w:after="100" w:afterAutospacing="1"/>
              <w:ind w:leftChars="-25" w:left="-53" w:rightChars="-25" w:right="-53"/>
              <w:jc w:val="center"/>
              <w:rPr>
                <w:rFonts w:ascii="仿宋" w:eastAsia="仿宋" w:hAnsi="仿宋" w:cs="仿宋"/>
                <w:bCs/>
                <w:szCs w:val="21"/>
              </w:rPr>
            </w:pPr>
            <w:r>
              <w:rPr>
                <w:rFonts w:ascii="仿宋" w:eastAsia="仿宋" w:hAnsi="仿宋" w:cs="仿宋" w:hint="eastAsia"/>
                <w:bCs/>
                <w:szCs w:val="21"/>
              </w:rPr>
              <w:t>投标响应内容对应简述</w:t>
            </w:r>
          </w:p>
        </w:tc>
        <w:tc>
          <w:tcPr>
            <w:tcW w:w="599" w:type="pct"/>
            <w:shd w:val="pct10" w:color="C4BC96" w:themeColor="background2" w:themeShade="BF" w:fill="DDD9C3" w:themeFill="background2" w:themeFillShade="E6"/>
            <w:vAlign w:val="center"/>
          </w:tcPr>
          <w:p w:rsidR="00C9439E" w:rsidRDefault="00BD0405" w:rsidP="0048782F">
            <w:pPr>
              <w:spacing w:before="100" w:beforeAutospacing="1" w:after="100" w:afterAutospacing="1"/>
              <w:ind w:leftChars="-25" w:left="-53" w:rightChars="-25" w:right="-53"/>
              <w:jc w:val="center"/>
              <w:rPr>
                <w:rFonts w:ascii="仿宋" w:eastAsia="仿宋" w:hAnsi="仿宋" w:cs="仿宋"/>
                <w:bCs/>
                <w:szCs w:val="21"/>
              </w:rPr>
            </w:pPr>
            <w:r>
              <w:rPr>
                <w:rFonts w:ascii="仿宋" w:eastAsia="仿宋" w:hAnsi="仿宋" w:cs="仿宋" w:hint="eastAsia"/>
                <w:bCs/>
                <w:szCs w:val="21"/>
              </w:rPr>
              <w:t>偏离说明</w:t>
            </w:r>
          </w:p>
        </w:tc>
        <w:tc>
          <w:tcPr>
            <w:tcW w:w="769" w:type="pct"/>
            <w:shd w:val="pct10" w:color="C4BC96" w:themeColor="background2" w:themeShade="BF" w:fill="DDD9C3" w:themeFill="background2" w:themeFillShade="E6"/>
          </w:tcPr>
          <w:p w:rsidR="00C9439E" w:rsidRDefault="00BD0405" w:rsidP="0048782F">
            <w:pPr>
              <w:spacing w:before="100" w:beforeAutospacing="1" w:after="100" w:afterAutospacing="1"/>
              <w:ind w:leftChars="-25" w:left="-53" w:rightChars="-25" w:right="-53"/>
              <w:jc w:val="center"/>
              <w:rPr>
                <w:rFonts w:ascii="仿宋" w:eastAsia="仿宋" w:hAnsi="仿宋" w:cs="仿宋"/>
                <w:bCs/>
                <w:szCs w:val="21"/>
              </w:rPr>
            </w:pPr>
            <w:r>
              <w:rPr>
                <w:rFonts w:ascii="仿宋" w:eastAsia="仿宋" w:hAnsi="仿宋" w:cs="仿宋" w:hint="eastAsia"/>
                <w:bCs/>
                <w:szCs w:val="21"/>
              </w:rPr>
              <w:t>投标文件对应的页码</w:t>
            </w:r>
          </w:p>
        </w:tc>
      </w:tr>
      <w:tr w:rsidR="00C9439E">
        <w:trPr>
          <w:trHeight w:val="754"/>
          <w:jc w:val="center"/>
        </w:trPr>
        <w:tc>
          <w:tcPr>
            <w:tcW w:w="278" w:type="pct"/>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1</w:t>
            </w:r>
          </w:p>
        </w:tc>
        <w:tc>
          <w:tcPr>
            <w:tcW w:w="2133" w:type="pct"/>
            <w:vAlign w:val="center"/>
          </w:tcPr>
          <w:p w:rsidR="00C9439E" w:rsidRDefault="00BD0405">
            <w:pPr>
              <w:jc w:val="left"/>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lang w:val="zh-CN"/>
              </w:rPr>
              <w:t>投标总报价</w:t>
            </w:r>
            <w:r>
              <w:rPr>
                <w:rFonts w:ascii="仿宋" w:eastAsia="仿宋" w:hAnsi="仿宋" w:cs="仿宋" w:hint="eastAsia"/>
                <w:bCs/>
                <w:color w:val="0D0D0D" w:themeColor="text1" w:themeTint="F2"/>
                <w:szCs w:val="21"/>
              </w:rPr>
              <w:t>未</w:t>
            </w:r>
            <w:r>
              <w:rPr>
                <w:rFonts w:ascii="仿宋" w:eastAsia="仿宋" w:hAnsi="仿宋" w:cs="仿宋" w:hint="eastAsia"/>
                <w:bCs/>
                <w:color w:val="0D0D0D" w:themeColor="text1" w:themeTint="F2"/>
                <w:szCs w:val="21"/>
                <w:lang w:val="zh-CN"/>
              </w:rPr>
              <w:t>超过项目预算金额或最高限价的</w:t>
            </w:r>
          </w:p>
        </w:tc>
        <w:tc>
          <w:tcPr>
            <w:tcW w:w="1219" w:type="pct"/>
            <w:vAlign w:val="center"/>
          </w:tcPr>
          <w:p w:rsidR="00C9439E" w:rsidRDefault="00C9439E">
            <w:pPr>
              <w:jc w:val="center"/>
              <w:rPr>
                <w:rFonts w:ascii="仿宋" w:eastAsia="仿宋" w:hAnsi="仿宋" w:cs="仿宋"/>
                <w:bCs/>
                <w:color w:val="0D0D0D" w:themeColor="text1" w:themeTint="F2"/>
                <w:szCs w:val="21"/>
              </w:rPr>
            </w:pPr>
          </w:p>
        </w:tc>
        <w:tc>
          <w:tcPr>
            <w:tcW w:w="599" w:type="pct"/>
            <w:vAlign w:val="center"/>
          </w:tcPr>
          <w:p w:rsidR="00C9439E" w:rsidRDefault="00C9439E">
            <w:pPr>
              <w:jc w:val="center"/>
              <w:rPr>
                <w:rFonts w:ascii="仿宋" w:eastAsia="仿宋" w:hAnsi="仿宋" w:cs="仿宋"/>
                <w:bCs/>
                <w:color w:val="0D0D0D" w:themeColor="text1" w:themeTint="F2"/>
                <w:szCs w:val="21"/>
              </w:rPr>
            </w:pPr>
          </w:p>
        </w:tc>
        <w:tc>
          <w:tcPr>
            <w:tcW w:w="769" w:type="pct"/>
            <w:vAlign w:val="center"/>
          </w:tcPr>
          <w:p w:rsidR="00C9439E" w:rsidRDefault="00C9439E">
            <w:pPr>
              <w:jc w:val="center"/>
              <w:rPr>
                <w:rFonts w:ascii="仿宋" w:eastAsia="仿宋" w:hAnsi="仿宋" w:cs="仿宋"/>
                <w:bCs/>
                <w:color w:val="0D0D0D" w:themeColor="text1" w:themeTint="F2"/>
                <w:szCs w:val="21"/>
              </w:rPr>
            </w:pPr>
          </w:p>
        </w:tc>
      </w:tr>
      <w:tr w:rsidR="00C9439E">
        <w:trPr>
          <w:trHeight w:val="754"/>
          <w:jc w:val="center"/>
        </w:trPr>
        <w:tc>
          <w:tcPr>
            <w:tcW w:w="278" w:type="pct"/>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2</w:t>
            </w:r>
          </w:p>
        </w:tc>
        <w:tc>
          <w:tcPr>
            <w:tcW w:w="2133" w:type="pct"/>
            <w:vAlign w:val="center"/>
          </w:tcPr>
          <w:p w:rsidR="00C9439E" w:rsidRDefault="00BD0405">
            <w:pPr>
              <w:jc w:val="left"/>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lang w:val="zh-CN"/>
              </w:rPr>
              <w:t>提供《投标书》、《法定代表人授权书》、《开标一览表》、《投标报价明细表》</w:t>
            </w:r>
            <w:r>
              <w:rPr>
                <w:rFonts w:ascii="仿宋" w:eastAsia="仿宋" w:hAnsi="仿宋" w:cs="仿宋" w:hint="eastAsia"/>
                <w:bCs/>
                <w:color w:val="0D0D0D" w:themeColor="text1" w:themeTint="F2"/>
                <w:szCs w:val="21"/>
              </w:rPr>
              <w:t>且</w:t>
            </w:r>
            <w:r>
              <w:rPr>
                <w:rFonts w:ascii="仿宋" w:eastAsia="仿宋" w:hAnsi="仿宋" w:cs="仿宋" w:hint="eastAsia"/>
                <w:bCs/>
                <w:color w:val="0D0D0D" w:themeColor="text1" w:themeTint="F2"/>
                <w:szCs w:val="21"/>
                <w:lang w:val="zh-CN"/>
              </w:rPr>
              <w:t>符合招标文件要求</w:t>
            </w:r>
          </w:p>
        </w:tc>
        <w:tc>
          <w:tcPr>
            <w:tcW w:w="1219" w:type="pct"/>
            <w:vAlign w:val="center"/>
          </w:tcPr>
          <w:p w:rsidR="00C9439E" w:rsidRDefault="00C9439E">
            <w:pPr>
              <w:jc w:val="center"/>
              <w:rPr>
                <w:rFonts w:ascii="仿宋" w:eastAsia="仿宋" w:hAnsi="仿宋" w:cs="仿宋"/>
                <w:bCs/>
                <w:color w:val="0D0D0D" w:themeColor="text1" w:themeTint="F2"/>
                <w:szCs w:val="21"/>
              </w:rPr>
            </w:pPr>
          </w:p>
        </w:tc>
        <w:tc>
          <w:tcPr>
            <w:tcW w:w="599" w:type="pct"/>
            <w:vAlign w:val="center"/>
          </w:tcPr>
          <w:p w:rsidR="00C9439E" w:rsidRDefault="00C9439E">
            <w:pPr>
              <w:jc w:val="center"/>
              <w:rPr>
                <w:rFonts w:ascii="仿宋" w:eastAsia="仿宋" w:hAnsi="仿宋" w:cs="仿宋"/>
                <w:bCs/>
                <w:color w:val="0D0D0D" w:themeColor="text1" w:themeTint="F2"/>
                <w:szCs w:val="21"/>
              </w:rPr>
            </w:pPr>
          </w:p>
        </w:tc>
        <w:tc>
          <w:tcPr>
            <w:tcW w:w="769" w:type="pct"/>
            <w:vAlign w:val="center"/>
          </w:tcPr>
          <w:p w:rsidR="00C9439E" w:rsidRDefault="00C9439E">
            <w:pPr>
              <w:jc w:val="center"/>
              <w:rPr>
                <w:rFonts w:ascii="仿宋" w:eastAsia="仿宋" w:hAnsi="仿宋" w:cs="仿宋"/>
                <w:bCs/>
                <w:color w:val="0D0D0D" w:themeColor="text1" w:themeTint="F2"/>
                <w:szCs w:val="21"/>
              </w:rPr>
            </w:pPr>
          </w:p>
        </w:tc>
      </w:tr>
      <w:tr w:rsidR="00C9439E">
        <w:trPr>
          <w:trHeight w:val="754"/>
          <w:jc w:val="center"/>
        </w:trPr>
        <w:tc>
          <w:tcPr>
            <w:tcW w:w="278" w:type="pct"/>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3</w:t>
            </w:r>
          </w:p>
        </w:tc>
        <w:tc>
          <w:tcPr>
            <w:tcW w:w="2133" w:type="pct"/>
            <w:vAlign w:val="center"/>
          </w:tcPr>
          <w:p w:rsidR="00C9439E" w:rsidRDefault="00BD0405">
            <w:pPr>
              <w:jc w:val="left"/>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lang w:val="zh-CN"/>
              </w:rPr>
              <w:t>工期、质保期等商务要求符合招标文件要求</w:t>
            </w:r>
          </w:p>
        </w:tc>
        <w:tc>
          <w:tcPr>
            <w:tcW w:w="1219" w:type="pct"/>
            <w:vAlign w:val="center"/>
          </w:tcPr>
          <w:p w:rsidR="00C9439E" w:rsidRDefault="00C9439E">
            <w:pPr>
              <w:jc w:val="center"/>
              <w:rPr>
                <w:rFonts w:ascii="仿宋" w:eastAsia="仿宋" w:hAnsi="仿宋" w:cs="仿宋"/>
                <w:bCs/>
                <w:color w:val="0D0D0D" w:themeColor="text1" w:themeTint="F2"/>
                <w:szCs w:val="21"/>
              </w:rPr>
            </w:pPr>
          </w:p>
        </w:tc>
        <w:tc>
          <w:tcPr>
            <w:tcW w:w="599" w:type="pct"/>
            <w:vAlign w:val="center"/>
          </w:tcPr>
          <w:p w:rsidR="00C9439E" w:rsidRDefault="00C9439E">
            <w:pPr>
              <w:jc w:val="center"/>
              <w:rPr>
                <w:rFonts w:ascii="仿宋" w:eastAsia="仿宋" w:hAnsi="仿宋" w:cs="仿宋"/>
                <w:bCs/>
                <w:color w:val="0D0D0D" w:themeColor="text1" w:themeTint="F2"/>
                <w:szCs w:val="21"/>
              </w:rPr>
            </w:pPr>
          </w:p>
        </w:tc>
        <w:tc>
          <w:tcPr>
            <w:tcW w:w="769" w:type="pct"/>
            <w:vAlign w:val="center"/>
          </w:tcPr>
          <w:p w:rsidR="00C9439E" w:rsidRDefault="00C9439E">
            <w:pPr>
              <w:jc w:val="center"/>
              <w:rPr>
                <w:rFonts w:ascii="仿宋" w:eastAsia="仿宋" w:hAnsi="仿宋" w:cs="仿宋"/>
                <w:bCs/>
                <w:color w:val="0D0D0D" w:themeColor="text1" w:themeTint="F2"/>
                <w:szCs w:val="21"/>
              </w:rPr>
            </w:pPr>
          </w:p>
        </w:tc>
      </w:tr>
      <w:tr w:rsidR="00C9439E">
        <w:trPr>
          <w:trHeight w:val="754"/>
          <w:jc w:val="center"/>
        </w:trPr>
        <w:tc>
          <w:tcPr>
            <w:tcW w:w="278" w:type="pct"/>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4</w:t>
            </w:r>
          </w:p>
        </w:tc>
        <w:tc>
          <w:tcPr>
            <w:tcW w:w="2133" w:type="pct"/>
            <w:vAlign w:val="center"/>
          </w:tcPr>
          <w:p w:rsidR="00C9439E" w:rsidRDefault="00BD0405">
            <w:pPr>
              <w:jc w:val="left"/>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未</w:t>
            </w:r>
            <w:r>
              <w:rPr>
                <w:rFonts w:ascii="仿宋" w:eastAsia="仿宋" w:hAnsi="仿宋" w:cs="仿宋" w:hint="eastAsia"/>
                <w:bCs/>
                <w:color w:val="0D0D0D" w:themeColor="text1" w:themeTint="F2"/>
                <w:szCs w:val="21"/>
                <w:lang w:val="zh-CN"/>
              </w:rPr>
              <w:t>出现两个或两个以上不同报价</w:t>
            </w:r>
          </w:p>
        </w:tc>
        <w:tc>
          <w:tcPr>
            <w:tcW w:w="1219" w:type="pct"/>
            <w:vAlign w:val="center"/>
          </w:tcPr>
          <w:p w:rsidR="00C9439E" w:rsidRDefault="00C9439E">
            <w:pPr>
              <w:jc w:val="center"/>
              <w:rPr>
                <w:rFonts w:ascii="仿宋" w:eastAsia="仿宋" w:hAnsi="仿宋" w:cs="仿宋"/>
                <w:bCs/>
                <w:color w:val="0D0D0D" w:themeColor="text1" w:themeTint="F2"/>
                <w:szCs w:val="21"/>
              </w:rPr>
            </w:pPr>
          </w:p>
        </w:tc>
        <w:tc>
          <w:tcPr>
            <w:tcW w:w="599" w:type="pct"/>
            <w:vAlign w:val="center"/>
          </w:tcPr>
          <w:p w:rsidR="00C9439E" w:rsidRDefault="00C9439E">
            <w:pPr>
              <w:jc w:val="center"/>
              <w:rPr>
                <w:rFonts w:ascii="仿宋" w:eastAsia="仿宋" w:hAnsi="仿宋" w:cs="仿宋"/>
                <w:bCs/>
                <w:color w:val="0D0D0D" w:themeColor="text1" w:themeTint="F2"/>
                <w:szCs w:val="21"/>
              </w:rPr>
            </w:pPr>
          </w:p>
        </w:tc>
        <w:tc>
          <w:tcPr>
            <w:tcW w:w="769" w:type="pct"/>
            <w:vAlign w:val="center"/>
          </w:tcPr>
          <w:p w:rsidR="00C9439E" w:rsidRDefault="00C9439E">
            <w:pPr>
              <w:jc w:val="center"/>
              <w:rPr>
                <w:rFonts w:ascii="仿宋" w:eastAsia="仿宋" w:hAnsi="仿宋" w:cs="仿宋"/>
                <w:bCs/>
                <w:color w:val="0D0D0D" w:themeColor="text1" w:themeTint="F2"/>
                <w:szCs w:val="21"/>
              </w:rPr>
            </w:pPr>
          </w:p>
        </w:tc>
      </w:tr>
      <w:tr w:rsidR="00C9439E">
        <w:trPr>
          <w:trHeight w:val="754"/>
          <w:jc w:val="center"/>
        </w:trPr>
        <w:tc>
          <w:tcPr>
            <w:tcW w:w="278" w:type="pct"/>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5</w:t>
            </w:r>
          </w:p>
        </w:tc>
        <w:tc>
          <w:tcPr>
            <w:tcW w:w="2133" w:type="pct"/>
            <w:vAlign w:val="center"/>
          </w:tcPr>
          <w:p w:rsidR="00C9439E" w:rsidRDefault="00BD0405">
            <w:pPr>
              <w:jc w:val="left"/>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未出现两个或两个以上投标方案（招标文件要求提供备选方案的除外）</w:t>
            </w:r>
          </w:p>
        </w:tc>
        <w:tc>
          <w:tcPr>
            <w:tcW w:w="1219" w:type="pct"/>
            <w:vAlign w:val="center"/>
          </w:tcPr>
          <w:p w:rsidR="00C9439E" w:rsidRDefault="00C9439E">
            <w:pPr>
              <w:jc w:val="center"/>
              <w:rPr>
                <w:rFonts w:ascii="仿宋" w:eastAsia="仿宋" w:hAnsi="仿宋" w:cs="仿宋"/>
                <w:bCs/>
                <w:color w:val="0D0D0D" w:themeColor="text1" w:themeTint="F2"/>
                <w:szCs w:val="21"/>
              </w:rPr>
            </w:pPr>
          </w:p>
        </w:tc>
        <w:tc>
          <w:tcPr>
            <w:tcW w:w="599" w:type="pct"/>
            <w:vAlign w:val="center"/>
          </w:tcPr>
          <w:p w:rsidR="00C9439E" w:rsidRDefault="00C9439E">
            <w:pPr>
              <w:jc w:val="center"/>
              <w:rPr>
                <w:rFonts w:ascii="仿宋" w:eastAsia="仿宋" w:hAnsi="仿宋" w:cs="仿宋"/>
                <w:bCs/>
                <w:color w:val="0D0D0D" w:themeColor="text1" w:themeTint="F2"/>
                <w:szCs w:val="21"/>
              </w:rPr>
            </w:pPr>
          </w:p>
        </w:tc>
        <w:tc>
          <w:tcPr>
            <w:tcW w:w="769" w:type="pct"/>
            <w:vAlign w:val="center"/>
          </w:tcPr>
          <w:p w:rsidR="00C9439E" w:rsidRDefault="00C9439E">
            <w:pPr>
              <w:jc w:val="center"/>
              <w:rPr>
                <w:rFonts w:ascii="仿宋" w:eastAsia="仿宋" w:hAnsi="仿宋" w:cs="仿宋"/>
                <w:bCs/>
                <w:color w:val="0D0D0D" w:themeColor="text1" w:themeTint="F2"/>
                <w:szCs w:val="21"/>
              </w:rPr>
            </w:pPr>
          </w:p>
        </w:tc>
      </w:tr>
      <w:tr w:rsidR="00C9439E">
        <w:trPr>
          <w:trHeight w:val="754"/>
          <w:jc w:val="center"/>
        </w:trPr>
        <w:tc>
          <w:tcPr>
            <w:tcW w:w="278" w:type="pct"/>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6</w:t>
            </w:r>
          </w:p>
        </w:tc>
        <w:tc>
          <w:tcPr>
            <w:tcW w:w="2133" w:type="pct"/>
            <w:vAlign w:val="center"/>
          </w:tcPr>
          <w:p w:rsidR="00C9439E" w:rsidRDefault="00BD0405">
            <w:pPr>
              <w:jc w:val="left"/>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lang w:val="zh-CN"/>
              </w:rPr>
              <w:t>投标报价</w:t>
            </w:r>
            <w:r>
              <w:rPr>
                <w:rFonts w:ascii="仿宋" w:eastAsia="仿宋" w:hAnsi="仿宋" w:cs="仿宋" w:hint="eastAsia"/>
                <w:bCs/>
                <w:color w:val="0D0D0D" w:themeColor="text1" w:themeTint="F2"/>
                <w:szCs w:val="21"/>
              </w:rPr>
              <w:t>不</w:t>
            </w:r>
            <w:r>
              <w:rPr>
                <w:rFonts w:ascii="仿宋" w:eastAsia="仿宋" w:hAnsi="仿宋" w:cs="仿宋" w:hint="eastAsia"/>
                <w:bCs/>
                <w:color w:val="0D0D0D" w:themeColor="text1" w:themeTint="F2"/>
                <w:szCs w:val="21"/>
                <w:lang w:val="zh-CN"/>
              </w:rPr>
              <w:t>存在缺项、漏项</w:t>
            </w:r>
          </w:p>
        </w:tc>
        <w:tc>
          <w:tcPr>
            <w:tcW w:w="1219" w:type="pct"/>
            <w:vAlign w:val="center"/>
          </w:tcPr>
          <w:p w:rsidR="00C9439E" w:rsidRDefault="00C9439E">
            <w:pPr>
              <w:jc w:val="center"/>
              <w:rPr>
                <w:rFonts w:ascii="仿宋" w:eastAsia="仿宋" w:hAnsi="仿宋" w:cs="仿宋"/>
                <w:bCs/>
                <w:color w:val="0D0D0D" w:themeColor="text1" w:themeTint="F2"/>
                <w:szCs w:val="21"/>
              </w:rPr>
            </w:pPr>
          </w:p>
        </w:tc>
        <w:tc>
          <w:tcPr>
            <w:tcW w:w="599" w:type="pct"/>
            <w:vAlign w:val="center"/>
          </w:tcPr>
          <w:p w:rsidR="00C9439E" w:rsidRDefault="00C9439E">
            <w:pPr>
              <w:jc w:val="center"/>
              <w:rPr>
                <w:rFonts w:ascii="仿宋" w:eastAsia="仿宋" w:hAnsi="仿宋" w:cs="仿宋"/>
                <w:bCs/>
                <w:color w:val="0D0D0D" w:themeColor="text1" w:themeTint="F2"/>
                <w:szCs w:val="21"/>
              </w:rPr>
            </w:pPr>
          </w:p>
        </w:tc>
        <w:tc>
          <w:tcPr>
            <w:tcW w:w="769" w:type="pct"/>
            <w:vAlign w:val="center"/>
          </w:tcPr>
          <w:p w:rsidR="00C9439E" w:rsidRDefault="00C9439E">
            <w:pPr>
              <w:jc w:val="center"/>
              <w:rPr>
                <w:rFonts w:ascii="仿宋" w:eastAsia="仿宋" w:hAnsi="仿宋" w:cs="仿宋"/>
                <w:bCs/>
                <w:color w:val="0D0D0D" w:themeColor="text1" w:themeTint="F2"/>
                <w:szCs w:val="21"/>
              </w:rPr>
            </w:pPr>
          </w:p>
        </w:tc>
      </w:tr>
      <w:tr w:rsidR="00C9439E">
        <w:trPr>
          <w:trHeight w:val="754"/>
          <w:jc w:val="center"/>
        </w:trPr>
        <w:tc>
          <w:tcPr>
            <w:tcW w:w="278" w:type="pct"/>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7</w:t>
            </w:r>
          </w:p>
        </w:tc>
        <w:tc>
          <w:tcPr>
            <w:tcW w:w="2133" w:type="pct"/>
            <w:vAlign w:val="center"/>
          </w:tcPr>
          <w:p w:rsidR="00C9439E" w:rsidRDefault="00BD0405">
            <w:pPr>
              <w:jc w:val="left"/>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lang w:val="zh-CN"/>
              </w:rPr>
              <w:t>投标有效期</w:t>
            </w:r>
            <w:r>
              <w:rPr>
                <w:rFonts w:ascii="仿宋" w:eastAsia="仿宋" w:hAnsi="仿宋" w:cs="仿宋" w:hint="eastAsia"/>
                <w:bCs/>
                <w:color w:val="0D0D0D" w:themeColor="text1" w:themeTint="F2"/>
                <w:szCs w:val="21"/>
              </w:rPr>
              <w:t>满足招标文件要求</w:t>
            </w:r>
          </w:p>
        </w:tc>
        <w:tc>
          <w:tcPr>
            <w:tcW w:w="1219" w:type="pct"/>
            <w:vAlign w:val="center"/>
          </w:tcPr>
          <w:p w:rsidR="00C9439E" w:rsidRDefault="00C9439E">
            <w:pPr>
              <w:jc w:val="center"/>
              <w:rPr>
                <w:rFonts w:ascii="仿宋" w:eastAsia="仿宋" w:hAnsi="仿宋" w:cs="仿宋"/>
                <w:bCs/>
                <w:color w:val="0D0D0D" w:themeColor="text1" w:themeTint="F2"/>
                <w:szCs w:val="21"/>
              </w:rPr>
            </w:pPr>
          </w:p>
        </w:tc>
        <w:tc>
          <w:tcPr>
            <w:tcW w:w="599" w:type="pct"/>
            <w:vAlign w:val="center"/>
          </w:tcPr>
          <w:p w:rsidR="00C9439E" w:rsidRDefault="00C9439E">
            <w:pPr>
              <w:jc w:val="center"/>
              <w:rPr>
                <w:rFonts w:ascii="仿宋" w:eastAsia="仿宋" w:hAnsi="仿宋" w:cs="仿宋"/>
                <w:bCs/>
                <w:color w:val="0D0D0D" w:themeColor="text1" w:themeTint="F2"/>
                <w:szCs w:val="21"/>
              </w:rPr>
            </w:pPr>
          </w:p>
        </w:tc>
        <w:tc>
          <w:tcPr>
            <w:tcW w:w="769" w:type="pct"/>
            <w:vAlign w:val="center"/>
          </w:tcPr>
          <w:p w:rsidR="00C9439E" w:rsidRDefault="00C9439E">
            <w:pPr>
              <w:jc w:val="center"/>
              <w:rPr>
                <w:rFonts w:ascii="仿宋" w:eastAsia="仿宋" w:hAnsi="仿宋" w:cs="仿宋"/>
                <w:bCs/>
                <w:color w:val="0D0D0D" w:themeColor="text1" w:themeTint="F2"/>
                <w:szCs w:val="21"/>
              </w:rPr>
            </w:pPr>
          </w:p>
        </w:tc>
      </w:tr>
      <w:tr w:rsidR="00C9439E">
        <w:trPr>
          <w:trHeight w:val="754"/>
          <w:jc w:val="center"/>
        </w:trPr>
        <w:tc>
          <w:tcPr>
            <w:tcW w:w="278" w:type="pct"/>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8</w:t>
            </w:r>
          </w:p>
        </w:tc>
        <w:tc>
          <w:tcPr>
            <w:tcW w:w="2133" w:type="pct"/>
            <w:vAlign w:val="center"/>
          </w:tcPr>
          <w:p w:rsidR="00C9439E" w:rsidRDefault="00BD0405">
            <w:pPr>
              <w:jc w:val="left"/>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不存在无</w:t>
            </w:r>
            <w:r>
              <w:rPr>
                <w:rFonts w:ascii="仿宋" w:eastAsia="仿宋" w:hAnsi="仿宋" w:cs="仿宋" w:hint="eastAsia"/>
                <w:bCs/>
                <w:color w:val="0D0D0D" w:themeColor="text1" w:themeTint="F2"/>
                <w:szCs w:val="21"/>
                <w:lang w:val="zh-CN"/>
              </w:rPr>
              <w:t>法定代表人签字（签章）或签字人无法定代表人有效授权的</w:t>
            </w:r>
          </w:p>
        </w:tc>
        <w:tc>
          <w:tcPr>
            <w:tcW w:w="1219" w:type="pct"/>
            <w:vAlign w:val="center"/>
          </w:tcPr>
          <w:p w:rsidR="00C9439E" w:rsidRDefault="00C9439E">
            <w:pPr>
              <w:jc w:val="center"/>
              <w:rPr>
                <w:rFonts w:ascii="仿宋" w:eastAsia="仿宋" w:hAnsi="仿宋" w:cs="仿宋"/>
                <w:bCs/>
                <w:color w:val="0D0D0D" w:themeColor="text1" w:themeTint="F2"/>
                <w:szCs w:val="21"/>
              </w:rPr>
            </w:pPr>
          </w:p>
        </w:tc>
        <w:tc>
          <w:tcPr>
            <w:tcW w:w="599" w:type="pct"/>
            <w:vAlign w:val="center"/>
          </w:tcPr>
          <w:p w:rsidR="00C9439E" w:rsidRDefault="00C9439E">
            <w:pPr>
              <w:jc w:val="center"/>
              <w:rPr>
                <w:rFonts w:ascii="仿宋" w:eastAsia="仿宋" w:hAnsi="仿宋" w:cs="仿宋"/>
                <w:bCs/>
                <w:color w:val="0D0D0D" w:themeColor="text1" w:themeTint="F2"/>
                <w:szCs w:val="21"/>
              </w:rPr>
            </w:pPr>
          </w:p>
        </w:tc>
        <w:tc>
          <w:tcPr>
            <w:tcW w:w="769" w:type="pct"/>
            <w:vAlign w:val="center"/>
          </w:tcPr>
          <w:p w:rsidR="00C9439E" w:rsidRDefault="00C9439E">
            <w:pPr>
              <w:jc w:val="center"/>
              <w:rPr>
                <w:rFonts w:ascii="仿宋" w:eastAsia="仿宋" w:hAnsi="仿宋" w:cs="仿宋"/>
                <w:bCs/>
                <w:color w:val="0D0D0D" w:themeColor="text1" w:themeTint="F2"/>
                <w:szCs w:val="21"/>
              </w:rPr>
            </w:pPr>
          </w:p>
        </w:tc>
      </w:tr>
      <w:tr w:rsidR="00C9439E">
        <w:trPr>
          <w:trHeight w:val="754"/>
          <w:jc w:val="center"/>
        </w:trPr>
        <w:tc>
          <w:tcPr>
            <w:tcW w:w="278" w:type="pct"/>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szCs w:val="21"/>
              </w:rPr>
              <w:t>9</w:t>
            </w:r>
          </w:p>
        </w:tc>
        <w:tc>
          <w:tcPr>
            <w:tcW w:w="2133" w:type="pct"/>
            <w:vAlign w:val="center"/>
          </w:tcPr>
          <w:p w:rsidR="00C9439E" w:rsidRDefault="00BD0405">
            <w:pPr>
              <w:jc w:val="left"/>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lang w:val="zh-CN"/>
              </w:rPr>
              <w:t>正本按要求提供加盖公章及签字（签章）原件</w:t>
            </w:r>
          </w:p>
        </w:tc>
        <w:tc>
          <w:tcPr>
            <w:tcW w:w="1219" w:type="pct"/>
            <w:vAlign w:val="center"/>
          </w:tcPr>
          <w:p w:rsidR="00C9439E" w:rsidRDefault="00C9439E">
            <w:pPr>
              <w:jc w:val="center"/>
              <w:rPr>
                <w:rFonts w:ascii="仿宋" w:eastAsia="仿宋" w:hAnsi="仿宋" w:cs="仿宋"/>
                <w:bCs/>
                <w:color w:val="0D0D0D" w:themeColor="text1" w:themeTint="F2"/>
                <w:szCs w:val="21"/>
              </w:rPr>
            </w:pPr>
          </w:p>
        </w:tc>
        <w:tc>
          <w:tcPr>
            <w:tcW w:w="599" w:type="pct"/>
            <w:vAlign w:val="center"/>
          </w:tcPr>
          <w:p w:rsidR="00C9439E" w:rsidRDefault="00C9439E">
            <w:pPr>
              <w:jc w:val="center"/>
              <w:rPr>
                <w:rFonts w:ascii="仿宋" w:eastAsia="仿宋" w:hAnsi="仿宋" w:cs="仿宋"/>
                <w:bCs/>
                <w:color w:val="0D0D0D" w:themeColor="text1" w:themeTint="F2"/>
                <w:szCs w:val="21"/>
              </w:rPr>
            </w:pPr>
          </w:p>
        </w:tc>
        <w:tc>
          <w:tcPr>
            <w:tcW w:w="769" w:type="pct"/>
            <w:vAlign w:val="center"/>
          </w:tcPr>
          <w:p w:rsidR="00C9439E" w:rsidRDefault="00C9439E">
            <w:pPr>
              <w:jc w:val="center"/>
              <w:rPr>
                <w:rFonts w:ascii="仿宋" w:eastAsia="仿宋" w:hAnsi="仿宋" w:cs="仿宋"/>
                <w:bCs/>
                <w:color w:val="0D0D0D" w:themeColor="text1" w:themeTint="F2"/>
                <w:szCs w:val="21"/>
              </w:rPr>
            </w:pPr>
          </w:p>
        </w:tc>
      </w:tr>
      <w:tr w:rsidR="00C9439E">
        <w:trPr>
          <w:trHeight w:val="754"/>
          <w:jc w:val="center"/>
        </w:trPr>
        <w:tc>
          <w:tcPr>
            <w:tcW w:w="278" w:type="pct"/>
            <w:vAlign w:val="center"/>
          </w:tcPr>
          <w:p w:rsidR="00C9439E" w:rsidRDefault="00BD0405">
            <w:pPr>
              <w:jc w:val="center"/>
              <w:rPr>
                <w:rFonts w:ascii="仿宋" w:eastAsia="仿宋" w:hAnsi="仿宋" w:cs="仿宋"/>
                <w:bCs/>
                <w:szCs w:val="21"/>
              </w:rPr>
            </w:pPr>
            <w:r>
              <w:rPr>
                <w:rFonts w:ascii="仿宋" w:eastAsia="仿宋" w:hAnsi="仿宋" w:cs="仿宋" w:hint="eastAsia"/>
                <w:bCs/>
                <w:color w:val="0D0D0D" w:themeColor="text1" w:themeTint="F2"/>
                <w:szCs w:val="21"/>
              </w:rPr>
              <w:t>10</w:t>
            </w:r>
          </w:p>
        </w:tc>
        <w:tc>
          <w:tcPr>
            <w:tcW w:w="2133" w:type="pct"/>
            <w:vAlign w:val="center"/>
          </w:tcPr>
          <w:p w:rsidR="00C9439E" w:rsidRDefault="00BD0405">
            <w:pPr>
              <w:tabs>
                <w:tab w:val="left" w:pos="742"/>
              </w:tabs>
              <w:spacing w:line="240" w:lineRule="exact"/>
              <w:jc w:val="left"/>
              <w:rPr>
                <w:rFonts w:ascii="仿宋" w:eastAsia="仿宋" w:hAnsi="仿宋" w:cs="仿宋"/>
                <w:bCs/>
                <w:szCs w:val="21"/>
              </w:rPr>
            </w:pPr>
            <w:r>
              <w:rPr>
                <w:rFonts w:ascii="仿宋" w:eastAsia="仿宋" w:hAnsi="仿宋" w:cs="仿宋" w:hint="eastAsia"/>
                <w:bCs/>
                <w:szCs w:val="21"/>
                <w:lang w:val="zh-CN"/>
              </w:rPr>
              <w:t>按要求提供招标文件</w:t>
            </w:r>
            <w:r>
              <w:rPr>
                <w:rFonts w:ascii="仿宋" w:eastAsia="仿宋" w:hAnsi="仿宋" w:cs="仿宋" w:hint="eastAsia"/>
                <w:bCs/>
                <w:szCs w:val="21"/>
              </w:rPr>
              <w:t>须知前附表“</w:t>
            </w:r>
            <w:r>
              <w:rPr>
                <w:rFonts w:ascii="仿宋" w:eastAsia="仿宋" w:hAnsi="仿宋" w:cs="仿宋" w:hint="eastAsia"/>
                <w:bCs/>
                <w:szCs w:val="21"/>
              </w:rPr>
              <w:t>2.2.4-2</w:t>
            </w:r>
            <w:r>
              <w:rPr>
                <w:rFonts w:ascii="仿宋" w:eastAsia="仿宋" w:hAnsi="仿宋" w:cs="仿宋" w:hint="eastAsia"/>
                <w:bCs/>
                <w:szCs w:val="21"/>
              </w:rPr>
              <w:t>”规定事项的书面声明</w:t>
            </w:r>
          </w:p>
        </w:tc>
        <w:tc>
          <w:tcPr>
            <w:tcW w:w="1219" w:type="pct"/>
            <w:vAlign w:val="center"/>
          </w:tcPr>
          <w:p w:rsidR="00C9439E" w:rsidRDefault="00C9439E">
            <w:pPr>
              <w:jc w:val="center"/>
              <w:rPr>
                <w:rFonts w:ascii="仿宋" w:eastAsia="仿宋" w:hAnsi="仿宋" w:cs="仿宋"/>
                <w:bCs/>
                <w:color w:val="0D0D0D" w:themeColor="text1" w:themeTint="F2"/>
                <w:szCs w:val="21"/>
              </w:rPr>
            </w:pPr>
          </w:p>
        </w:tc>
        <w:tc>
          <w:tcPr>
            <w:tcW w:w="599" w:type="pct"/>
            <w:vAlign w:val="center"/>
          </w:tcPr>
          <w:p w:rsidR="00C9439E" w:rsidRDefault="00C9439E">
            <w:pPr>
              <w:jc w:val="center"/>
              <w:rPr>
                <w:rFonts w:ascii="仿宋" w:eastAsia="仿宋" w:hAnsi="仿宋" w:cs="仿宋"/>
                <w:bCs/>
                <w:color w:val="0D0D0D" w:themeColor="text1" w:themeTint="F2"/>
                <w:szCs w:val="21"/>
              </w:rPr>
            </w:pPr>
          </w:p>
        </w:tc>
        <w:tc>
          <w:tcPr>
            <w:tcW w:w="769" w:type="pct"/>
            <w:vAlign w:val="center"/>
          </w:tcPr>
          <w:p w:rsidR="00C9439E" w:rsidRDefault="00C9439E">
            <w:pPr>
              <w:jc w:val="center"/>
              <w:rPr>
                <w:rFonts w:ascii="仿宋" w:eastAsia="仿宋" w:hAnsi="仿宋" w:cs="仿宋"/>
                <w:bCs/>
                <w:color w:val="0D0D0D" w:themeColor="text1" w:themeTint="F2"/>
                <w:szCs w:val="21"/>
              </w:rPr>
            </w:pPr>
          </w:p>
        </w:tc>
      </w:tr>
      <w:tr w:rsidR="00C9439E">
        <w:trPr>
          <w:trHeight w:val="754"/>
          <w:jc w:val="center"/>
        </w:trPr>
        <w:tc>
          <w:tcPr>
            <w:tcW w:w="278" w:type="pct"/>
            <w:vAlign w:val="center"/>
          </w:tcPr>
          <w:p w:rsidR="00C9439E" w:rsidRDefault="00BD0405">
            <w:pPr>
              <w:jc w:val="center"/>
              <w:rPr>
                <w:rFonts w:ascii="仿宋" w:eastAsia="仿宋" w:hAnsi="仿宋" w:cs="仿宋"/>
                <w:bCs/>
                <w:szCs w:val="21"/>
              </w:rPr>
            </w:pPr>
            <w:r>
              <w:rPr>
                <w:rFonts w:ascii="仿宋" w:eastAsia="仿宋" w:hAnsi="仿宋" w:cs="仿宋" w:hint="eastAsia"/>
                <w:bCs/>
                <w:szCs w:val="21"/>
              </w:rPr>
              <w:t>11</w:t>
            </w:r>
          </w:p>
        </w:tc>
        <w:tc>
          <w:tcPr>
            <w:tcW w:w="2133" w:type="pct"/>
            <w:vAlign w:val="center"/>
          </w:tcPr>
          <w:p w:rsidR="00C9439E" w:rsidRDefault="00BD0405">
            <w:pPr>
              <w:tabs>
                <w:tab w:val="left" w:pos="742"/>
              </w:tabs>
              <w:spacing w:line="240" w:lineRule="exact"/>
              <w:jc w:val="left"/>
              <w:rPr>
                <w:bCs/>
              </w:rPr>
            </w:pPr>
            <w:r>
              <w:rPr>
                <w:rFonts w:ascii="仿宋" w:eastAsia="仿宋" w:hAnsi="仿宋" w:cs="仿宋" w:hint="eastAsia"/>
                <w:bCs/>
                <w:szCs w:val="21"/>
              </w:rPr>
              <w:t>本项目落实政府强制采购节能产品政策，依据财库</w:t>
            </w:r>
            <w:r>
              <w:rPr>
                <w:rFonts w:ascii="仿宋" w:eastAsia="仿宋" w:hAnsi="仿宋" w:cs="仿宋" w:hint="eastAsia"/>
                <w:bCs/>
                <w:szCs w:val="21"/>
              </w:rPr>
              <w:t xml:space="preserve">[2019]9 </w:t>
            </w:r>
            <w:r>
              <w:rPr>
                <w:rFonts w:ascii="仿宋" w:eastAsia="仿宋" w:hAnsi="仿宋" w:cs="仿宋" w:hint="eastAsia"/>
                <w:bCs/>
                <w:szCs w:val="21"/>
              </w:rPr>
              <w:t>号文的规定，响应产品为《节能产品政府采购品目清单》强制采购项目的，须提供国家确定的认证机构出具的节能产品认证证书。</w:t>
            </w:r>
          </w:p>
        </w:tc>
        <w:tc>
          <w:tcPr>
            <w:tcW w:w="1219" w:type="pct"/>
            <w:vAlign w:val="center"/>
          </w:tcPr>
          <w:p w:rsidR="00C9439E" w:rsidRDefault="00C9439E">
            <w:pPr>
              <w:jc w:val="center"/>
              <w:rPr>
                <w:rFonts w:ascii="仿宋" w:eastAsia="仿宋" w:hAnsi="仿宋" w:cs="仿宋"/>
                <w:bCs/>
                <w:color w:val="0D0D0D" w:themeColor="text1" w:themeTint="F2"/>
                <w:szCs w:val="21"/>
              </w:rPr>
            </w:pPr>
          </w:p>
        </w:tc>
        <w:tc>
          <w:tcPr>
            <w:tcW w:w="599" w:type="pct"/>
            <w:vAlign w:val="center"/>
          </w:tcPr>
          <w:p w:rsidR="00C9439E" w:rsidRDefault="00C9439E">
            <w:pPr>
              <w:jc w:val="center"/>
              <w:rPr>
                <w:rFonts w:ascii="仿宋" w:eastAsia="仿宋" w:hAnsi="仿宋" w:cs="仿宋"/>
                <w:bCs/>
                <w:color w:val="0D0D0D" w:themeColor="text1" w:themeTint="F2"/>
                <w:szCs w:val="21"/>
              </w:rPr>
            </w:pPr>
          </w:p>
        </w:tc>
        <w:tc>
          <w:tcPr>
            <w:tcW w:w="769" w:type="pct"/>
            <w:vAlign w:val="center"/>
          </w:tcPr>
          <w:p w:rsidR="00C9439E" w:rsidRDefault="00C9439E">
            <w:pPr>
              <w:jc w:val="center"/>
              <w:rPr>
                <w:rFonts w:ascii="仿宋" w:eastAsia="仿宋" w:hAnsi="仿宋" w:cs="仿宋"/>
                <w:bCs/>
                <w:color w:val="0D0D0D" w:themeColor="text1" w:themeTint="F2"/>
                <w:szCs w:val="21"/>
              </w:rPr>
            </w:pPr>
          </w:p>
        </w:tc>
      </w:tr>
      <w:tr w:rsidR="00C9439E">
        <w:trPr>
          <w:trHeight w:val="754"/>
          <w:jc w:val="center"/>
        </w:trPr>
        <w:tc>
          <w:tcPr>
            <w:tcW w:w="278" w:type="pct"/>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12</w:t>
            </w:r>
          </w:p>
        </w:tc>
        <w:tc>
          <w:tcPr>
            <w:tcW w:w="2133" w:type="pct"/>
            <w:vAlign w:val="center"/>
          </w:tcPr>
          <w:p w:rsidR="00C9439E" w:rsidRDefault="00BD0405">
            <w:pPr>
              <w:jc w:val="left"/>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lang w:val="zh-CN"/>
              </w:rPr>
              <w:t>提供所投货物（工程或服务）的具体参数值或功能表述，</w:t>
            </w:r>
            <w:r>
              <w:rPr>
                <w:rFonts w:ascii="仿宋" w:eastAsia="仿宋" w:hAnsi="仿宋" w:cs="仿宋" w:hint="eastAsia"/>
                <w:bCs/>
                <w:color w:val="0D0D0D" w:themeColor="text1" w:themeTint="F2"/>
                <w:szCs w:val="21"/>
              </w:rPr>
              <w:t>未</w:t>
            </w:r>
            <w:r>
              <w:rPr>
                <w:rFonts w:ascii="仿宋" w:eastAsia="仿宋" w:hAnsi="仿宋" w:cs="仿宋" w:hint="eastAsia"/>
                <w:bCs/>
                <w:color w:val="0D0D0D" w:themeColor="text1" w:themeTint="F2"/>
                <w:szCs w:val="21"/>
                <w:lang w:val="zh-CN"/>
              </w:rPr>
              <w:t>原文复制招标文件的技术规格相关部分内容作为其投标文件的一部分</w:t>
            </w:r>
          </w:p>
        </w:tc>
        <w:tc>
          <w:tcPr>
            <w:tcW w:w="1219" w:type="pct"/>
            <w:vAlign w:val="center"/>
          </w:tcPr>
          <w:p w:rsidR="00C9439E" w:rsidRDefault="00C9439E">
            <w:pPr>
              <w:jc w:val="center"/>
              <w:rPr>
                <w:rFonts w:ascii="仿宋" w:eastAsia="仿宋" w:hAnsi="仿宋" w:cs="仿宋"/>
                <w:bCs/>
                <w:color w:val="0D0D0D" w:themeColor="text1" w:themeTint="F2"/>
                <w:szCs w:val="21"/>
              </w:rPr>
            </w:pPr>
          </w:p>
        </w:tc>
        <w:tc>
          <w:tcPr>
            <w:tcW w:w="599" w:type="pct"/>
            <w:vAlign w:val="center"/>
          </w:tcPr>
          <w:p w:rsidR="00C9439E" w:rsidRDefault="00C9439E">
            <w:pPr>
              <w:jc w:val="center"/>
              <w:rPr>
                <w:rFonts w:ascii="仿宋" w:eastAsia="仿宋" w:hAnsi="仿宋" w:cs="仿宋"/>
                <w:bCs/>
                <w:color w:val="0D0D0D" w:themeColor="text1" w:themeTint="F2"/>
                <w:szCs w:val="21"/>
              </w:rPr>
            </w:pPr>
          </w:p>
        </w:tc>
        <w:tc>
          <w:tcPr>
            <w:tcW w:w="769" w:type="pct"/>
            <w:vAlign w:val="center"/>
          </w:tcPr>
          <w:p w:rsidR="00C9439E" w:rsidRDefault="00C9439E">
            <w:pPr>
              <w:jc w:val="center"/>
              <w:rPr>
                <w:rFonts w:ascii="仿宋" w:eastAsia="仿宋" w:hAnsi="仿宋" w:cs="仿宋"/>
                <w:bCs/>
                <w:color w:val="0D0D0D" w:themeColor="text1" w:themeTint="F2"/>
                <w:szCs w:val="21"/>
              </w:rPr>
            </w:pPr>
          </w:p>
        </w:tc>
      </w:tr>
      <w:tr w:rsidR="00C9439E">
        <w:trPr>
          <w:trHeight w:val="754"/>
          <w:jc w:val="center"/>
        </w:trPr>
        <w:tc>
          <w:tcPr>
            <w:tcW w:w="278" w:type="pct"/>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13</w:t>
            </w:r>
          </w:p>
        </w:tc>
        <w:tc>
          <w:tcPr>
            <w:tcW w:w="2133" w:type="pct"/>
            <w:vAlign w:val="center"/>
          </w:tcPr>
          <w:p w:rsidR="00C9439E" w:rsidRDefault="00BD0405">
            <w:pPr>
              <w:jc w:val="left"/>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lang w:val="zh-CN"/>
              </w:rPr>
              <w:t>满足招标文件第三章“项目技术、服务</w:t>
            </w:r>
            <w:r>
              <w:rPr>
                <w:rFonts w:ascii="仿宋" w:eastAsia="仿宋" w:hAnsi="仿宋" w:cs="仿宋" w:hint="eastAsia"/>
                <w:bCs/>
                <w:color w:val="0D0D0D" w:themeColor="text1" w:themeTint="F2"/>
                <w:szCs w:val="21"/>
              </w:rPr>
              <w:t>及</w:t>
            </w:r>
            <w:r>
              <w:rPr>
                <w:rFonts w:ascii="仿宋" w:eastAsia="仿宋" w:hAnsi="仿宋" w:cs="仿宋" w:hint="eastAsia"/>
                <w:bCs/>
                <w:color w:val="0D0D0D" w:themeColor="text1" w:themeTint="F2"/>
                <w:szCs w:val="21"/>
                <w:lang w:val="zh-CN"/>
              </w:rPr>
              <w:t>商务要求”中“★”号条款要求</w:t>
            </w:r>
          </w:p>
        </w:tc>
        <w:tc>
          <w:tcPr>
            <w:tcW w:w="1219" w:type="pct"/>
            <w:vAlign w:val="center"/>
          </w:tcPr>
          <w:p w:rsidR="00C9439E" w:rsidRDefault="00C9439E">
            <w:pPr>
              <w:jc w:val="center"/>
              <w:rPr>
                <w:rFonts w:ascii="仿宋" w:eastAsia="仿宋" w:hAnsi="仿宋" w:cs="仿宋"/>
                <w:bCs/>
                <w:color w:val="0D0D0D" w:themeColor="text1" w:themeTint="F2"/>
                <w:szCs w:val="21"/>
              </w:rPr>
            </w:pPr>
          </w:p>
        </w:tc>
        <w:tc>
          <w:tcPr>
            <w:tcW w:w="599" w:type="pct"/>
            <w:vAlign w:val="center"/>
          </w:tcPr>
          <w:p w:rsidR="00C9439E" w:rsidRDefault="00C9439E">
            <w:pPr>
              <w:jc w:val="center"/>
              <w:rPr>
                <w:rFonts w:ascii="仿宋" w:eastAsia="仿宋" w:hAnsi="仿宋" w:cs="仿宋"/>
                <w:bCs/>
                <w:color w:val="0D0D0D" w:themeColor="text1" w:themeTint="F2"/>
                <w:szCs w:val="21"/>
              </w:rPr>
            </w:pPr>
          </w:p>
        </w:tc>
        <w:tc>
          <w:tcPr>
            <w:tcW w:w="769" w:type="pct"/>
            <w:vAlign w:val="center"/>
          </w:tcPr>
          <w:p w:rsidR="00C9439E" w:rsidRDefault="00C9439E">
            <w:pPr>
              <w:jc w:val="center"/>
              <w:rPr>
                <w:rFonts w:ascii="仿宋" w:eastAsia="仿宋" w:hAnsi="仿宋" w:cs="仿宋"/>
                <w:bCs/>
                <w:color w:val="0D0D0D" w:themeColor="text1" w:themeTint="F2"/>
                <w:szCs w:val="21"/>
              </w:rPr>
            </w:pPr>
          </w:p>
        </w:tc>
      </w:tr>
      <w:tr w:rsidR="00C9439E">
        <w:trPr>
          <w:trHeight w:val="754"/>
          <w:jc w:val="center"/>
        </w:trPr>
        <w:tc>
          <w:tcPr>
            <w:tcW w:w="278" w:type="pct"/>
            <w:vAlign w:val="center"/>
          </w:tcPr>
          <w:p w:rsidR="00C9439E" w:rsidRDefault="00BD0405">
            <w:pPr>
              <w:jc w:val="center"/>
              <w:rPr>
                <w:rFonts w:ascii="仿宋" w:eastAsia="仿宋" w:hAnsi="仿宋" w:cs="仿宋"/>
                <w:bCs/>
                <w:color w:val="0D0D0D" w:themeColor="text1" w:themeTint="F2"/>
                <w:szCs w:val="21"/>
                <w:lang w:val="zh-CN"/>
              </w:rPr>
            </w:pPr>
            <w:r>
              <w:rPr>
                <w:rFonts w:ascii="仿宋" w:eastAsia="仿宋" w:hAnsi="仿宋" w:cs="仿宋" w:hint="eastAsia"/>
                <w:bCs/>
                <w:color w:val="0D0D0D" w:themeColor="text1" w:themeTint="F2"/>
                <w:szCs w:val="21"/>
                <w:lang w:val="zh-CN"/>
              </w:rPr>
              <w:t>14</w:t>
            </w:r>
          </w:p>
        </w:tc>
        <w:tc>
          <w:tcPr>
            <w:tcW w:w="2133" w:type="pct"/>
            <w:vAlign w:val="center"/>
          </w:tcPr>
          <w:p w:rsidR="00C9439E" w:rsidRDefault="00BD0405">
            <w:pPr>
              <w:jc w:val="left"/>
              <w:rPr>
                <w:rFonts w:ascii="仿宋" w:eastAsia="仿宋" w:hAnsi="仿宋" w:cs="仿宋"/>
                <w:bCs/>
                <w:color w:val="0D0D0D" w:themeColor="text1" w:themeTint="F2"/>
                <w:szCs w:val="21"/>
                <w:lang w:val="zh-CN"/>
              </w:rPr>
            </w:pPr>
            <w:r>
              <w:rPr>
                <w:rFonts w:ascii="仿宋" w:eastAsia="仿宋" w:hAnsi="仿宋" w:cs="仿宋" w:hint="eastAsia"/>
                <w:bCs/>
                <w:color w:val="0D0D0D" w:themeColor="text1" w:themeTint="F2"/>
                <w:szCs w:val="21"/>
                <w:lang w:val="zh-CN"/>
              </w:rPr>
              <w:t>满足招标文件“第三章</w:t>
            </w:r>
            <w:r>
              <w:rPr>
                <w:rFonts w:ascii="仿宋" w:eastAsia="仿宋" w:hAnsi="仿宋" w:cs="仿宋" w:hint="eastAsia"/>
                <w:bCs/>
                <w:color w:val="0D0D0D" w:themeColor="text1" w:themeTint="F2"/>
                <w:szCs w:val="21"/>
                <w:lang w:val="zh-CN"/>
              </w:rPr>
              <w:t xml:space="preserve"> </w:t>
            </w:r>
            <w:r>
              <w:rPr>
                <w:rFonts w:ascii="仿宋" w:eastAsia="仿宋" w:hAnsi="仿宋" w:cs="仿宋" w:hint="eastAsia"/>
                <w:bCs/>
                <w:color w:val="0D0D0D" w:themeColor="text1" w:themeTint="F2"/>
                <w:szCs w:val="21"/>
                <w:lang w:val="zh-CN"/>
              </w:rPr>
              <w:t>项目技术、服务及商务要求</w:t>
            </w:r>
            <w:r>
              <w:rPr>
                <w:rFonts w:ascii="仿宋" w:eastAsia="仿宋" w:hAnsi="仿宋" w:cs="仿宋" w:hint="eastAsia"/>
                <w:bCs/>
                <w:color w:val="0D0D0D" w:themeColor="text1" w:themeTint="F2"/>
                <w:szCs w:val="21"/>
                <w:lang w:val="zh-CN"/>
              </w:rPr>
              <w:t xml:space="preserve"> 3.2</w:t>
            </w:r>
            <w:r>
              <w:rPr>
                <w:rFonts w:ascii="仿宋" w:eastAsia="仿宋" w:hAnsi="仿宋" w:cs="仿宋" w:hint="eastAsia"/>
                <w:bCs/>
                <w:color w:val="0D0D0D" w:themeColor="text1" w:themeTint="F2"/>
                <w:szCs w:val="21"/>
                <w:lang w:val="zh-CN"/>
              </w:rPr>
              <w:t>采购清单”表中“同一品牌相关序号”要求</w:t>
            </w:r>
          </w:p>
        </w:tc>
        <w:tc>
          <w:tcPr>
            <w:tcW w:w="1219" w:type="pct"/>
            <w:vAlign w:val="center"/>
          </w:tcPr>
          <w:p w:rsidR="00C9439E" w:rsidRDefault="00C9439E">
            <w:pPr>
              <w:jc w:val="center"/>
              <w:rPr>
                <w:rFonts w:ascii="仿宋" w:eastAsia="仿宋" w:hAnsi="仿宋" w:cs="仿宋"/>
                <w:bCs/>
                <w:color w:val="0D0D0D" w:themeColor="text1" w:themeTint="F2"/>
                <w:szCs w:val="21"/>
              </w:rPr>
            </w:pPr>
          </w:p>
        </w:tc>
        <w:tc>
          <w:tcPr>
            <w:tcW w:w="599" w:type="pct"/>
            <w:vAlign w:val="center"/>
          </w:tcPr>
          <w:p w:rsidR="00C9439E" w:rsidRDefault="00C9439E">
            <w:pPr>
              <w:jc w:val="center"/>
              <w:rPr>
                <w:rFonts w:ascii="仿宋" w:eastAsia="仿宋" w:hAnsi="仿宋" w:cs="仿宋"/>
                <w:bCs/>
                <w:color w:val="0D0D0D" w:themeColor="text1" w:themeTint="F2"/>
                <w:szCs w:val="21"/>
              </w:rPr>
            </w:pPr>
          </w:p>
        </w:tc>
        <w:tc>
          <w:tcPr>
            <w:tcW w:w="769" w:type="pct"/>
            <w:vAlign w:val="center"/>
          </w:tcPr>
          <w:p w:rsidR="00C9439E" w:rsidRDefault="00C9439E">
            <w:pPr>
              <w:jc w:val="center"/>
              <w:rPr>
                <w:rFonts w:ascii="仿宋" w:eastAsia="仿宋" w:hAnsi="仿宋" w:cs="仿宋"/>
                <w:bCs/>
                <w:color w:val="0D0D0D" w:themeColor="text1" w:themeTint="F2"/>
                <w:szCs w:val="21"/>
              </w:rPr>
            </w:pPr>
          </w:p>
        </w:tc>
      </w:tr>
      <w:tr w:rsidR="00C9439E">
        <w:trPr>
          <w:trHeight w:val="754"/>
          <w:jc w:val="center"/>
        </w:trPr>
        <w:tc>
          <w:tcPr>
            <w:tcW w:w="278" w:type="pct"/>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15</w:t>
            </w:r>
          </w:p>
        </w:tc>
        <w:tc>
          <w:tcPr>
            <w:tcW w:w="2133" w:type="pct"/>
            <w:vAlign w:val="center"/>
          </w:tcPr>
          <w:p w:rsidR="00C9439E" w:rsidRDefault="00BD0405">
            <w:pPr>
              <w:jc w:val="left"/>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未</w:t>
            </w:r>
            <w:r>
              <w:rPr>
                <w:rFonts w:ascii="仿宋" w:eastAsia="仿宋" w:hAnsi="仿宋" w:cs="仿宋" w:hint="eastAsia"/>
                <w:bCs/>
                <w:color w:val="0D0D0D" w:themeColor="text1" w:themeTint="F2"/>
                <w:szCs w:val="21"/>
                <w:lang w:val="zh-CN"/>
              </w:rPr>
              <w:t>含采购人不能接受的附加条件</w:t>
            </w:r>
          </w:p>
        </w:tc>
        <w:tc>
          <w:tcPr>
            <w:tcW w:w="1219" w:type="pct"/>
            <w:vAlign w:val="center"/>
          </w:tcPr>
          <w:p w:rsidR="00C9439E" w:rsidRDefault="00C9439E">
            <w:pPr>
              <w:jc w:val="center"/>
              <w:rPr>
                <w:rFonts w:ascii="仿宋" w:eastAsia="仿宋" w:hAnsi="仿宋" w:cs="仿宋"/>
                <w:bCs/>
                <w:color w:val="0D0D0D" w:themeColor="text1" w:themeTint="F2"/>
                <w:szCs w:val="21"/>
              </w:rPr>
            </w:pPr>
          </w:p>
        </w:tc>
        <w:tc>
          <w:tcPr>
            <w:tcW w:w="599" w:type="pct"/>
            <w:vAlign w:val="center"/>
          </w:tcPr>
          <w:p w:rsidR="00C9439E" w:rsidRDefault="00C9439E">
            <w:pPr>
              <w:jc w:val="center"/>
              <w:rPr>
                <w:rFonts w:ascii="仿宋" w:eastAsia="仿宋" w:hAnsi="仿宋" w:cs="仿宋"/>
                <w:bCs/>
                <w:color w:val="0D0D0D" w:themeColor="text1" w:themeTint="F2"/>
                <w:szCs w:val="21"/>
              </w:rPr>
            </w:pPr>
          </w:p>
        </w:tc>
        <w:tc>
          <w:tcPr>
            <w:tcW w:w="769" w:type="pct"/>
            <w:vAlign w:val="center"/>
          </w:tcPr>
          <w:p w:rsidR="00C9439E" w:rsidRDefault="00C9439E">
            <w:pPr>
              <w:jc w:val="center"/>
              <w:rPr>
                <w:rFonts w:ascii="仿宋" w:eastAsia="仿宋" w:hAnsi="仿宋" w:cs="仿宋"/>
                <w:bCs/>
                <w:color w:val="0D0D0D" w:themeColor="text1" w:themeTint="F2"/>
                <w:szCs w:val="21"/>
              </w:rPr>
            </w:pPr>
          </w:p>
        </w:tc>
      </w:tr>
      <w:tr w:rsidR="00C9439E">
        <w:trPr>
          <w:trHeight w:val="754"/>
          <w:jc w:val="center"/>
        </w:trPr>
        <w:tc>
          <w:tcPr>
            <w:tcW w:w="278" w:type="pct"/>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16</w:t>
            </w:r>
          </w:p>
        </w:tc>
        <w:tc>
          <w:tcPr>
            <w:tcW w:w="2133" w:type="pct"/>
            <w:vAlign w:val="center"/>
          </w:tcPr>
          <w:p w:rsidR="00C9439E" w:rsidRDefault="00BD0405">
            <w:pPr>
              <w:jc w:val="left"/>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lang w:val="zh-CN"/>
              </w:rPr>
              <w:t>法律、法规和招标文件规定的其他无效投标情形</w:t>
            </w:r>
          </w:p>
        </w:tc>
        <w:tc>
          <w:tcPr>
            <w:tcW w:w="1219" w:type="pct"/>
            <w:vAlign w:val="center"/>
          </w:tcPr>
          <w:p w:rsidR="00C9439E" w:rsidRDefault="00C9439E">
            <w:pPr>
              <w:jc w:val="center"/>
              <w:rPr>
                <w:rFonts w:ascii="仿宋" w:eastAsia="仿宋" w:hAnsi="仿宋" w:cs="仿宋"/>
                <w:bCs/>
                <w:color w:val="0D0D0D" w:themeColor="text1" w:themeTint="F2"/>
                <w:szCs w:val="21"/>
              </w:rPr>
            </w:pPr>
          </w:p>
        </w:tc>
        <w:tc>
          <w:tcPr>
            <w:tcW w:w="599" w:type="pct"/>
            <w:vAlign w:val="center"/>
          </w:tcPr>
          <w:p w:rsidR="00C9439E" w:rsidRDefault="00C9439E">
            <w:pPr>
              <w:jc w:val="center"/>
              <w:rPr>
                <w:rFonts w:ascii="仿宋" w:eastAsia="仿宋" w:hAnsi="仿宋" w:cs="仿宋"/>
                <w:bCs/>
                <w:color w:val="0D0D0D" w:themeColor="text1" w:themeTint="F2"/>
                <w:szCs w:val="21"/>
              </w:rPr>
            </w:pPr>
          </w:p>
        </w:tc>
        <w:tc>
          <w:tcPr>
            <w:tcW w:w="769" w:type="pct"/>
            <w:vAlign w:val="center"/>
          </w:tcPr>
          <w:p w:rsidR="00C9439E" w:rsidRDefault="00C9439E">
            <w:pPr>
              <w:jc w:val="center"/>
              <w:rPr>
                <w:rFonts w:ascii="仿宋" w:eastAsia="仿宋" w:hAnsi="仿宋" w:cs="仿宋"/>
                <w:bCs/>
                <w:color w:val="0D0D0D" w:themeColor="text1" w:themeTint="F2"/>
                <w:szCs w:val="21"/>
              </w:rPr>
            </w:pPr>
          </w:p>
        </w:tc>
      </w:tr>
    </w:tbl>
    <w:p w:rsidR="00C9439E" w:rsidRDefault="00BD0405">
      <w:pPr>
        <w:spacing w:line="360" w:lineRule="auto"/>
        <w:ind w:left="1128" w:hangingChars="470" w:hanging="1128"/>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说明：</w:t>
      </w:r>
      <w:r>
        <w:rPr>
          <w:rFonts w:ascii="仿宋" w:eastAsia="仿宋" w:hAnsi="仿宋" w:cs="仿宋" w:hint="eastAsia"/>
          <w:bCs/>
          <w:color w:val="0D0D0D" w:themeColor="text1" w:themeTint="F2"/>
          <w:sz w:val="24"/>
          <w:szCs w:val="24"/>
        </w:rPr>
        <w:t>1</w:t>
      </w:r>
      <w:r>
        <w:rPr>
          <w:rFonts w:ascii="仿宋" w:eastAsia="仿宋" w:hAnsi="仿宋" w:cs="仿宋" w:hint="eastAsia"/>
          <w:bCs/>
          <w:color w:val="0D0D0D" w:themeColor="text1" w:themeTint="F2"/>
          <w:sz w:val="24"/>
          <w:szCs w:val="24"/>
        </w:rPr>
        <w:t>、投标人应按招标文件第四章“评标方法、程序及标准”中“符合性审查”的条款逐项说明是否满足要求，如有偏离</w:t>
      </w: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投标人应详细说明。未按照要求详细完整填写此表或仅注明“符合”、“满足”的，导致的后果由投标人自行承担。</w:t>
      </w:r>
    </w:p>
    <w:p w:rsidR="00C9439E" w:rsidRDefault="00BD0405" w:rsidP="0048782F">
      <w:pPr>
        <w:spacing w:line="360" w:lineRule="auto"/>
        <w:ind w:leftChars="366" w:left="1119" w:hangingChars="146" w:hanging="350"/>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2</w:t>
      </w:r>
      <w:r>
        <w:rPr>
          <w:rFonts w:ascii="仿宋" w:eastAsia="仿宋" w:hAnsi="仿宋" w:cs="仿宋" w:hint="eastAsia"/>
          <w:bCs/>
          <w:color w:val="0D0D0D" w:themeColor="text1" w:themeTint="F2"/>
          <w:sz w:val="24"/>
          <w:szCs w:val="24"/>
        </w:rPr>
        <w:t>、投标人提供的相关证明文件对应的页码填写到上表“投标文件对应的页码”中。未提供页码或内容页码不一致的，导致的后果由投标人自行承担。</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u w:val="single"/>
        </w:rPr>
      </w:pPr>
      <w:r>
        <w:rPr>
          <w:rFonts w:ascii="仿宋" w:eastAsia="仿宋" w:hAnsi="仿宋" w:cs="仿宋" w:hint="eastAsia"/>
          <w:bCs/>
          <w:color w:val="0D0D0D" w:themeColor="text1" w:themeTint="F2"/>
          <w:sz w:val="24"/>
          <w:szCs w:val="24"/>
        </w:rPr>
        <w:t>投标人（公章）：</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u w:val="single"/>
        </w:rPr>
      </w:pPr>
      <w:r>
        <w:rPr>
          <w:rFonts w:ascii="仿宋" w:eastAsia="仿宋" w:hAnsi="仿宋" w:cs="仿宋" w:hint="eastAsia"/>
          <w:bCs/>
          <w:color w:val="0D0D0D" w:themeColor="text1" w:themeTint="F2"/>
          <w:sz w:val="24"/>
          <w:szCs w:val="24"/>
          <w:lang w:val="zh-CN"/>
        </w:rPr>
        <w:t>投标人</w:t>
      </w:r>
      <w:r>
        <w:rPr>
          <w:rFonts w:ascii="仿宋" w:eastAsia="仿宋" w:hAnsi="仿宋" w:cs="仿宋" w:hint="eastAsia"/>
          <w:bCs/>
          <w:color w:val="0D0D0D" w:themeColor="text1" w:themeTint="F2"/>
          <w:sz w:val="24"/>
          <w:szCs w:val="24"/>
        </w:rPr>
        <w:t>授权代表（签字）：</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日</w:t>
      </w:r>
      <w:r>
        <w:rPr>
          <w:rFonts w:ascii="仿宋" w:eastAsia="仿宋" w:hAnsi="仿宋" w:cs="仿宋" w:hint="eastAsia"/>
          <w:bCs/>
          <w:color w:val="0D0D0D" w:themeColor="text1" w:themeTint="F2"/>
          <w:sz w:val="24"/>
          <w:szCs w:val="24"/>
        </w:rPr>
        <w:t>   </w:t>
      </w:r>
      <w:r>
        <w:rPr>
          <w:rFonts w:ascii="仿宋" w:eastAsia="仿宋" w:hAnsi="仿宋" w:cs="仿宋" w:hint="eastAsia"/>
          <w:bCs/>
          <w:color w:val="0D0D0D" w:themeColor="text1" w:themeTint="F2"/>
          <w:sz w:val="24"/>
          <w:szCs w:val="24"/>
        </w:rPr>
        <w:t>期：</w:t>
      </w:r>
      <w:r>
        <w:rPr>
          <w:rFonts w:ascii="仿宋" w:eastAsia="仿宋" w:hAnsi="仿宋" w:cs="仿宋" w:hint="eastAsia"/>
          <w:bCs/>
          <w:color w:val="0D0D0D" w:themeColor="text1" w:themeTint="F2"/>
          <w:sz w:val="24"/>
          <w:szCs w:val="24"/>
          <w:u w:val="single"/>
        </w:rPr>
        <w:t xml:space="preserve">                               </w:t>
      </w:r>
    </w:p>
    <w:p w:rsidR="00C9439E" w:rsidRDefault="00C9439E">
      <w:pPr>
        <w:pStyle w:val="2"/>
        <w:numPr>
          <w:ilvl w:val="0"/>
          <w:numId w:val="27"/>
        </w:numPr>
        <w:spacing w:before="40" w:after="40" w:line="360" w:lineRule="auto"/>
        <w:ind w:left="960" w:hangingChars="400" w:hanging="960"/>
        <w:rPr>
          <w:rFonts w:ascii="仿宋" w:eastAsia="仿宋" w:hAnsi="仿宋" w:cs="仿宋"/>
          <w:color w:val="0D0D0D" w:themeColor="text1" w:themeTint="F2"/>
          <w:sz w:val="24"/>
          <w:szCs w:val="24"/>
        </w:rPr>
        <w:sectPr w:rsidR="00C9439E">
          <w:pgSz w:w="11906" w:h="16838"/>
          <w:pgMar w:top="1134" w:right="1191" w:bottom="1134" w:left="1191" w:header="851" w:footer="992" w:gutter="0"/>
          <w:cols w:space="425"/>
          <w:docGrid w:type="linesAndChars" w:linePitch="312"/>
        </w:sectPr>
      </w:pPr>
    </w:p>
    <w:p w:rsidR="00C9439E" w:rsidRDefault="00BD0405">
      <w:pPr>
        <w:pStyle w:val="1"/>
        <w:numPr>
          <w:ilvl w:val="0"/>
          <w:numId w:val="22"/>
        </w:numPr>
      </w:pPr>
      <w:bookmarkStart w:id="260" w:name="_Toc12751"/>
      <w:bookmarkStart w:id="261" w:name="_Toc511894544"/>
      <w:bookmarkStart w:id="262" w:name="_Toc511895485"/>
      <w:r>
        <w:rPr>
          <w:rFonts w:hint="eastAsia"/>
        </w:rPr>
        <w:t>商务要求响应、偏离说明表</w:t>
      </w:r>
      <w:bookmarkEnd w:id="260"/>
      <w:bookmarkEnd w:id="261"/>
      <w:bookmarkEnd w:id="262"/>
    </w:p>
    <w:p w:rsidR="00C9439E" w:rsidRDefault="00BD0405">
      <w:pPr>
        <w:spacing w:line="360" w:lineRule="auto"/>
        <w:jc w:val="left"/>
        <w:rPr>
          <w:rFonts w:ascii="仿宋" w:eastAsia="仿宋" w:hAnsi="仿宋" w:cs="仿宋"/>
          <w:bCs/>
          <w:sz w:val="24"/>
          <w:szCs w:val="24"/>
        </w:rPr>
      </w:pPr>
      <w:r>
        <w:rPr>
          <w:rFonts w:ascii="仿宋" w:eastAsia="仿宋" w:hAnsi="仿宋" w:cs="仿宋" w:hint="eastAsia"/>
          <w:bCs/>
          <w:sz w:val="24"/>
          <w:szCs w:val="24"/>
        </w:rPr>
        <w:t>投</w:t>
      </w:r>
      <w:r>
        <w:rPr>
          <w:rFonts w:ascii="仿宋" w:eastAsia="仿宋" w:hAnsi="仿宋" w:cs="仿宋" w:hint="eastAsia"/>
          <w:bCs/>
          <w:sz w:val="24"/>
          <w:szCs w:val="24"/>
        </w:rPr>
        <w:t xml:space="preserve"> </w:t>
      </w:r>
      <w:r>
        <w:rPr>
          <w:rFonts w:ascii="仿宋" w:eastAsia="仿宋" w:hAnsi="仿宋" w:cs="仿宋" w:hint="eastAsia"/>
          <w:bCs/>
          <w:sz w:val="24"/>
          <w:szCs w:val="24"/>
        </w:rPr>
        <w:t>标</w:t>
      </w:r>
      <w:r>
        <w:rPr>
          <w:rFonts w:ascii="仿宋" w:eastAsia="仿宋" w:hAnsi="仿宋" w:cs="仿宋" w:hint="eastAsia"/>
          <w:bCs/>
          <w:sz w:val="24"/>
          <w:szCs w:val="24"/>
        </w:rPr>
        <w:t xml:space="preserve"> </w:t>
      </w:r>
      <w:r>
        <w:rPr>
          <w:rFonts w:ascii="仿宋" w:eastAsia="仿宋" w:hAnsi="仿宋" w:cs="仿宋" w:hint="eastAsia"/>
          <w:bCs/>
          <w:sz w:val="24"/>
          <w:szCs w:val="24"/>
        </w:rPr>
        <w:t>人：</w:t>
      </w:r>
      <w:r>
        <w:rPr>
          <w:rFonts w:ascii="仿宋" w:eastAsia="仿宋" w:hAnsi="仿宋" w:cs="仿宋" w:hint="eastAsia"/>
          <w:bCs/>
          <w:sz w:val="24"/>
          <w:szCs w:val="24"/>
          <w:u w:val="single"/>
          <w:lang w:val="zh-CN"/>
        </w:rPr>
        <w:t xml:space="preserve">                     </w:t>
      </w:r>
      <w:r>
        <w:rPr>
          <w:rFonts w:ascii="仿宋" w:eastAsia="仿宋" w:hAnsi="仿宋" w:cs="仿宋" w:hint="eastAsia"/>
          <w:bCs/>
          <w:sz w:val="24"/>
          <w:szCs w:val="24"/>
          <w:lang w:val="zh-CN"/>
        </w:rPr>
        <w:t xml:space="preserve"> </w:t>
      </w:r>
    </w:p>
    <w:p w:rsidR="00C9439E" w:rsidRDefault="00BD0405">
      <w:pPr>
        <w:spacing w:line="360" w:lineRule="auto"/>
        <w:jc w:val="left"/>
        <w:rPr>
          <w:rFonts w:ascii="仿宋" w:eastAsia="仿宋" w:hAnsi="仿宋" w:cs="仿宋"/>
          <w:bCs/>
          <w:sz w:val="24"/>
          <w:szCs w:val="24"/>
        </w:rPr>
      </w:pPr>
      <w:r>
        <w:rPr>
          <w:rFonts w:ascii="仿宋" w:eastAsia="仿宋" w:hAnsi="仿宋" w:cs="仿宋" w:hint="eastAsia"/>
          <w:bCs/>
          <w:sz w:val="24"/>
          <w:szCs w:val="24"/>
          <w:lang w:val="zh-CN"/>
        </w:rPr>
        <w:t>项目编号：</w:t>
      </w:r>
      <w:r>
        <w:rPr>
          <w:rFonts w:ascii="仿宋" w:eastAsia="仿宋" w:hAnsi="仿宋" w:cs="仿宋" w:hint="eastAsia"/>
          <w:bCs/>
          <w:sz w:val="24"/>
          <w:szCs w:val="24"/>
          <w:u w:val="single"/>
          <w:lang w:val="zh-CN"/>
        </w:rPr>
        <w:t xml:space="preserve">                     </w:t>
      </w:r>
      <w:r>
        <w:rPr>
          <w:rFonts w:ascii="仿宋" w:eastAsia="仿宋" w:hAnsi="仿宋" w:cs="仿宋" w:hint="eastAsia"/>
          <w:bCs/>
          <w:sz w:val="24"/>
          <w:szCs w:val="24"/>
          <w:lang w:val="zh-CN"/>
        </w:rPr>
        <w:t xml:space="preserve">                  </w:t>
      </w:r>
    </w:p>
    <w:tbl>
      <w:tblPr>
        <w:tblW w:w="490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00"/>
        <w:gridCol w:w="3109"/>
        <w:gridCol w:w="3121"/>
        <w:gridCol w:w="1205"/>
        <w:gridCol w:w="1526"/>
      </w:tblGrid>
      <w:tr w:rsidR="00C9439E">
        <w:trPr>
          <w:trHeight w:val="450"/>
          <w:jc w:val="center"/>
        </w:trPr>
        <w:tc>
          <w:tcPr>
            <w:tcW w:w="314" w:type="pct"/>
            <w:shd w:val="pct10" w:color="C4BC96" w:themeColor="background2" w:themeShade="BF" w:fill="DDD9C3" w:themeFill="background2" w:themeFillShade="E6"/>
            <w:vAlign w:val="center"/>
          </w:tcPr>
          <w:p w:rsidR="00C9439E" w:rsidRDefault="00BD0405">
            <w:pPr>
              <w:spacing w:before="100" w:beforeAutospacing="1" w:after="100" w:afterAutospacing="1"/>
              <w:ind w:leftChars="-50" w:left="-105" w:rightChars="-50" w:right="-105"/>
              <w:jc w:val="center"/>
              <w:rPr>
                <w:rFonts w:ascii="仿宋" w:eastAsia="仿宋" w:hAnsi="仿宋" w:cs="仿宋"/>
                <w:bCs/>
                <w:szCs w:val="21"/>
              </w:rPr>
            </w:pPr>
            <w:r>
              <w:rPr>
                <w:rFonts w:ascii="仿宋" w:eastAsia="仿宋" w:hAnsi="仿宋" w:cs="仿宋" w:hint="eastAsia"/>
                <w:bCs/>
                <w:szCs w:val="21"/>
              </w:rPr>
              <w:t>序号</w:t>
            </w:r>
          </w:p>
        </w:tc>
        <w:tc>
          <w:tcPr>
            <w:tcW w:w="1626" w:type="pct"/>
            <w:shd w:val="pct10" w:color="C4BC96" w:themeColor="background2" w:themeShade="BF" w:fill="DDD9C3" w:themeFill="background2" w:themeFillShade="E6"/>
            <w:vAlign w:val="center"/>
          </w:tcPr>
          <w:p w:rsidR="00C9439E" w:rsidRDefault="00BD0405">
            <w:pPr>
              <w:spacing w:before="100" w:beforeAutospacing="1" w:after="100" w:afterAutospacing="1"/>
              <w:ind w:leftChars="-25" w:left="-53" w:rightChars="-25" w:right="-53"/>
              <w:jc w:val="center"/>
              <w:rPr>
                <w:rFonts w:ascii="仿宋" w:eastAsia="仿宋" w:hAnsi="仿宋" w:cs="仿宋"/>
                <w:bCs/>
                <w:szCs w:val="21"/>
              </w:rPr>
            </w:pPr>
            <w:r>
              <w:rPr>
                <w:rFonts w:ascii="仿宋" w:eastAsia="仿宋" w:hAnsi="仿宋" w:cs="仿宋" w:hint="eastAsia"/>
                <w:bCs/>
                <w:szCs w:val="21"/>
              </w:rPr>
              <w:t>招标文件商务要求条款的序号及内容</w:t>
            </w:r>
          </w:p>
        </w:tc>
        <w:tc>
          <w:tcPr>
            <w:tcW w:w="1632" w:type="pct"/>
            <w:shd w:val="pct10" w:color="C4BC96" w:themeColor="background2" w:themeShade="BF" w:fill="DDD9C3" w:themeFill="background2" w:themeFillShade="E6"/>
            <w:vAlign w:val="center"/>
          </w:tcPr>
          <w:p w:rsidR="00C9439E" w:rsidRDefault="00BD0405">
            <w:pPr>
              <w:spacing w:before="100" w:beforeAutospacing="1" w:after="100" w:afterAutospacing="1"/>
              <w:ind w:leftChars="-25" w:left="-53" w:rightChars="-25" w:right="-53"/>
              <w:jc w:val="center"/>
              <w:rPr>
                <w:rFonts w:ascii="仿宋" w:eastAsia="仿宋" w:hAnsi="仿宋" w:cs="仿宋"/>
                <w:bCs/>
                <w:szCs w:val="21"/>
              </w:rPr>
            </w:pPr>
            <w:r>
              <w:rPr>
                <w:rFonts w:ascii="仿宋" w:eastAsia="仿宋" w:hAnsi="仿宋" w:cs="仿宋" w:hint="eastAsia"/>
                <w:bCs/>
                <w:szCs w:val="21"/>
              </w:rPr>
              <w:t>投标响应内容对应简述</w:t>
            </w:r>
          </w:p>
        </w:tc>
        <w:tc>
          <w:tcPr>
            <w:tcW w:w="630" w:type="pct"/>
            <w:shd w:val="pct10" w:color="C4BC96" w:themeColor="background2" w:themeShade="BF" w:fill="DDD9C3" w:themeFill="background2" w:themeFillShade="E6"/>
            <w:vAlign w:val="center"/>
          </w:tcPr>
          <w:p w:rsidR="00C9439E" w:rsidRDefault="00BD0405">
            <w:pPr>
              <w:spacing w:before="100" w:beforeAutospacing="1" w:after="100" w:afterAutospacing="1"/>
              <w:ind w:leftChars="-25" w:left="-53" w:rightChars="-25" w:right="-53"/>
              <w:jc w:val="center"/>
              <w:rPr>
                <w:rFonts w:ascii="仿宋" w:eastAsia="仿宋" w:hAnsi="仿宋" w:cs="仿宋"/>
                <w:bCs/>
                <w:szCs w:val="21"/>
              </w:rPr>
            </w:pPr>
            <w:r>
              <w:rPr>
                <w:rFonts w:ascii="仿宋" w:eastAsia="仿宋" w:hAnsi="仿宋" w:cs="仿宋" w:hint="eastAsia"/>
                <w:bCs/>
                <w:szCs w:val="21"/>
              </w:rPr>
              <w:t>偏离说明</w:t>
            </w:r>
          </w:p>
        </w:tc>
        <w:tc>
          <w:tcPr>
            <w:tcW w:w="798" w:type="pct"/>
            <w:shd w:val="pct10" w:color="C4BC96" w:themeColor="background2" w:themeShade="BF" w:fill="DDD9C3" w:themeFill="background2" w:themeFillShade="E6"/>
          </w:tcPr>
          <w:p w:rsidR="00C9439E" w:rsidRDefault="00BD0405">
            <w:pPr>
              <w:spacing w:before="100" w:beforeAutospacing="1" w:after="100" w:afterAutospacing="1"/>
              <w:ind w:leftChars="-25" w:left="-53" w:rightChars="-25" w:right="-53"/>
              <w:jc w:val="center"/>
              <w:rPr>
                <w:rFonts w:ascii="仿宋" w:eastAsia="仿宋" w:hAnsi="仿宋" w:cs="仿宋"/>
                <w:bCs/>
                <w:szCs w:val="21"/>
              </w:rPr>
            </w:pPr>
            <w:r>
              <w:rPr>
                <w:rFonts w:ascii="仿宋" w:eastAsia="仿宋" w:hAnsi="仿宋" w:cs="仿宋" w:hint="eastAsia"/>
                <w:bCs/>
                <w:szCs w:val="21"/>
              </w:rPr>
              <w:t>投标文件对应的页码</w:t>
            </w:r>
          </w:p>
        </w:tc>
      </w:tr>
      <w:tr w:rsidR="00C9439E">
        <w:trPr>
          <w:cantSplit/>
          <w:trHeight w:val="752"/>
          <w:jc w:val="center"/>
        </w:trPr>
        <w:tc>
          <w:tcPr>
            <w:tcW w:w="314" w:type="pct"/>
            <w:vAlign w:val="center"/>
          </w:tcPr>
          <w:p w:rsidR="00C9439E" w:rsidRDefault="00C9439E">
            <w:pPr>
              <w:numPr>
                <w:ilvl w:val="0"/>
                <w:numId w:val="38"/>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1626" w:type="pct"/>
            <w:vAlign w:val="center"/>
          </w:tcPr>
          <w:p w:rsidR="00C9439E" w:rsidRDefault="00C9439E">
            <w:pPr>
              <w:jc w:val="center"/>
              <w:rPr>
                <w:rFonts w:ascii="仿宋" w:eastAsia="仿宋" w:hAnsi="仿宋" w:cs="仿宋"/>
                <w:bCs/>
                <w:color w:val="0D0D0D" w:themeColor="text1" w:themeTint="F2"/>
                <w:szCs w:val="21"/>
              </w:rPr>
            </w:pPr>
          </w:p>
        </w:tc>
        <w:tc>
          <w:tcPr>
            <w:tcW w:w="1632" w:type="pct"/>
            <w:vAlign w:val="center"/>
          </w:tcPr>
          <w:p w:rsidR="00C9439E" w:rsidRDefault="00C9439E">
            <w:pPr>
              <w:jc w:val="center"/>
              <w:rPr>
                <w:rFonts w:ascii="仿宋" w:eastAsia="仿宋" w:hAnsi="仿宋" w:cs="仿宋"/>
                <w:bCs/>
                <w:color w:val="0D0D0D" w:themeColor="text1" w:themeTint="F2"/>
                <w:szCs w:val="21"/>
              </w:rPr>
            </w:pPr>
          </w:p>
        </w:tc>
        <w:tc>
          <w:tcPr>
            <w:tcW w:w="630" w:type="pct"/>
            <w:vAlign w:val="center"/>
          </w:tcPr>
          <w:p w:rsidR="00C9439E" w:rsidRDefault="00C9439E">
            <w:pPr>
              <w:jc w:val="center"/>
              <w:rPr>
                <w:rFonts w:ascii="仿宋" w:eastAsia="仿宋" w:hAnsi="仿宋" w:cs="仿宋"/>
                <w:bCs/>
                <w:color w:val="0D0D0D" w:themeColor="text1" w:themeTint="F2"/>
                <w:szCs w:val="21"/>
              </w:rPr>
            </w:pPr>
          </w:p>
        </w:tc>
        <w:tc>
          <w:tcPr>
            <w:tcW w:w="798" w:type="pct"/>
            <w:vAlign w:val="center"/>
          </w:tcPr>
          <w:p w:rsidR="00C9439E" w:rsidRDefault="00C9439E">
            <w:pPr>
              <w:jc w:val="center"/>
              <w:rPr>
                <w:rFonts w:ascii="仿宋" w:eastAsia="仿宋" w:hAnsi="仿宋" w:cs="仿宋"/>
                <w:bCs/>
                <w:color w:val="0D0D0D" w:themeColor="text1" w:themeTint="F2"/>
                <w:szCs w:val="21"/>
              </w:rPr>
            </w:pPr>
          </w:p>
        </w:tc>
      </w:tr>
      <w:tr w:rsidR="00C9439E">
        <w:trPr>
          <w:cantSplit/>
          <w:trHeight w:val="752"/>
          <w:jc w:val="center"/>
        </w:trPr>
        <w:tc>
          <w:tcPr>
            <w:tcW w:w="314" w:type="pct"/>
            <w:vAlign w:val="center"/>
          </w:tcPr>
          <w:p w:rsidR="00C9439E" w:rsidRDefault="00C9439E">
            <w:pPr>
              <w:numPr>
                <w:ilvl w:val="0"/>
                <w:numId w:val="38"/>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1626" w:type="pct"/>
            <w:vAlign w:val="center"/>
          </w:tcPr>
          <w:p w:rsidR="00C9439E" w:rsidRDefault="00C9439E">
            <w:pPr>
              <w:jc w:val="center"/>
              <w:rPr>
                <w:rFonts w:ascii="仿宋" w:eastAsia="仿宋" w:hAnsi="仿宋" w:cs="仿宋"/>
                <w:bCs/>
                <w:color w:val="0D0D0D" w:themeColor="text1" w:themeTint="F2"/>
                <w:szCs w:val="21"/>
              </w:rPr>
            </w:pPr>
          </w:p>
        </w:tc>
        <w:tc>
          <w:tcPr>
            <w:tcW w:w="1632" w:type="pct"/>
            <w:vAlign w:val="center"/>
          </w:tcPr>
          <w:p w:rsidR="00C9439E" w:rsidRDefault="00C9439E">
            <w:pPr>
              <w:jc w:val="center"/>
              <w:rPr>
                <w:rFonts w:ascii="仿宋" w:eastAsia="仿宋" w:hAnsi="仿宋" w:cs="仿宋"/>
                <w:bCs/>
                <w:color w:val="0D0D0D" w:themeColor="text1" w:themeTint="F2"/>
                <w:szCs w:val="21"/>
              </w:rPr>
            </w:pPr>
          </w:p>
        </w:tc>
        <w:tc>
          <w:tcPr>
            <w:tcW w:w="630" w:type="pct"/>
            <w:vAlign w:val="center"/>
          </w:tcPr>
          <w:p w:rsidR="00C9439E" w:rsidRDefault="00C9439E">
            <w:pPr>
              <w:jc w:val="center"/>
              <w:rPr>
                <w:rFonts w:ascii="仿宋" w:eastAsia="仿宋" w:hAnsi="仿宋" w:cs="仿宋"/>
                <w:bCs/>
                <w:color w:val="0D0D0D" w:themeColor="text1" w:themeTint="F2"/>
                <w:szCs w:val="21"/>
              </w:rPr>
            </w:pPr>
          </w:p>
        </w:tc>
        <w:tc>
          <w:tcPr>
            <w:tcW w:w="798" w:type="pct"/>
            <w:vAlign w:val="center"/>
          </w:tcPr>
          <w:p w:rsidR="00C9439E" w:rsidRDefault="00C9439E">
            <w:pPr>
              <w:jc w:val="center"/>
              <w:rPr>
                <w:rFonts w:ascii="仿宋" w:eastAsia="仿宋" w:hAnsi="仿宋" w:cs="仿宋"/>
                <w:bCs/>
                <w:color w:val="0D0D0D" w:themeColor="text1" w:themeTint="F2"/>
                <w:szCs w:val="21"/>
              </w:rPr>
            </w:pPr>
          </w:p>
        </w:tc>
      </w:tr>
      <w:tr w:rsidR="00C9439E">
        <w:trPr>
          <w:cantSplit/>
          <w:trHeight w:val="752"/>
          <w:jc w:val="center"/>
        </w:trPr>
        <w:tc>
          <w:tcPr>
            <w:tcW w:w="314" w:type="pct"/>
            <w:vAlign w:val="center"/>
          </w:tcPr>
          <w:p w:rsidR="00C9439E" w:rsidRDefault="00C9439E">
            <w:pPr>
              <w:numPr>
                <w:ilvl w:val="0"/>
                <w:numId w:val="38"/>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1626" w:type="pct"/>
            <w:vAlign w:val="center"/>
          </w:tcPr>
          <w:p w:rsidR="00C9439E" w:rsidRDefault="00C9439E">
            <w:pPr>
              <w:jc w:val="center"/>
              <w:rPr>
                <w:rFonts w:ascii="仿宋" w:eastAsia="仿宋" w:hAnsi="仿宋" w:cs="仿宋"/>
                <w:bCs/>
                <w:color w:val="0D0D0D" w:themeColor="text1" w:themeTint="F2"/>
                <w:szCs w:val="21"/>
              </w:rPr>
            </w:pPr>
          </w:p>
        </w:tc>
        <w:tc>
          <w:tcPr>
            <w:tcW w:w="1632" w:type="pct"/>
            <w:vAlign w:val="center"/>
          </w:tcPr>
          <w:p w:rsidR="00C9439E" w:rsidRDefault="00C9439E">
            <w:pPr>
              <w:jc w:val="center"/>
              <w:rPr>
                <w:rFonts w:ascii="仿宋" w:eastAsia="仿宋" w:hAnsi="仿宋" w:cs="仿宋"/>
                <w:bCs/>
                <w:color w:val="0D0D0D" w:themeColor="text1" w:themeTint="F2"/>
                <w:szCs w:val="21"/>
              </w:rPr>
            </w:pPr>
          </w:p>
        </w:tc>
        <w:tc>
          <w:tcPr>
            <w:tcW w:w="630" w:type="pct"/>
            <w:vAlign w:val="center"/>
          </w:tcPr>
          <w:p w:rsidR="00C9439E" w:rsidRDefault="00C9439E">
            <w:pPr>
              <w:jc w:val="center"/>
              <w:rPr>
                <w:rFonts w:ascii="仿宋" w:eastAsia="仿宋" w:hAnsi="仿宋" w:cs="仿宋"/>
                <w:bCs/>
                <w:color w:val="0D0D0D" w:themeColor="text1" w:themeTint="F2"/>
                <w:szCs w:val="21"/>
              </w:rPr>
            </w:pPr>
          </w:p>
        </w:tc>
        <w:tc>
          <w:tcPr>
            <w:tcW w:w="798" w:type="pct"/>
            <w:vAlign w:val="center"/>
          </w:tcPr>
          <w:p w:rsidR="00C9439E" w:rsidRDefault="00C9439E">
            <w:pPr>
              <w:jc w:val="center"/>
              <w:rPr>
                <w:rFonts w:ascii="仿宋" w:eastAsia="仿宋" w:hAnsi="仿宋" w:cs="仿宋"/>
                <w:bCs/>
                <w:color w:val="0D0D0D" w:themeColor="text1" w:themeTint="F2"/>
                <w:szCs w:val="21"/>
              </w:rPr>
            </w:pPr>
          </w:p>
        </w:tc>
      </w:tr>
      <w:tr w:rsidR="00C9439E">
        <w:trPr>
          <w:cantSplit/>
          <w:trHeight w:val="752"/>
          <w:jc w:val="center"/>
        </w:trPr>
        <w:tc>
          <w:tcPr>
            <w:tcW w:w="314" w:type="pct"/>
            <w:vAlign w:val="center"/>
          </w:tcPr>
          <w:p w:rsidR="00C9439E" w:rsidRDefault="00C9439E">
            <w:pPr>
              <w:numPr>
                <w:ilvl w:val="0"/>
                <w:numId w:val="38"/>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1626" w:type="pct"/>
            <w:vAlign w:val="center"/>
          </w:tcPr>
          <w:p w:rsidR="00C9439E" w:rsidRDefault="00C9439E">
            <w:pPr>
              <w:jc w:val="center"/>
              <w:rPr>
                <w:rFonts w:ascii="仿宋" w:eastAsia="仿宋" w:hAnsi="仿宋" w:cs="仿宋"/>
                <w:bCs/>
                <w:color w:val="0D0D0D" w:themeColor="text1" w:themeTint="F2"/>
                <w:szCs w:val="21"/>
              </w:rPr>
            </w:pPr>
          </w:p>
        </w:tc>
        <w:tc>
          <w:tcPr>
            <w:tcW w:w="1632" w:type="pct"/>
            <w:vAlign w:val="center"/>
          </w:tcPr>
          <w:p w:rsidR="00C9439E" w:rsidRDefault="00C9439E">
            <w:pPr>
              <w:jc w:val="center"/>
              <w:rPr>
                <w:rFonts w:ascii="仿宋" w:eastAsia="仿宋" w:hAnsi="仿宋" w:cs="仿宋"/>
                <w:bCs/>
                <w:color w:val="0D0D0D" w:themeColor="text1" w:themeTint="F2"/>
                <w:szCs w:val="21"/>
              </w:rPr>
            </w:pPr>
          </w:p>
        </w:tc>
        <w:tc>
          <w:tcPr>
            <w:tcW w:w="630" w:type="pct"/>
            <w:vAlign w:val="center"/>
          </w:tcPr>
          <w:p w:rsidR="00C9439E" w:rsidRDefault="00C9439E">
            <w:pPr>
              <w:jc w:val="center"/>
              <w:rPr>
                <w:rFonts w:ascii="仿宋" w:eastAsia="仿宋" w:hAnsi="仿宋" w:cs="仿宋"/>
                <w:bCs/>
                <w:color w:val="0D0D0D" w:themeColor="text1" w:themeTint="F2"/>
                <w:szCs w:val="21"/>
              </w:rPr>
            </w:pPr>
          </w:p>
        </w:tc>
        <w:tc>
          <w:tcPr>
            <w:tcW w:w="798" w:type="pct"/>
            <w:vAlign w:val="center"/>
          </w:tcPr>
          <w:p w:rsidR="00C9439E" w:rsidRDefault="00C9439E">
            <w:pPr>
              <w:jc w:val="center"/>
              <w:rPr>
                <w:rFonts w:ascii="仿宋" w:eastAsia="仿宋" w:hAnsi="仿宋" w:cs="仿宋"/>
                <w:bCs/>
                <w:color w:val="0D0D0D" w:themeColor="text1" w:themeTint="F2"/>
                <w:szCs w:val="21"/>
              </w:rPr>
            </w:pPr>
          </w:p>
        </w:tc>
      </w:tr>
      <w:tr w:rsidR="00C9439E">
        <w:trPr>
          <w:cantSplit/>
          <w:trHeight w:val="752"/>
          <w:jc w:val="center"/>
        </w:trPr>
        <w:tc>
          <w:tcPr>
            <w:tcW w:w="314" w:type="pct"/>
            <w:vAlign w:val="center"/>
          </w:tcPr>
          <w:p w:rsidR="00C9439E" w:rsidRDefault="00C9439E">
            <w:pPr>
              <w:numPr>
                <w:ilvl w:val="0"/>
                <w:numId w:val="38"/>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1626" w:type="pct"/>
            <w:vAlign w:val="center"/>
          </w:tcPr>
          <w:p w:rsidR="00C9439E" w:rsidRDefault="00C9439E">
            <w:pPr>
              <w:jc w:val="center"/>
              <w:rPr>
                <w:rFonts w:ascii="仿宋" w:eastAsia="仿宋" w:hAnsi="仿宋" w:cs="仿宋"/>
                <w:bCs/>
                <w:color w:val="0D0D0D" w:themeColor="text1" w:themeTint="F2"/>
                <w:szCs w:val="21"/>
              </w:rPr>
            </w:pPr>
          </w:p>
        </w:tc>
        <w:tc>
          <w:tcPr>
            <w:tcW w:w="1632" w:type="pct"/>
            <w:vAlign w:val="center"/>
          </w:tcPr>
          <w:p w:rsidR="00C9439E" w:rsidRDefault="00C9439E">
            <w:pPr>
              <w:jc w:val="center"/>
              <w:rPr>
                <w:rFonts w:ascii="仿宋" w:eastAsia="仿宋" w:hAnsi="仿宋" w:cs="仿宋"/>
                <w:bCs/>
                <w:color w:val="0D0D0D" w:themeColor="text1" w:themeTint="F2"/>
                <w:szCs w:val="21"/>
              </w:rPr>
            </w:pPr>
          </w:p>
        </w:tc>
        <w:tc>
          <w:tcPr>
            <w:tcW w:w="630" w:type="pct"/>
            <w:vAlign w:val="center"/>
          </w:tcPr>
          <w:p w:rsidR="00C9439E" w:rsidRDefault="00C9439E">
            <w:pPr>
              <w:jc w:val="center"/>
              <w:rPr>
                <w:rFonts w:ascii="仿宋" w:eastAsia="仿宋" w:hAnsi="仿宋" w:cs="仿宋"/>
                <w:bCs/>
                <w:color w:val="0D0D0D" w:themeColor="text1" w:themeTint="F2"/>
                <w:szCs w:val="21"/>
              </w:rPr>
            </w:pPr>
          </w:p>
        </w:tc>
        <w:tc>
          <w:tcPr>
            <w:tcW w:w="798" w:type="pct"/>
            <w:vAlign w:val="center"/>
          </w:tcPr>
          <w:p w:rsidR="00C9439E" w:rsidRDefault="00C9439E">
            <w:pPr>
              <w:jc w:val="center"/>
              <w:rPr>
                <w:rFonts w:ascii="仿宋" w:eastAsia="仿宋" w:hAnsi="仿宋" w:cs="仿宋"/>
                <w:bCs/>
                <w:color w:val="0D0D0D" w:themeColor="text1" w:themeTint="F2"/>
                <w:szCs w:val="21"/>
              </w:rPr>
            </w:pPr>
          </w:p>
        </w:tc>
      </w:tr>
      <w:tr w:rsidR="00C9439E">
        <w:trPr>
          <w:cantSplit/>
          <w:trHeight w:val="752"/>
          <w:jc w:val="center"/>
        </w:trPr>
        <w:tc>
          <w:tcPr>
            <w:tcW w:w="314" w:type="pct"/>
            <w:vAlign w:val="center"/>
          </w:tcPr>
          <w:p w:rsidR="00C9439E" w:rsidRDefault="00C9439E">
            <w:pPr>
              <w:numPr>
                <w:ilvl w:val="0"/>
                <w:numId w:val="38"/>
              </w:numPr>
              <w:tabs>
                <w:tab w:val="left" w:pos="61"/>
              </w:tabs>
              <w:adjustRightInd w:val="0"/>
              <w:snapToGrid w:val="0"/>
              <w:ind w:leftChars="-30" w:left="-63" w:firstLine="0"/>
              <w:jc w:val="center"/>
              <w:rPr>
                <w:rFonts w:ascii="仿宋" w:eastAsia="仿宋" w:hAnsi="仿宋" w:cs="仿宋"/>
                <w:bCs/>
                <w:color w:val="0D0D0D" w:themeColor="text1" w:themeTint="F2"/>
                <w:szCs w:val="21"/>
              </w:rPr>
            </w:pPr>
          </w:p>
        </w:tc>
        <w:tc>
          <w:tcPr>
            <w:tcW w:w="1626" w:type="pct"/>
            <w:vAlign w:val="center"/>
          </w:tcPr>
          <w:p w:rsidR="00C9439E" w:rsidRDefault="00C9439E">
            <w:pPr>
              <w:jc w:val="center"/>
              <w:rPr>
                <w:rFonts w:ascii="仿宋" w:eastAsia="仿宋" w:hAnsi="仿宋" w:cs="仿宋"/>
                <w:bCs/>
                <w:color w:val="0D0D0D" w:themeColor="text1" w:themeTint="F2"/>
                <w:szCs w:val="21"/>
              </w:rPr>
            </w:pPr>
          </w:p>
        </w:tc>
        <w:tc>
          <w:tcPr>
            <w:tcW w:w="1632" w:type="pct"/>
            <w:vAlign w:val="center"/>
          </w:tcPr>
          <w:p w:rsidR="00C9439E" w:rsidRDefault="00C9439E">
            <w:pPr>
              <w:jc w:val="center"/>
              <w:rPr>
                <w:rFonts w:ascii="仿宋" w:eastAsia="仿宋" w:hAnsi="仿宋" w:cs="仿宋"/>
                <w:bCs/>
                <w:color w:val="0D0D0D" w:themeColor="text1" w:themeTint="F2"/>
                <w:szCs w:val="21"/>
              </w:rPr>
            </w:pPr>
          </w:p>
        </w:tc>
        <w:tc>
          <w:tcPr>
            <w:tcW w:w="630" w:type="pct"/>
            <w:vAlign w:val="center"/>
          </w:tcPr>
          <w:p w:rsidR="00C9439E" w:rsidRDefault="00C9439E">
            <w:pPr>
              <w:jc w:val="center"/>
              <w:rPr>
                <w:rFonts w:ascii="仿宋" w:eastAsia="仿宋" w:hAnsi="仿宋" w:cs="仿宋"/>
                <w:bCs/>
                <w:color w:val="0D0D0D" w:themeColor="text1" w:themeTint="F2"/>
                <w:szCs w:val="21"/>
              </w:rPr>
            </w:pPr>
          </w:p>
        </w:tc>
        <w:tc>
          <w:tcPr>
            <w:tcW w:w="798" w:type="pct"/>
            <w:vAlign w:val="center"/>
          </w:tcPr>
          <w:p w:rsidR="00C9439E" w:rsidRDefault="00C9439E">
            <w:pPr>
              <w:jc w:val="center"/>
              <w:rPr>
                <w:rFonts w:ascii="仿宋" w:eastAsia="仿宋" w:hAnsi="仿宋" w:cs="仿宋"/>
                <w:bCs/>
                <w:color w:val="0D0D0D" w:themeColor="text1" w:themeTint="F2"/>
                <w:szCs w:val="21"/>
              </w:rPr>
            </w:pPr>
          </w:p>
        </w:tc>
      </w:tr>
      <w:tr w:rsidR="00C9439E">
        <w:trPr>
          <w:cantSplit/>
          <w:trHeight w:val="752"/>
          <w:jc w:val="center"/>
        </w:trPr>
        <w:tc>
          <w:tcPr>
            <w:tcW w:w="314" w:type="pct"/>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w:t>
            </w:r>
          </w:p>
        </w:tc>
        <w:tc>
          <w:tcPr>
            <w:tcW w:w="1626" w:type="pct"/>
            <w:vAlign w:val="center"/>
          </w:tcPr>
          <w:p w:rsidR="00C9439E" w:rsidRDefault="00C9439E">
            <w:pPr>
              <w:jc w:val="center"/>
              <w:rPr>
                <w:rFonts w:ascii="仿宋" w:eastAsia="仿宋" w:hAnsi="仿宋" w:cs="仿宋"/>
                <w:bCs/>
                <w:color w:val="0D0D0D" w:themeColor="text1" w:themeTint="F2"/>
                <w:szCs w:val="21"/>
              </w:rPr>
            </w:pPr>
          </w:p>
        </w:tc>
        <w:tc>
          <w:tcPr>
            <w:tcW w:w="1632" w:type="pct"/>
            <w:vAlign w:val="center"/>
          </w:tcPr>
          <w:p w:rsidR="00C9439E" w:rsidRDefault="00C9439E">
            <w:pPr>
              <w:jc w:val="center"/>
              <w:rPr>
                <w:rFonts w:ascii="仿宋" w:eastAsia="仿宋" w:hAnsi="仿宋" w:cs="仿宋"/>
                <w:bCs/>
                <w:color w:val="0D0D0D" w:themeColor="text1" w:themeTint="F2"/>
                <w:szCs w:val="21"/>
              </w:rPr>
            </w:pPr>
          </w:p>
        </w:tc>
        <w:tc>
          <w:tcPr>
            <w:tcW w:w="630" w:type="pct"/>
            <w:vAlign w:val="center"/>
          </w:tcPr>
          <w:p w:rsidR="00C9439E" w:rsidRDefault="00C9439E">
            <w:pPr>
              <w:jc w:val="center"/>
              <w:rPr>
                <w:rFonts w:ascii="仿宋" w:eastAsia="仿宋" w:hAnsi="仿宋" w:cs="仿宋"/>
                <w:bCs/>
                <w:color w:val="0D0D0D" w:themeColor="text1" w:themeTint="F2"/>
                <w:szCs w:val="21"/>
              </w:rPr>
            </w:pPr>
          </w:p>
        </w:tc>
        <w:tc>
          <w:tcPr>
            <w:tcW w:w="798" w:type="pct"/>
            <w:vAlign w:val="center"/>
          </w:tcPr>
          <w:p w:rsidR="00C9439E" w:rsidRDefault="00C9439E">
            <w:pPr>
              <w:jc w:val="center"/>
              <w:rPr>
                <w:rFonts w:ascii="仿宋" w:eastAsia="仿宋" w:hAnsi="仿宋" w:cs="仿宋"/>
                <w:bCs/>
                <w:color w:val="0D0D0D" w:themeColor="text1" w:themeTint="F2"/>
                <w:szCs w:val="21"/>
              </w:rPr>
            </w:pPr>
          </w:p>
        </w:tc>
      </w:tr>
    </w:tbl>
    <w:p w:rsidR="00C9439E" w:rsidRDefault="00BD0405">
      <w:pPr>
        <w:spacing w:line="360" w:lineRule="auto"/>
        <w:ind w:left="1128" w:hangingChars="470" w:hanging="1128"/>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说明：</w:t>
      </w:r>
      <w:r>
        <w:rPr>
          <w:rFonts w:ascii="仿宋" w:eastAsia="仿宋" w:hAnsi="仿宋" w:cs="仿宋" w:hint="eastAsia"/>
          <w:bCs/>
          <w:color w:val="0D0D0D" w:themeColor="text1" w:themeTint="F2"/>
          <w:sz w:val="24"/>
          <w:szCs w:val="24"/>
        </w:rPr>
        <w:t>1</w:t>
      </w:r>
      <w:r>
        <w:rPr>
          <w:rFonts w:ascii="仿宋" w:eastAsia="仿宋" w:hAnsi="仿宋" w:cs="仿宋" w:hint="eastAsia"/>
          <w:bCs/>
          <w:color w:val="0D0D0D" w:themeColor="text1" w:themeTint="F2"/>
          <w:sz w:val="24"/>
          <w:szCs w:val="24"/>
        </w:rPr>
        <w:t>、投标人应按招标文件第三章“项目技术、服务及商务要求”中“商务要求”条款逐项说明是否满足要求，如有偏离</w:t>
      </w: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投标人应详细说明。未按照要求填写此表或仅注明“符合”、“满足”的，导致的后果由投标人自行承担。</w:t>
      </w:r>
    </w:p>
    <w:p w:rsidR="00C9439E" w:rsidRDefault="00BD0405">
      <w:pPr>
        <w:spacing w:line="360" w:lineRule="auto"/>
        <w:ind w:leftChars="366" w:left="1119" w:hangingChars="146" w:hanging="350"/>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2</w:t>
      </w:r>
      <w:r>
        <w:rPr>
          <w:rFonts w:ascii="仿宋" w:eastAsia="仿宋" w:hAnsi="仿宋" w:cs="仿宋" w:hint="eastAsia"/>
          <w:bCs/>
          <w:color w:val="0D0D0D" w:themeColor="text1" w:themeTint="F2"/>
          <w:sz w:val="24"/>
          <w:szCs w:val="24"/>
        </w:rPr>
        <w:t>、投标人提供的相关证明文件对应的页码填写到上表“投标文件对应的页码”中。未提供页码或内容页码不一致的，导致的后果由投标人自行承担。</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u w:val="single"/>
        </w:rPr>
      </w:pPr>
      <w:r>
        <w:rPr>
          <w:rFonts w:ascii="仿宋" w:eastAsia="仿宋" w:hAnsi="仿宋" w:cs="仿宋" w:hint="eastAsia"/>
          <w:bCs/>
          <w:color w:val="0D0D0D" w:themeColor="text1" w:themeTint="F2"/>
          <w:sz w:val="24"/>
          <w:szCs w:val="24"/>
        </w:rPr>
        <w:t>投标人（公章）：</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u w:val="single"/>
        </w:rPr>
      </w:pPr>
      <w:r>
        <w:rPr>
          <w:rFonts w:ascii="仿宋" w:eastAsia="仿宋" w:hAnsi="仿宋" w:cs="仿宋" w:hint="eastAsia"/>
          <w:bCs/>
          <w:color w:val="0D0D0D" w:themeColor="text1" w:themeTint="F2"/>
          <w:sz w:val="24"/>
          <w:szCs w:val="24"/>
          <w:lang w:val="zh-CN"/>
        </w:rPr>
        <w:t>投标人</w:t>
      </w:r>
      <w:r>
        <w:rPr>
          <w:rFonts w:ascii="仿宋" w:eastAsia="仿宋" w:hAnsi="仿宋" w:cs="仿宋" w:hint="eastAsia"/>
          <w:bCs/>
          <w:color w:val="0D0D0D" w:themeColor="text1" w:themeTint="F2"/>
          <w:sz w:val="24"/>
          <w:szCs w:val="24"/>
        </w:rPr>
        <w:t>授权代表（签字）：</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日</w:t>
      </w:r>
      <w:r>
        <w:rPr>
          <w:rFonts w:ascii="仿宋" w:eastAsia="仿宋" w:hAnsi="仿宋" w:cs="仿宋" w:hint="eastAsia"/>
          <w:bCs/>
          <w:color w:val="0D0D0D" w:themeColor="text1" w:themeTint="F2"/>
          <w:sz w:val="24"/>
          <w:szCs w:val="24"/>
        </w:rPr>
        <w:t>   </w:t>
      </w:r>
      <w:r>
        <w:rPr>
          <w:rFonts w:ascii="仿宋" w:eastAsia="仿宋" w:hAnsi="仿宋" w:cs="仿宋" w:hint="eastAsia"/>
          <w:bCs/>
          <w:color w:val="0D0D0D" w:themeColor="text1" w:themeTint="F2"/>
          <w:sz w:val="24"/>
          <w:szCs w:val="24"/>
        </w:rPr>
        <w:t>期：</w:t>
      </w:r>
      <w:r>
        <w:rPr>
          <w:rFonts w:ascii="仿宋" w:eastAsia="仿宋" w:hAnsi="仿宋" w:cs="仿宋" w:hint="eastAsia"/>
          <w:bCs/>
          <w:color w:val="0D0D0D" w:themeColor="text1" w:themeTint="F2"/>
          <w:sz w:val="24"/>
          <w:szCs w:val="24"/>
          <w:u w:val="single"/>
        </w:rPr>
        <w:t xml:space="preserve">                               </w:t>
      </w:r>
    </w:p>
    <w:p w:rsidR="00C9439E" w:rsidRDefault="00C9439E">
      <w:pPr>
        <w:pStyle w:val="2"/>
        <w:numPr>
          <w:ilvl w:val="0"/>
          <w:numId w:val="27"/>
        </w:numPr>
        <w:spacing w:before="40" w:after="40" w:line="360" w:lineRule="auto"/>
        <w:ind w:left="960" w:hangingChars="400" w:hanging="960"/>
        <w:rPr>
          <w:rFonts w:ascii="仿宋" w:eastAsia="仿宋" w:hAnsi="仿宋" w:cs="仿宋"/>
          <w:color w:val="0D0D0D" w:themeColor="text1" w:themeTint="F2"/>
          <w:sz w:val="24"/>
          <w:szCs w:val="24"/>
        </w:rPr>
        <w:sectPr w:rsidR="00C9439E">
          <w:pgSz w:w="11906" w:h="16838"/>
          <w:pgMar w:top="1134" w:right="1191" w:bottom="1134" w:left="1191" w:header="851" w:footer="992" w:gutter="0"/>
          <w:cols w:space="425"/>
          <w:docGrid w:type="lines" w:linePitch="312"/>
        </w:sectPr>
      </w:pPr>
    </w:p>
    <w:p w:rsidR="00C9439E" w:rsidRDefault="00BD0405">
      <w:pPr>
        <w:pStyle w:val="1"/>
        <w:numPr>
          <w:ilvl w:val="0"/>
          <w:numId w:val="22"/>
        </w:numPr>
      </w:pPr>
      <w:bookmarkStart w:id="263" w:name="_Toc511894547"/>
      <w:bookmarkStart w:id="264" w:name="_Toc26100"/>
      <w:bookmarkStart w:id="265" w:name="_Toc511895488"/>
      <w:r>
        <w:rPr>
          <w:rFonts w:hint="eastAsia"/>
        </w:rPr>
        <w:t>技术、服务要求响应、偏离说明表</w:t>
      </w:r>
      <w:bookmarkEnd w:id="263"/>
      <w:bookmarkEnd w:id="264"/>
      <w:bookmarkEnd w:id="265"/>
    </w:p>
    <w:p w:rsidR="00C9439E" w:rsidRDefault="00BD0405">
      <w:pPr>
        <w:spacing w:line="360" w:lineRule="auto"/>
        <w:jc w:val="left"/>
        <w:rPr>
          <w:rFonts w:ascii="仿宋" w:eastAsia="仿宋" w:hAnsi="仿宋" w:cs="仿宋"/>
          <w:bCs/>
          <w:sz w:val="24"/>
          <w:szCs w:val="24"/>
        </w:rPr>
      </w:pPr>
      <w:r>
        <w:rPr>
          <w:rFonts w:ascii="仿宋" w:eastAsia="仿宋" w:hAnsi="仿宋" w:cs="仿宋" w:hint="eastAsia"/>
          <w:bCs/>
          <w:sz w:val="24"/>
          <w:szCs w:val="24"/>
          <w:lang w:val="zh-CN"/>
        </w:rPr>
        <w:t>投</w:t>
      </w:r>
      <w:r>
        <w:rPr>
          <w:rFonts w:ascii="仿宋" w:eastAsia="仿宋" w:hAnsi="仿宋" w:cs="仿宋" w:hint="eastAsia"/>
          <w:bCs/>
          <w:sz w:val="24"/>
          <w:szCs w:val="24"/>
          <w:lang w:val="zh-CN"/>
        </w:rPr>
        <w:t xml:space="preserve"> </w:t>
      </w:r>
      <w:r>
        <w:rPr>
          <w:rFonts w:ascii="仿宋" w:eastAsia="仿宋" w:hAnsi="仿宋" w:cs="仿宋" w:hint="eastAsia"/>
          <w:bCs/>
          <w:sz w:val="24"/>
          <w:szCs w:val="24"/>
          <w:lang w:val="zh-CN"/>
        </w:rPr>
        <w:t>标</w:t>
      </w:r>
      <w:r>
        <w:rPr>
          <w:rFonts w:ascii="仿宋" w:eastAsia="仿宋" w:hAnsi="仿宋" w:cs="仿宋" w:hint="eastAsia"/>
          <w:bCs/>
          <w:sz w:val="24"/>
          <w:szCs w:val="24"/>
        </w:rPr>
        <w:t xml:space="preserve"> </w:t>
      </w:r>
      <w:r>
        <w:rPr>
          <w:rFonts w:ascii="仿宋" w:eastAsia="仿宋" w:hAnsi="仿宋" w:cs="仿宋" w:hint="eastAsia"/>
          <w:bCs/>
          <w:sz w:val="24"/>
          <w:szCs w:val="24"/>
        </w:rPr>
        <w:t>人：</w:t>
      </w:r>
      <w:r>
        <w:rPr>
          <w:rFonts w:ascii="仿宋" w:eastAsia="仿宋" w:hAnsi="仿宋" w:cs="仿宋" w:hint="eastAsia"/>
          <w:bCs/>
          <w:sz w:val="24"/>
          <w:szCs w:val="24"/>
          <w:u w:val="single"/>
          <w:lang w:val="zh-CN"/>
        </w:rPr>
        <w:t xml:space="preserve">                     </w:t>
      </w:r>
      <w:r>
        <w:rPr>
          <w:rFonts w:ascii="仿宋" w:eastAsia="仿宋" w:hAnsi="仿宋" w:cs="仿宋" w:hint="eastAsia"/>
          <w:bCs/>
          <w:sz w:val="24"/>
          <w:szCs w:val="24"/>
          <w:lang w:val="zh-CN"/>
        </w:rPr>
        <w:t xml:space="preserve"> </w:t>
      </w:r>
    </w:p>
    <w:p w:rsidR="00C9439E" w:rsidRDefault="00BD0405">
      <w:pPr>
        <w:spacing w:line="360" w:lineRule="auto"/>
        <w:jc w:val="left"/>
        <w:rPr>
          <w:rFonts w:ascii="仿宋" w:eastAsia="仿宋" w:hAnsi="仿宋" w:cs="仿宋"/>
          <w:bCs/>
          <w:sz w:val="24"/>
          <w:szCs w:val="24"/>
        </w:rPr>
      </w:pPr>
      <w:r>
        <w:rPr>
          <w:rFonts w:ascii="仿宋" w:eastAsia="仿宋" w:hAnsi="仿宋" w:cs="仿宋" w:hint="eastAsia"/>
          <w:bCs/>
          <w:sz w:val="24"/>
          <w:szCs w:val="24"/>
          <w:lang w:val="zh-CN"/>
        </w:rPr>
        <w:t>项目编号：</w:t>
      </w:r>
      <w:r>
        <w:rPr>
          <w:rFonts w:ascii="仿宋" w:eastAsia="仿宋" w:hAnsi="仿宋" w:cs="仿宋" w:hint="eastAsia"/>
          <w:bCs/>
          <w:sz w:val="24"/>
          <w:szCs w:val="24"/>
          <w:u w:val="single"/>
          <w:lang w:val="zh-CN"/>
        </w:rPr>
        <w:t xml:space="preserve">                     </w:t>
      </w:r>
      <w:r>
        <w:rPr>
          <w:rFonts w:ascii="仿宋" w:eastAsia="仿宋" w:hAnsi="仿宋" w:cs="仿宋" w:hint="eastAsia"/>
          <w:bCs/>
          <w:sz w:val="24"/>
          <w:szCs w:val="24"/>
          <w:lang w:val="zh-CN"/>
        </w:rPr>
        <w:t xml:space="preserve">                     </w:t>
      </w:r>
    </w:p>
    <w:tbl>
      <w:tblPr>
        <w:tblW w:w="490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03"/>
        <w:gridCol w:w="3177"/>
        <w:gridCol w:w="3177"/>
        <w:gridCol w:w="1235"/>
        <w:gridCol w:w="1369"/>
      </w:tblGrid>
      <w:tr w:rsidR="00C9439E">
        <w:trPr>
          <w:trHeight w:val="450"/>
          <w:jc w:val="center"/>
        </w:trPr>
        <w:tc>
          <w:tcPr>
            <w:tcW w:w="315" w:type="pct"/>
            <w:shd w:val="pct10" w:color="C4BC96" w:themeColor="background2" w:themeShade="BF" w:fill="DDD9C3" w:themeFill="background2" w:themeFillShade="E6"/>
            <w:vAlign w:val="center"/>
          </w:tcPr>
          <w:p w:rsidR="00C9439E" w:rsidRDefault="00BD0405">
            <w:pPr>
              <w:spacing w:before="100" w:beforeAutospacing="1" w:after="100" w:afterAutospacing="1"/>
              <w:ind w:leftChars="-50" w:left="-105" w:rightChars="-50" w:right="-105"/>
              <w:jc w:val="center"/>
              <w:rPr>
                <w:rFonts w:ascii="仿宋" w:eastAsia="仿宋" w:hAnsi="仿宋" w:cs="仿宋"/>
                <w:bCs/>
                <w:szCs w:val="21"/>
              </w:rPr>
            </w:pPr>
            <w:r>
              <w:rPr>
                <w:rFonts w:ascii="仿宋" w:eastAsia="仿宋" w:hAnsi="仿宋" w:cs="仿宋" w:hint="eastAsia"/>
                <w:bCs/>
                <w:szCs w:val="21"/>
              </w:rPr>
              <w:t>序号</w:t>
            </w:r>
          </w:p>
        </w:tc>
        <w:tc>
          <w:tcPr>
            <w:tcW w:w="1661" w:type="pct"/>
            <w:shd w:val="pct10" w:color="C4BC96" w:themeColor="background2" w:themeShade="BF" w:fill="DDD9C3" w:themeFill="background2" w:themeFillShade="E6"/>
            <w:vAlign w:val="center"/>
          </w:tcPr>
          <w:p w:rsidR="00C9439E" w:rsidRDefault="00BD0405" w:rsidP="0048782F">
            <w:pPr>
              <w:spacing w:before="100" w:beforeAutospacing="1" w:after="100" w:afterAutospacing="1"/>
              <w:ind w:leftChars="-25" w:left="-53" w:rightChars="-25" w:right="-53"/>
              <w:jc w:val="center"/>
              <w:rPr>
                <w:rFonts w:ascii="仿宋" w:eastAsia="仿宋" w:hAnsi="仿宋" w:cs="仿宋"/>
                <w:bCs/>
                <w:szCs w:val="21"/>
              </w:rPr>
            </w:pPr>
            <w:r>
              <w:rPr>
                <w:rFonts w:ascii="仿宋" w:eastAsia="仿宋" w:hAnsi="仿宋" w:cs="仿宋" w:hint="eastAsia"/>
                <w:bCs/>
                <w:szCs w:val="21"/>
              </w:rPr>
              <w:t>招标文件技术、服务要求条款的序号及内容</w:t>
            </w:r>
          </w:p>
        </w:tc>
        <w:tc>
          <w:tcPr>
            <w:tcW w:w="1661" w:type="pct"/>
            <w:shd w:val="pct10" w:color="C4BC96" w:themeColor="background2" w:themeShade="BF" w:fill="DDD9C3" w:themeFill="background2" w:themeFillShade="E6"/>
            <w:vAlign w:val="center"/>
          </w:tcPr>
          <w:p w:rsidR="00C9439E" w:rsidRDefault="00BD0405" w:rsidP="0048782F">
            <w:pPr>
              <w:spacing w:before="100" w:beforeAutospacing="1" w:after="100" w:afterAutospacing="1"/>
              <w:ind w:leftChars="-25" w:left="-53" w:rightChars="-25" w:right="-53"/>
              <w:jc w:val="center"/>
              <w:rPr>
                <w:rFonts w:ascii="仿宋" w:eastAsia="仿宋" w:hAnsi="仿宋" w:cs="仿宋"/>
                <w:bCs/>
                <w:szCs w:val="21"/>
              </w:rPr>
            </w:pPr>
            <w:r>
              <w:rPr>
                <w:rFonts w:ascii="仿宋" w:eastAsia="仿宋" w:hAnsi="仿宋" w:cs="仿宋" w:hint="eastAsia"/>
                <w:bCs/>
                <w:szCs w:val="21"/>
              </w:rPr>
              <w:t>投标响应内容对应简述</w:t>
            </w:r>
          </w:p>
        </w:tc>
        <w:tc>
          <w:tcPr>
            <w:tcW w:w="646" w:type="pct"/>
            <w:shd w:val="pct10" w:color="C4BC96" w:themeColor="background2" w:themeShade="BF" w:fill="DDD9C3" w:themeFill="background2" w:themeFillShade="E6"/>
            <w:vAlign w:val="center"/>
          </w:tcPr>
          <w:p w:rsidR="00C9439E" w:rsidRDefault="00BD0405" w:rsidP="0048782F">
            <w:pPr>
              <w:spacing w:before="100" w:beforeAutospacing="1" w:after="100" w:afterAutospacing="1"/>
              <w:ind w:leftChars="-25" w:left="-53" w:rightChars="-25" w:right="-53"/>
              <w:jc w:val="center"/>
              <w:rPr>
                <w:rFonts w:ascii="仿宋" w:eastAsia="仿宋" w:hAnsi="仿宋" w:cs="仿宋"/>
                <w:bCs/>
                <w:szCs w:val="21"/>
              </w:rPr>
            </w:pPr>
            <w:r>
              <w:rPr>
                <w:rFonts w:ascii="仿宋" w:eastAsia="仿宋" w:hAnsi="仿宋" w:cs="仿宋" w:hint="eastAsia"/>
                <w:bCs/>
                <w:szCs w:val="21"/>
              </w:rPr>
              <w:t>偏离说明</w:t>
            </w:r>
          </w:p>
        </w:tc>
        <w:tc>
          <w:tcPr>
            <w:tcW w:w="716" w:type="pct"/>
            <w:shd w:val="pct10" w:color="C4BC96" w:themeColor="background2" w:themeShade="BF" w:fill="DDD9C3" w:themeFill="background2" w:themeFillShade="E6"/>
          </w:tcPr>
          <w:p w:rsidR="00C9439E" w:rsidRDefault="00BD0405" w:rsidP="0048782F">
            <w:pPr>
              <w:spacing w:before="100" w:beforeAutospacing="1" w:after="100" w:afterAutospacing="1"/>
              <w:ind w:leftChars="-25" w:left="-53" w:rightChars="-25" w:right="-53"/>
              <w:jc w:val="center"/>
              <w:rPr>
                <w:rFonts w:ascii="仿宋" w:eastAsia="仿宋" w:hAnsi="仿宋" w:cs="仿宋"/>
                <w:bCs/>
                <w:szCs w:val="21"/>
              </w:rPr>
            </w:pPr>
            <w:r>
              <w:rPr>
                <w:rFonts w:ascii="仿宋" w:eastAsia="仿宋" w:hAnsi="仿宋" w:cs="仿宋" w:hint="eastAsia"/>
                <w:bCs/>
                <w:szCs w:val="21"/>
              </w:rPr>
              <w:t>投标文件对应的页码</w:t>
            </w:r>
          </w:p>
        </w:tc>
      </w:tr>
      <w:tr w:rsidR="00C9439E">
        <w:trPr>
          <w:cantSplit/>
          <w:trHeight w:val="752"/>
          <w:jc w:val="center"/>
        </w:trPr>
        <w:tc>
          <w:tcPr>
            <w:tcW w:w="315" w:type="pct"/>
            <w:vAlign w:val="center"/>
          </w:tcPr>
          <w:p w:rsidR="00C9439E" w:rsidRDefault="00C9439E">
            <w:pPr>
              <w:numPr>
                <w:ilvl w:val="0"/>
                <w:numId w:val="39"/>
              </w:numPr>
              <w:tabs>
                <w:tab w:val="left" w:pos="60"/>
              </w:tabs>
              <w:adjustRightInd w:val="0"/>
              <w:snapToGrid w:val="0"/>
              <w:ind w:leftChars="-30" w:left="-63" w:firstLine="0"/>
              <w:jc w:val="center"/>
              <w:rPr>
                <w:rFonts w:ascii="仿宋" w:eastAsia="仿宋" w:hAnsi="仿宋" w:cs="仿宋"/>
                <w:bCs/>
                <w:color w:val="0D0D0D" w:themeColor="text1" w:themeTint="F2"/>
                <w:szCs w:val="21"/>
              </w:rPr>
            </w:pPr>
          </w:p>
        </w:tc>
        <w:tc>
          <w:tcPr>
            <w:tcW w:w="1661" w:type="pct"/>
            <w:vAlign w:val="center"/>
          </w:tcPr>
          <w:p w:rsidR="00C9439E" w:rsidRDefault="00C9439E">
            <w:pPr>
              <w:jc w:val="center"/>
              <w:rPr>
                <w:rFonts w:ascii="仿宋" w:eastAsia="仿宋" w:hAnsi="仿宋" w:cs="仿宋"/>
                <w:bCs/>
                <w:color w:val="0D0D0D" w:themeColor="text1" w:themeTint="F2"/>
                <w:szCs w:val="21"/>
              </w:rPr>
            </w:pPr>
          </w:p>
        </w:tc>
        <w:tc>
          <w:tcPr>
            <w:tcW w:w="1661" w:type="pct"/>
            <w:vAlign w:val="center"/>
          </w:tcPr>
          <w:p w:rsidR="00C9439E" w:rsidRDefault="00C9439E">
            <w:pPr>
              <w:jc w:val="center"/>
              <w:rPr>
                <w:rFonts w:ascii="仿宋" w:eastAsia="仿宋" w:hAnsi="仿宋" w:cs="仿宋"/>
                <w:bCs/>
                <w:color w:val="0D0D0D" w:themeColor="text1" w:themeTint="F2"/>
                <w:szCs w:val="21"/>
              </w:rPr>
            </w:pPr>
          </w:p>
        </w:tc>
        <w:tc>
          <w:tcPr>
            <w:tcW w:w="646" w:type="pct"/>
            <w:vAlign w:val="center"/>
          </w:tcPr>
          <w:p w:rsidR="00C9439E" w:rsidRDefault="00C9439E">
            <w:pPr>
              <w:jc w:val="center"/>
              <w:rPr>
                <w:rFonts w:ascii="仿宋" w:eastAsia="仿宋" w:hAnsi="仿宋" w:cs="仿宋"/>
                <w:bCs/>
                <w:color w:val="0D0D0D" w:themeColor="text1" w:themeTint="F2"/>
                <w:szCs w:val="21"/>
              </w:rPr>
            </w:pPr>
          </w:p>
        </w:tc>
        <w:tc>
          <w:tcPr>
            <w:tcW w:w="716" w:type="pct"/>
            <w:vAlign w:val="center"/>
          </w:tcPr>
          <w:p w:rsidR="00C9439E" w:rsidRDefault="00C9439E">
            <w:pPr>
              <w:jc w:val="center"/>
              <w:rPr>
                <w:rFonts w:ascii="仿宋" w:eastAsia="仿宋" w:hAnsi="仿宋" w:cs="仿宋"/>
                <w:bCs/>
                <w:color w:val="0D0D0D" w:themeColor="text1" w:themeTint="F2"/>
                <w:szCs w:val="21"/>
              </w:rPr>
            </w:pPr>
          </w:p>
        </w:tc>
      </w:tr>
      <w:tr w:rsidR="00C9439E">
        <w:trPr>
          <w:cantSplit/>
          <w:trHeight w:val="752"/>
          <w:jc w:val="center"/>
        </w:trPr>
        <w:tc>
          <w:tcPr>
            <w:tcW w:w="315" w:type="pct"/>
            <w:vAlign w:val="center"/>
          </w:tcPr>
          <w:p w:rsidR="00C9439E" w:rsidRDefault="00C9439E">
            <w:pPr>
              <w:numPr>
                <w:ilvl w:val="0"/>
                <w:numId w:val="39"/>
              </w:numPr>
              <w:tabs>
                <w:tab w:val="left" w:pos="60"/>
              </w:tabs>
              <w:adjustRightInd w:val="0"/>
              <w:snapToGrid w:val="0"/>
              <w:ind w:leftChars="-30" w:left="-63" w:firstLine="0"/>
              <w:jc w:val="center"/>
              <w:rPr>
                <w:rFonts w:ascii="仿宋" w:eastAsia="仿宋" w:hAnsi="仿宋" w:cs="仿宋"/>
                <w:bCs/>
                <w:color w:val="0D0D0D" w:themeColor="text1" w:themeTint="F2"/>
                <w:szCs w:val="21"/>
              </w:rPr>
            </w:pPr>
          </w:p>
        </w:tc>
        <w:tc>
          <w:tcPr>
            <w:tcW w:w="1661" w:type="pct"/>
            <w:vAlign w:val="center"/>
          </w:tcPr>
          <w:p w:rsidR="00C9439E" w:rsidRDefault="00C9439E">
            <w:pPr>
              <w:jc w:val="center"/>
              <w:rPr>
                <w:rFonts w:ascii="仿宋" w:eastAsia="仿宋" w:hAnsi="仿宋" w:cs="仿宋"/>
                <w:bCs/>
                <w:color w:val="0D0D0D" w:themeColor="text1" w:themeTint="F2"/>
                <w:szCs w:val="21"/>
              </w:rPr>
            </w:pPr>
          </w:p>
        </w:tc>
        <w:tc>
          <w:tcPr>
            <w:tcW w:w="1661" w:type="pct"/>
            <w:vAlign w:val="center"/>
          </w:tcPr>
          <w:p w:rsidR="00C9439E" w:rsidRDefault="00C9439E">
            <w:pPr>
              <w:jc w:val="center"/>
              <w:rPr>
                <w:rFonts w:ascii="仿宋" w:eastAsia="仿宋" w:hAnsi="仿宋" w:cs="仿宋"/>
                <w:bCs/>
                <w:color w:val="0D0D0D" w:themeColor="text1" w:themeTint="F2"/>
                <w:szCs w:val="21"/>
              </w:rPr>
            </w:pPr>
          </w:p>
        </w:tc>
        <w:tc>
          <w:tcPr>
            <w:tcW w:w="646" w:type="pct"/>
            <w:vAlign w:val="center"/>
          </w:tcPr>
          <w:p w:rsidR="00C9439E" w:rsidRDefault="00C9439E">
            <w:pPr>
              <w:jc w:val="center"/>
              <w:rPr>
                <w:rFonts w:ascii="仿宋" w:eastAsia="仿宋" w:hAnsi="仿宋" w:cs="仿宋"/>
                <w:bCs/>
                <w:color w:val="0D0D0D" w:themeColor="text1" w:themeTint="F2"/>
                <w:szCs w:val="21"/>
              </w:rPr>
            </w:pPr>
          </w:p>
        </w:tc>
        <w:tc>
          <w:tcPr>
            <w:tcW w:w="716" w:type="pct"/>
            <w:vAlign w:val="center"/>
          </w:tcPr>
          <w:p w:rsidR="00C9439E" w:rsidRDefault="00C9439E">
            <w:pPr>
              <w:jc w:val="center"/>
              <w:rPr>
                <w:rFonts w:ascii="仿宋" w:eastAsia="仿宋" w:hAnsi="仿宋" w:cs="仿宋"/>
                <w:bCs/>
                <w:color w:val="0D0D0D" w:themeColor="text1" w:themeTint="F2"/>
                <w:szCs w:val="21"/>
              </w:rPr>
            </w:pPr>
          </w:p>
        </w:tc>
      </w:tr>
      <w:tr w:rsidR="00C9439E">
        <w:trPr>
          <w:cantSplit/>
          <w:trHeight w:val="752"/>
          <w:jc w:val="center"/>
        </w:trPr>
        <w:tc>
          <w:tcPr>
            <w:tcW w:w="315" w:type="pct"/>
            <w:vAlign w:val="center"/>
          </w:tcPr>
          <w:p w:rsidR="00C9439E" w:rsidRDefault="00C9439E">
            <w:pPr>
              <w:numPr>
                <w:ilvl w:val="0"/>
                <w:numId w:val="39"/>
              </w:numPr>
              <w:tabs>
                <w:tab w:val="left" w:pos="60"/>
              </w:tabs>
              <w:adjustRightInd w:val="0"/>
              <w:snapToGrid w:val="0"/>
              <w:ind w:leftChars="-30" w:left="-63" w:firstLine="0"/>
              <w:jc w:val="center"/>
              <w:rPr>
                <w:rFonts w:ascii="仿宋" w:eastAsia="仿宋" w:hAnsi="仿宋" w:cs="仿宋"/>
                <w:bCs/>
                <w:color w:val="0D0D0D" w:themeColor="text1" w:themeTint="F2"/>
                <w:szCs w:val="21"/>
              </w:rPr>
            </w:pPr>
          </w:p>
        </w:tc>
        <w:tc>
          <w:tcPr>
            <w:tcW w:w="1661" w:type="pct"/>
            <w:vAlign w:val="center"/>
          </w:tcPr>
          <w:p w:rsidR="00C9439E" w:rsidRDefault="00C9439E">
            <w:pPr>
              <w:jc w:val="center"/>
              <w:rPr>
                <w:rFonts w:ascii="仿宋" w:eastAsia="仿宋" w:hAnsi="仿宋" w:cs="仿宋"/>
                <w:bCs/>
                <w:color w:val="0D0D0D" w:themeColor="text1" w:themeTint="F2"/>
                <w:szCs w:val="21"/>
              </w:rPr>
            </w:pPr>
          </w:p>
        </w:tc>
        <w:tc>
          <w:tcPr>
            <w:tcW w:w="1661" w:type="pct"/>
            <w:vAlign w:val="center"/>
          </w:tcPr>
          <w:p w:rsidR="00C9439E" w:rsidRDefault="00C9439E">
            <w:pPr>
              <w:jc w:val="center"/>
              <w:rPr>
                <w:rFonts w:ascii="仿宋" w:eastAsia="仿宋" w:hAnsi="仿宋" w:cs="仿宋"/>
                <w:bCs/>
                <w:color w:val="0D0D0D" w:themeColor="text1" w:themeTint="F2"/>
                <w:szCs w:val="21"/>
              </w:rPr>
            </w:pPr>
          </w:p>
        </w:tc>
        <w:tc>
          <w:tcPr>
            <w:tcW w:w="646" w:type="pct"/>
            <w:vAlign w:val="center"/>
          </w:tcPr>
          <w:p w:rsidR="00C9439E" w:rsidRDefault="00C9439E">
            <w:pPr>
              <w:jc w:val="center"/>
              <w:rPr>
                <w:rFonts w:ascii="仿宋" w:eastAsia="仿宋" w:hAnsi="仿宋" w:cs="仿宋"/>
                <w:bCs/>
                <w:color w:val="0D0D0D" w:themeColor="text1" w:themeTint="F2"/>
                <w:szCs w:val="21"/>
              </w:rPr>
            </w:pPr>
          </w:p>
        </w:tc>
        <w:tc>
          <w:tcPr>
            <w:tcW w:w="716" w:type="pct"/>
            <w:vAlign w:val="center"/>
          </w:tcPr>
          <w:p w:rsidR="00C9439E" w:rsidRDefault="00C9439E">
            <w:pPr>
              <w:jc w:val="center"/>
              <w:rPr>
                <w:rFonts w:ascii="仿宋" w:eastAsia="仿宋" w:hAnsi="仿宋" w:cs="仿宋"/>
                <w:bCs/>
                <w:color w:val="0D0D0D" w:themeColor="text1" w:themeTint="F2"/>
                <w:szCs w:val="21"/>
              </w:rPr>
            </w:pPr>
          </w:p>
        </w:tc>
      </w:tr>
      <w:tr w:rsidR="00C9439E">
        <w:trPr>
          <w:cantSplit/>
          <w:trHeight w:val="752"/>
          <w:jc w:val="center"/>
        </w:trPr>
        <w:tc>
          <w:tcPr>
            <w:tcW w:w="315" w:type="pct"/>
            <w:vAlign w:val="center"/>
          </w:tcPr>
          <w:p w:rsidR="00C9439E" w:rsidRDefault="00C9439E">
            <w:pPr>
              <w:numPr>
                <w:ilvl w:val="0"/>
                <w:numId w:val="39"/>
              </w:numPr>
              <w:tabs>
                <w:tab w:val="left" w:pos="60"/>
              </w:tabs>
              <w:adjustRightInd w:val="0"/>
              <w:snapToGrid w:val="0"/>
              <w:ind w:leftChars="-30" w:left="-63" w:firstLine="0"/>
              <w:jc w:val="center"/>
              <w:rPr>
                <w:rFonts w:ascii="仿宋" w:eastAsia="仿宋" w:hAnsi="仿宋" w:cs="仿宋"/>
                <w:bCs/>
                <w:color w:val="0D0D0D" w:themeColor="text1" w:themeTint="F2"/>
                <w:szCs w:val="21"/>
              </w:rPr>
            </w:pPr>
          </w:p>
        </w:tc>
        <w:tc>
          <w:tcPr>
            <w:tcW w:w="1661" w:type="pct"/>
            <w:vAlign w:val="center"/>
          </w:tcPr>
          <w:p w:rsidR="00C9439E" w:rsidRDefault="00C9439E">
            <w:pPr>
              <w:jc w:val="center"/>
              <w:rPr>
                <w:rFonts w:ascii="仿宋" w:eastAsia="仿宋" w:hAnsi="仿宋" w:cs="仿宋"/>
                <w:bCs/>
                <w:color w:val="0D0D0D" w:themeColor="text1" w:themeTint="F2"/>
                <w:szCs w:val="21"/>
              </w:rPr>
            </w:pPr>
          </w:p>
        </w:tc>
        <w:tc>
          <w:tcPr>
            <w:tcW w:w="1661" w:type="pct"/>
            <w:vAlign w:val="center"/>
          </w:tcPr>
          <w:p w:rsidR="00C9439E" w:rsidRDefault="00C9439E">
            <w:pPr>
              <w:jc w:val="center"/>
              <w:rPr>
                <w:rFonts w:ascii="仿宋" w:eastAsia="仿宋" w:hAnsi="仿宋" w:cs="仿宋"/>
                <w:bCs/>
                <w:color w:val="0D0D0D" w:themeColor="text1" w:themeTint="F2"/>
                <w:szCs w:val="21"/>
              </w:rPr>
            </w:pPr>
          </w:p>
        </w:tc>
        <w:tc>
          <w:tcPr>
            <w:tcW w:w="646" w:type="pct"/>
            <w:vAlign w:val="center"/>
          </w:tcPr>
          <w:p w:rsidR="00C9439E" w:rsidRDefault="00C9439E">
            <w:pPr>
              <w:jc w:val="center"/>
              <w:rPr>
                <w:rFonts w:ascii="仿宋" w:eastAsia="仿宋" w:hAnsi="仿宋" w:cs="仿宋"/>
                <w:bCs/>
                <w:color w:val="0D0D0D" w:themeColor="text1" w:themeTint="F2"/>
                <w:szCs w:val="21"/>
              </w:rPr>
            </w:pPr>
          </w:p>
        </w:tc>
        <w:tc>
          <w:tcPr>
            <w:tcW w:w="716" w:type="pct"/>
            <w:vAlign w:val="center"/>
          </w:tcPr>
          <w:p w:rsidR="00C9439E" w:rsidRDefault="00C9439E">
            <w:pPr>
              <w:jc w:val="center"/>
              <w:rPr>
                <w:rFonts w:ascii="仿宋" w:eastAsia="仿宋" w:hAnsi="仿宋" w:cs="仿宋"/>
                <w:bCs/>
                <w:color w:val="0D0D0D" w:themeColor="text1" w:themeTint="F2"/>
                <w:szCs w:val="21"/>
              </w:rPr>
            </w:pPr>
          </w:p>
        </w:tc>
      </w:tr>
      <w:tr w:rsidR="00C9439E">
        <w:trPr>
          <w:cantSplit/>
          <w:trHeight w:val="752"/>
          <w:jc w:val="center"/>
        </w:trPr>
        <w:tc>
          <w:tcPr>
            <w:tcW w:w="315" w:type="pct"/>
            <w:vAlign w:val="center"/>
          </w:tcPr>
          <w:p w:rsidR="00C9439E" w:rsidRDefault="00C9439E">
            <w:pPr>
              <w:numPr>
                <w:ilvl w:val="0"/>
                <w:numId w:val="39"/>
              </w:numPr>
              <w:tabs>
                <w:tab w:val="left" w:pos="60"/>
              </w:tabs>
              <w:adjustRightInd w:val="0"/>
              <w:snapToGrid w:val="0"/>
              <w:ind w:leftChars="-30" w:left="-63" w:firstLine="0"/>
              <w:jc w:val="center"/>
              <w:rPr>
                <w:rFonts w:ascii="仿宋" w:eastAsia="仿宋" w:hAnsi="仿宋" w:cs="仿宋"/>
                <w:bCs/>
                <w:color w:val="0D0D0D" w:themeColor="text1" w:themeTint="F2"/>
                <w:szCs w:val="21"/>
              </w:rPr>
            </w:pPr>
          </w:p>
        </w:tc>
        <w:tc>
          <w:tcPr>
            <w:tcW w:w="1661" w:type="pct"/>
            <w:vAlign w:val="center"/>
          </w:tcPr>
          <w:p w:rsidR="00C9439E" w:rsidRDefault="00C9439E">
            <w:pPr>
              <w:jc w:val="center"/>
              <w:rPr>
                <w:rFonts w:ascii="仿宋" w:eastAsia="仿宋" w:hAnsi="仿宋" w:cs="仿宋"/>
                <w:bCs/>
                <w:color w:val="0D0D0D" w:themeColor="text1" w:themeTint="F2"/>
                <w:szCs w:val="21"/>
              </w:rPr>
            </w:pPr>
          </w:p>
        </w:tc>
        <w:tc>
          <w:tcPr>
            <w:tcW w:w="1661" w:type="pct"/>
            <w:vAlign w:val="center"/>
          </w:tcPr>
          <w:p w:rsidR="00C9439E" w:rsidRDefault="00C9439E">
            <w:pPr>
              <w:jc w:val="center"/>
              <w:rPr>
                <w:rFonts w:ascii="仿宋" w:eastAsia="仿宋" w:hAnsi="仿宋" w:cs="仿宋"/>
                <w:bCs/>
                <w:color w:val="0D0D0D" w:themeColor="text1" w:themeTint="F2"/>
                <w:szCs w:val="21"/>
              </w:rPr>
            </w:pPr>
          </w:p>
        </w:tc>
        <w:tc>
          <w:tcPr>
            <w:tcW w:w="646" w:type="pct"/>
            <w:vAlign w:val="center"/>
          </w:tcPr>
          <w:p w:rsidR="00C9439E" w:rsidRDefault="00C9439E">
            <w:pPr>
              <w:jc w:val="center"/>
              <w:rPr>
                <w:rFonts w:ascii="仿宋" w:eastAsia="仿宋" w:hAnsi="仿宋" w:cs="仿宋"/>
                <w:bCs/>
                <w:color w:val="0D0D0D" w:themeColor="text1" w:themeTint="F2"/>
                <w:szCs w:val="21"/>
              </w:rPr>
            </w:pPr>
          </w:p>
        </w:tc>
        <w:tc>
          <w:tcPr>
            <w:tcW w:w="716" w:type="pct"/>
            <w:vAlign w:val="center"/>
          </w:tcPr>
          <w:p w:rsidR="00C9439E" w:rsidRDefault="00C9439E">
            <w:pPr>
              <w:jc w:val="center"/>
              <w:rPr>
                <w:rFonts w:ascii="仿宋" w:eastAsia="仿宋" w:hAnsi="仿宋" w:cs="仿宋"/>
                <w:bCs/>
                <w:color w:val="0D0D0D" w:themeColor="text1" w:themeTint="F2"/>
                <w:szCs w:val="21"/>
              </w:rPr>
            </w:pPr>
          </w:p>
        </w:tc>
      </w:tr>
      <w:tr w:rsidR="00C9439E">
        <w:trPr>
          <w:cantSplit/>
          <w:trHeight w:val="752"/>
          <w:jc w:val="center"/>
        </w:trPr>
        <w:tc>
          <w:tcPr>
            <w:tcW w:w="315" w:type="pct"/>
            <w:vAlign w:val="center"/>
          </w:tcPr>
          <w:p w:rsidR="00C9439E" w:rsidRDefault="00C9439E">
            <w:pPr>
              <w:numPr>
                <w:ilvl w:val="0"/>
                <w:numId w:val="39"/>
              </w:numPr>
              <w:tabs>
                <w:tab w:val="left" w:pos="60"/>
              </w:tabs>
              <w:adjustRightInd w:val="0"/>
              <w:snapToGrid w:val="0"/>
              <w:ind w:leftChars="-30" w:left="-63" w:firstLine="0"/>
              <w:jc w:val="center"/>
              <w:rPr>
                <w:rFonts w:ascii="仿宋" w:eastAsia="仿宋" w:hAnsi="仿宋" w:cs="仿宋"/>
                <w:bCs/>
                <w:color w:val="0D0D0D" w:themeColor="text1" w:themeTint="F2"/>
                <w:szCs w:val="21"/>
              </w:rPr>
            </w:pPr>
          </w:p>
        </w:tc>
        <w:tc>
          <w:tcPr>
            <w:tcW w:w="1661" w:type="pct"/>
            <w:vAlign w:val="center"/>
          </w:tcPr>
          <w:p w:rsidR="00C9439E" w:rsidRDefault="00C9439E">
            <w:pPr>
              <w:jc w:val="center"/>
              <w:rPr>
                <w:rFonts w:ascii="仿宋" w:eastAsia="仿宋" w:hAnsi="仿宋" w:cs="仿宋"/>
                <w:bCs/>
                <w:color w:val="0D0D0D" w:themeColor="text1" w:themeTint="F2"/>
                <w:szCs w:val="21"/>
              </w:rPr>
            </w:pPr>
          </w:p>
        </w:tc>
        <w:tc>
          <w:tcPr>
            <w:tcW w:w="1661" w:type="pct"/>
            <w:vAlign w:val="center"/>
          </w:tcPr>
          <w:p w:rsidR="00C9439E" w:rsidRDefault="00C9439E">
            <w:pPr>
              <w:jc w:val="center"/>
              <w:rPr>
                <w:rFonts w:ascii="仿宋" w:eastAsia="仿宋" w:hAnsi="仿宋" w:cs="仿宋"/>
                <w:bCs/>
                <w:color w:val="0D0D0D" w:themeColor="text1" w:themeTint="F2"/>
                <w:szCs w:val="21"/>
              </w:rPr>
            </w:pPr>
          </w:p>
        </w:tc>
        <w:tc>
          <w:tcPr>
            <w:tcW w:w="646" w:type="pct"/>
            <w:vAlign w:val="center"/>
          </w:tcPr>
          <w:p w:rsidR="00C9439E" w:rsidRDefault="00C9439E">
            <w:pPr>
              <w:jc w:val="center"/>
              <w:rPr>
                <w:rFonts w:ascii="仿宋" w:eastAsia="仿宋" w:hAnsi="仿宋" w:cs="仿宋"/>
                <w:bCs/>
                <w:color w:val="0D0D0D" w:themeColor="text1" w:themeTint="F2"/>
                <w:szCs w:val="21"/>
              </w:rPr>
            </w:pPr>
          </w:p>
        </w:tc>
        <w:tc>
          <w:tcPr>
            <w:tcW w:w="716" w:type="pct"/>
            <w:vAlign w:val="center"/>
          </w:tcPr>
          <w:p w:rsidR="00C9439E" w:rsidRDefault="00C9439E">
            <w:pPr>
              <w:jc w:val="center"/>
              <w:rPr>
                <w:rFonts w:ascii="仿宋" w:eastAsia="仿宋" w:hAnsi="仿宋" w:cs="仿宋"/>
                <w:bCs/>
                <w:color w:val="0D0D0D" w:themeColor="text1" w:themeTint="F2"/>
                <w:szCs w:val="21"/>
              </w:rPr>
            </w:pPr>
          </w:p>
        </w:tc>
      </w:tr>
      <w:tr w:rsidR="00C9439E">
        <w:trPr>
          <w:cantSplit/>
          <w:trHeight w:val="752"/>
          <w:jc w:val="center"/>
        </w:trPr>
        <w:tc>
          <w:tcPr>
            <w:tcW w:w="315" w:type="pct"/>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w:t>
            </w:r>
          </w:p>
        </w:tc>
        <w:tc>
          <w:tcPr>
            <w:tcW w:w="1661" w:type="pct"/>
            <w:vAlign w:val="center"/>
          </w:tcPr>
          <w:p w:rsidR="00C9439E" w:rsidRDefault="00C9439E">
            <w:pPr>
              <w:jc w:val="center"/>
              <w:rPr>
                <w:rFonts w:ascii="仿宋" w:eastAsia="仿宋" w:hAnsi="仿宋" w:cs="仿宋"/>
                <w:bCs/>
                <w:color w:val="0D0D0D" w:themeColor="text1" w:themeTint="F2"/>
                <w:szCs w:val="21"/>
              </w:rPr>
            </w:pPr>
          </w:p>
        </w:tc>
        <w:tc>
          <w:tcPr>
            <w:tcW w:w="1661" w:type="pct"/>
            <w:vAlign w:val="center"/>
          </w:tcPr>
          <w:p w:rsidR="00C9439E" w:rsidRDefault="00C9439E">
            <w:pPr>
              <w:jc w:val="center"/>
              <w:rPr>
                <w:rFonts w:ascii="仿宋" w:eastAsia="仿宋" w:hAnsi="仿宋" w:cs="仿宋"/>
                <w:bCs/>
                <w:color w:val="0D0D0D" w:themeColor="text1" w:themeTint="F2"/>
                <w:szCs w:val="21"/>
              </w:rPr>
            </w:pPr>
          </w:p>
        </w:tc>
        <w:tc>
          <w:tcPr>
            <w:tcW w:w="646" w:type="pct"/>
            <w:vAlign w:val="center"/>
          </w:tcPr>
          <w:p w:rsidR="00C9439E" w:rsidRDefault="00C9439E">
            <w:pPr>
              <w:jc w:val="center"/>
              <w:rPr>
                <w:rFonts w:ascii="仿宋" w:eastAsia="仿宋" w:hAnsi="仿宋" w:cs="仿宋"/>
                <w:bCs/>
                <w:color w:val="0D0D0D" w:themeColor="text1" w:themeTint="F2"/>
                <w:szCs w:val="21"/>
              </w:rPr>
            </w:pPr>
          </w:p>
        </w:tc>
        <w:tc>
          <w:tcPr>
            <w:tcW w:w="716" w:type="pct"/>
            <w:vAlign w:val="center"/>
          </w:tcPr>
          <w:p w:rsidR="00C9439E" w:rsidRDefault="00C9439E">
            <w:pPr>
              <w:jc w:val="center"/>
              <w:rPr>
                <w:rFonts w:ascii="仿宋" w:eastAsia="仿宋" w:hAnsi="仿宋" w:cs="仿宋"/>
                <w:bCs/>
                <w:color w:val="0D0D0D" w:themeColor="text1" w:themeTint="F2"/>
                <w:szCs w:val="21"/>
              </w:rPr>
            </w:pPr>
          </w:p>
        </w:tc>
      </w:tr>
    </w:tbl>
    <w:p w:rsidR="00C9439E" w:rsidRDefault="00BD0405">
      <w:pPr>
        <w:spacing w:line="360" w:lineRule="auto"/>
        <w:ind w:left="1128" w:hangingChars="470" w:hanging="1128"/>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说明：</w:t>
      </w:r>
      <w:r>
        <w:rPr>
          <w:rFonts w:ascii="仿宋" w:eastAsia="仿宋" w:hAnsi="仿宋" w:cs="仿宋" w:hint="eastAsia"/>
          <w:bCs/>
          <w:color w:val="0D0D0D" w:themeColor="text1" w:themeTint="F2"/>
          <w:sz w:val="24"/>
          <w:szCs w:val="24"/>
        </w:rPr>
        <w:t>1</w:t>
      </w:r>
      <w:r>
        <w:rPr>
          <w:rFonts w:ascii="仿宋" w:eastAsia="仿宋" w:hAnsi="仿宋" w:cs="仿宋" w:hint="eastAsia"/>
          <w:bCs/>
          <w:color w:val="0D0D0D" w:themeColor="text1" w:themeTint="F2"/>
          <w:sz w:val="24"/>
          <w:szCs w:val="24"/>
        </w:rPr>
        <w:t>、投标人应按招标文件第三章“项目技术、服务及商务要求”中“技术、服务要求”条款逐项说明是否满足要求，如有偏离</w:t>
      </w: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投标人应详细说明。未按照要求填写此表或仅注明“符合”、“满足”的，导致的后果由投标人自行承担。</w:t>
      </w:r>
    </w:p>
    <w:p w:rsidR="00C9439E" w:rsidRDefault="00BD0405" w:rsidP="0048782F">
      <w:pPr>
        <w:spacing w:line="360" w:lineRule="auto"/>
        <w:ind w:leftChars="366" w:left="1119" w:hangingChars="146" w:hanging="350"/>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2</w:t>
      </w:r>
      <w:r>
        <w:rPr>
          <w:rFonts w:ascii="仿宋" w:eastAsia="仿宋" w:hAnsi="仿宋" w:cs="仿宋" w:hint="eastAsia"/>
          <w:bCs/>
          <w:color w:val="0D0D0D" w:themeColor="text1" w:themeTint="F2"/>
          <w:sz w:val="24"/>
          <w:szCs w:val="24"/>
        </w:rPr>
        <w:t>、投标人提供的相关证明文件对应的页码填写到上表“投标文件对应的页码”中。未提供页码或内容页码不一致的，导致的后果由投标人自行承担。</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u w:val="single"/>
        </w:rPr>
      </w:pPr>
      <w:r>
        <w:rPr>
          <w:rFonts w:ascii="仿宋" w:eastAsia="仿宋" w:hAnsi="仿宋" w:cs="仿宋" w:hint="eastAsia"/>
          <w:bCs/>
          <w:color w:val="0D0D0D" w:themeColor="text1" w:themeTint="F2"/>
          <w:sz w:val="24"/>
          <w:szCs w:val="24"/>
        </w:rPr>
        <w:t>投标人（公章）：</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u w:val="single"/>
        </w:rPr>
      </w:pPr>
      <w:r>
        <w:rPr>
          <w:rFonts w:ascii="仿宋" w:eastAsia="仿宋" w:hAnsi="仿宋" w:cs="仿宋" w:hint="eastAsia"/>
          <w:bCs/>
          <w:color w:val="0D0D0D" w:themeColor="text1" w:themeTint="F2"/>
          <w:sz w:val="24"/>
          <w:szCs w:val="24"/>
          <w:lang w:val="zh-CN"/>
        </w:rPr>
        <w:t>投标人</w:t>
      </w:r>
      <w:r>
        <w:rPr>
          <w:rFonts w:ascii="仿宋" w:eastAsia="仿宋" w:hAnsi="仿宋" w:cs="仿宋" w:hint="eastAsia"/>
          <w:bCs/>
          <w:color w:val="0D0D0D" w:themeColor="text1" w:themeTint="F2"/>
          <w:sz w:val="24"/>
          <w:szCs w:val="24"/>
        </w:rPr>
        <w:t>授权代表（签字）：</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日</w:t>
      </w:r>
      <w:r>
        <w:rPr>
          <w:rFonts w:ascii="仿宋" w:eastAsia="仿宋" w:hAnsi="仿宋" w:cs="仿宋" w:hint="eastAsia"/>
          <w:bCs/>
          <w:color w:val="0D0D0D" w:themeColor="text1" w:themeTint="F2"/>
          <w:sz w:val="24"/>
          <w:szCs w:val="24"/>
        </w:rPr>
        <w:t>   </w:t>
      </w:r>
      <w:r>
        <w:rPr>
          <w:rFonts w:ascii="仿宋" w:eastAsia="仿宋" w:hAnsi="仿宋" w:cs="仿宋" w:hint="eastAsia"/>
          <w:bCs/>
          <w:color w:val="0D0D0D" w:themeColor="text1" w:themeTint="F2"/>
          <w:sz w:val="24"/>
          <w:szCs w:val="24"/>
        </w:rPr>
        <w:t>期：</w:t>
      </w:r>
      <w:r>
        <w:rPr>
          <w:rFonts w:ascii="仿宋" w:eastAsia="仿宋" w:hAnsi="仿宋" w:cs="仿宋" w:hint="eastAsia"/>
          <w:bCs/>
          <w:color w:val="0D0D0D" w:themeColor="text1" w:themeTint="F2"/>
          <w:sz w:val="24"/>
          <w:szCs w:val="24"/>
          <w:u w:val="single"/>
        </w:rPr>
        <w:t xml:space="preserve">                               </w:t>
      </w:r>
    </w:p>
    <w:p w:rsidR="00C9439E" w:rsidRDefault="00C9439E">
      <w:pPr>
        <w:pStyle w:val="2"/>
        <w:numPr>
          <w:ilvl w:val="0"/>
          <w:numId w:val="27"/>
        </w:numPr>
        <w:spacing w:before="40" w:after="40" w:line="360" w:lineRule="auto"/>
        <w:ind w:left="960" w:hangingChars="400" w:hanging="960"/>
        <w:rPr>
          <w:rFonts w:ascii="仿宋" w:eastAsia="仿宋" w:hAnsi="仿宋" w:cs="仿宋"/>
          <w:color w:val="0D0D0D" w:themeColor="text1" w:themeTint="F2"/>
          <w:sz w:val="24"/>
          <w:szCs w:val="24"/>
        </w:rPr>
        <w:sectPr w:rsidR="00C9439E">
          <w:pgSz w:w="11906" w:h="16838"/>
          <w:pgMar w:top="1134" w:right="1191" w:bottom="1134" w:left="1191" w:header="851" w:footer="992" w:gutter="0"/>
          <w:cols w:space="425"/>
          <w:docGrid w:type="linesAndChars" w:linePitch="312"/>
        </w:sectPr>
      </w:pPr>
    </w:p>
    <w:p w:rsidR="00C9439E" w:rsidRDefault="00BD0405">
      <w:pPr>
        <w:pStyle w:val="1"/>
        <w:numPr>
          <w:ilvl w:val="0"/>
          <w:numId w:val="22"/>
        </w:numPr>
      </w:pPr>
      <w:bookmarkStart w:id="266" w:name="_Toc32170"/>
      <w:bookmarkStart w:id="267" w:name="_Toc511895490"/>
      <w:bookmarkStart w:id="268" w:name="_Toc511894549"/>
      <w:r>
        <w:rPr>
          <w:rFonts w:hint="eastAsia"/>
        </w:rPr>
        <w:t>商务评议对照表</w:t>
      </w:r>
      <w:bookmarkEnd w:id="266"/>
    </w:p>
    <w:p w:rsidR="00C9439E" w:rsidRDefault="00BD0405">
      <w:pPr>
        <w:spacing w:line="360" w:lineRule="auto"/>
        <w:jc w:val="left"/>
        <w:rPr>
          <w:rFonts w:ascii="仿宋" w:eastAsia="仿宋" w:hAnsi="仿宋" w:cs="仿宋"/>
          <w:bCs/>
          <w:szCs w:val="21"/>
        </w:rPr>
      </w:pPr>
      <w:r>
        <w:rPr>
          <w:rFonts w:ascii="仿宋" w:eastAsia="仿宋" w:hAnsi="仿宋" w:cs="仿宋" w:hint="eastAsia"/>
          <w:bCs/>
          <w:szCs w:val="21"/>
        </w:rPr>
        <w:t>投</w:t>
      </w:r>
      <w:r>
        <w:rPr>
          <w:rFonts w:ascii="仿宋" w:eastAsia="仿宋" w:hAnsi="仿宋" w:cs="仿宋" w:hint="eastAsia"/>
          <w:bCs/>
          <w:szCs w:val="21"/>
        </w:rPr>
        <w:t xml:space="preserve"> </w:t>
      </w:r>
      <w:r>
        <w:rPr>
          <w:rFonts w:ascii="仿宋" w:eastAsia="仿宋" w:hAnsi="仿宋" w:cs="仿宋" w:hint="eastAsia"/>
          <w:bCs/>
          <w:szCs w:val="21"/>
        </w:rPr>
        <w:t>标</w:t>
      </w:r>
      <w:r>
        <w:rPr>
          <w:rFonts w:ascii="仿宋" w:eastAsia="仿宋" w:hAnsi="仿宋" w:cs="仿宋" w:hint="eastAsia"/>
          <w:bCs/>
          <w:szCs w:val="21"/>
        </w:rPr>
        <w:t xml:space="preserve"> </w:t>
      </w:r>
      <w:r>
        <w:rPr>
          <w:rFonts w:ascii="仿宋" w:eastAsia="仿宋" w:hAnsi="仿宋" w:cs="仿宋" w:hint="eastAsia"/>
          <w:bCs/>
          <w:szCs w:val="21"/>
        </w:rPr>
        <w:t>人：</w:t>
      </w:r>
      <w:r>
        <w:rPr>
          <w:rFonts w:ascii="仿宋" w:eastAsia="仿宋" w:hAnsi="仿宋" w:cs="仿宋" w:hint="eastAsia"/>
          <w:bCs/>
          <w:szCs w:val="21"/>
          <w:u w:val="single"/>
          <w:lang w:val="zh-CN"/>
        </w:rPr>
        <w:t xml:space="preserve">                     </w:t>
      </w:r>
      <w:r>
        <w:rPr>
          <w:rFonts w:ascii="仿宋" w:eastAsia="仿宋" w:hAnsi="仿宋" w:cs="仿宋" w:hint="eastAsia"/>
          <w:bCs/>
          <w:szCs w:val="21"/>
          <w:lang w:val="zh-CN"/>
        </w:rPr>
        <w:t xml:space="preserve"> </w:t>
      </w:r>
    </w:p>
    <w:p w:rsidR="00C9439E" w:rsidRDefault="00BD0405">
      <w:pPr>
        <w:spacing w:line="360" w:lineRule="auto"/>
        <w:jc w:val="left"/>
        <w:rPr>
          <w:rFonts w:ascii="仿宋" w:eastAsia="仿宋" w:hAnsi="仿宋" w:cs="仿宋"/>
          <w:bCs/>
          <w:szCs w:val="21"/>
        </w:rPr>
      </w:pPr>
      <w:r>
        <w:rPr>
          <w:rFonts w:ascii="仿宋" w:eastAsia="仿宋" w:hAnsi="仿宋" w:cs="仿宋" w:hint="eastAsia"/>
          <w:bCs/>
          <w:szCs w:val="21"/>
          <w:lang w:val="zh-CN"/>
        </w:rPr>
        <w:t>项目编号：</w:t>
      </w:r>
      <w:r>
        <w:rPr>
          <w:rFonts w:ascii="仿宋" w:eastAsia="仿宋" w:hAnsi="仿宋" w:cs="仿宋" w:hint="eastAsia"/>
          <w:bCs/>
          <w:szCs w:val="21"/>
          <w:u w:val="single"/>
          <w:lang w:val="zh-CN"/>
        </w:rPr>
        <w:t xml:space="preserve">                     </w:t>
      </w:r>
      <w:r>
        <w:rPr>
          <w:rFonts w:ascii="仿宋" w:eastAsia="仿宋" w:hAnsi="仿宋" w:cs="仿宋" w:hint="eastAsia"/>
          <w:bCs/>
          <w:szCs w:val="21"/>
          <w:lang w:val="zh-CN"/>
        </w:rPr>
        <w:t xml:space="preserve">                    </w:t>
      </w:r>
    </w:p>
    <w:tbl>
      <w:tblPr>
        <w:tblW w:w="489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02"/>
        <w:gridCol w:w="3164"/>
        <w:gridCol w:w="3191"/>
        <w:gridCol w:w="1246"/>
        <w:gridCol w:w="1331"/>
      </w:tblGrid>
      <w:tr w:rsidR="00C9439E">
        <w:trPr>
          <w:trHeight w:val="450"/>
          <w:jc w:val="center"/>
        </w:trPr>
        <w:tc>
          <w:tcPr>
            <w:tcW w:w="602" w:type="dxa"/>
            <w:tcBorders>
              <w:bottom w:val="single" w:sz="4" w:space="0" w:color="auto"/>
            </w:tcBorders>
            <w:shd w:val="pct10" w:color="C4BC96" w:themeColor="background2" w:themeShade="BF" w:fill="DDD9C3" w:themeFill="background2" w:themeFillShade="E6"/>
            <w:vAlign w:val="center"/>
          </w:tcPr>
          <w:p w:rsidR="00C9439E" w:rsidRDefault="00BD0405">
            <w:pPr>
              <w:spacing w:before="100" w:beforeAutospacing="1" w:after="100" w:afterAutospacing="1"/>
              <w:ind w:leftChars="-50" w:left="-105" w:rightChars="-50" w:right="-105"/>
              <w:jc w:val="center"/>
              <w:rPr>
                <w:rFonts w:ascii="仿宋" w:eastAsia="仿宋" w:hAnsi="仿宋" w:cs="仿宋"/>
                <w:bCs/>
                <w:szCs w:val="21"/>
              </w:rPr>
            </w:pPr>
            <w:r>
              <w:rPr>
                <w:rFonts w:ascii="仿宋" w:eastAsia="仿宋" w:hAnsi="仿宋" w:cs="仿宋" w:hint="eastAsia"/>
                <w:bCs/>
                <w:szCs w:val="21"/>
              </w:rPr>
              <w:t>序号</w:t>
            </w:r>
          </w:p>
        </w:tc>
        <w:tc>
          <w:tcPr>
            <w:tcW w:w="3164" w:type="dxa"/>
            <w:tcBorders>
              <w:bottom w:val="single" w:sz="4" w:space="0" w:color="auto"/>
            </w:tcBorders>
            <w:shd w:val="pct10" w:color="C4BC96" w:themeColor="background2" w:themeShade="BF" w:fill="DDD9C3" w:themeFill="background2" w:themeFillShade="E6"/>
            <w:vAlign w:val="center"/>
          </w:tcPr>
          <w:p w:rsidR="00C9439E" w:rsidRDefault="00BD0405">
            <w:pPr>
              <w:spacing w:before="100" w:beforeAutospacing="1" w:after="100" w:afterAutospacing="1"/>
              <w:ind w:leftChars="-25" w:left="-53" w:rightChars="-25" w:right="-53"/>
              <w:jc w:val="center"/>
              <w:rPr>
                <w:rFonts w:ascii="仿宋" w:eastAsia="仿宋" w:hAnsi="仿宋" w:cs="仿宋"/>
                <w:bCs/>
                <w:szCs w:val="21"/>
              </w:rPr>
            </w:pPr>
            <w:r>
              <w:rPr>
                <w:rFonts w:ascii="仿宋" w:eastAsia="仿宋" w:hAnsi="仿宋" w:cs="仿宋" w:hint="eastAsia"/>
                <w:bCs/>
                <w:szCs w:val="21"/>
              </w:rPr>
              <w:t>招标文件商务评分标准的序号及内容</w:t>
            </w:r>
          </w:p>
        </w:tc>
        <w:tc>
          <w:tcPr>
            <w:tcW w:w="3191" w:type="dxa"/>
            <w:tcBorders>
              <w:bottom w:val="single" w:sz="4" w:space="0" w:color="auto"/>
            </w:tcBorders>
            <w:shd w:val="pct10" w:color="C4BC96" w:themeColor="background2" w:themeShade="BF" w:fill="DDD9C3" w:themeFill="background2" w:themeFillShade="E6"/>
            <w:vAlign w:val="center"/>
          </w:tcPr>
          <w:p w:rsidR="00C9439E" w:rsidRDefault="00BD0405">
            <w:pPr>
              <w:spacing w:before="100" w:beforeAutospacing="1" w:after="100" w:afterAutospacing="1"/>
              <w:ind w:leftChars="-25" w:left="-53" w:rightChars="-25" w:right="-53"/>
              <w:jc w:val="center"/>
              <w:rPr>
                <w:rFonts w:ascii="仿宋" w:eastAsia="仿宋" w:hAnsi="仿宋" w:cs="仿宋"/>
                <w:bCs/>
                <w:szCs w:val="21"/>
              </w:rPr>
            </w:pPr>
            <w:r>
              <w:rPr>
                <w:rFonts w:ascii="仿宋" w:eastAsia="仿宋" w:hAnsi="仿宋" w:cs="仿宋" w:hint="eastAsia"/>
                <w:bCs/>
                <w:szCs w:val="21"/>
              </w:rPr>
              <w:t>商务响应内容对应简述</w:t>
            </w:r>
          </w:p>
        </w:tc>
        <w:tc>
          <w:tcPr>
            <w:tcW w:w="1246" w:type="dxa"/>
            <w:tcBorders>
              <w:bottom w:val="single" w:sz="4" w:space="0" w:color="auto"/>
            </w:tcBorders>
            <w:shd w:val="pct10" w:color="C4BC96" w:themeColor="background2" w:themeShade="BF" w:fill="DDD9C3" w:themeFill="background2" w:themeFillShade="E6"/>
            <w:vAlign w:val="center"/>
          </w:tcPr>
          <w:p w:rsidR="00C9439E" w:rsidRDefault="00BD0405">
            <w:pPr>
              <w:spacing w:before="100" w:beforeAutospacing="1" w:after="100" w:afterAutospacing="1"/>
              <w:ind w:leftChars="-25" w:left="-53" w:rightChars="-25" w:right="-53"/>
              <w:jc w:val="center"/>
              <w:rPr>
                <w:rFonts w:ascii="仿宋" w:eastAsia="仿宋" w:hAnsi="仿宋" w:cs="仿宋"/>
                <w:bCs/>
                <w:szCs w:val="21"/>
              </w:rPr>
            </w:pPr>
            <w:r>
              <w:rPr>
                <w:rFonts w:ascii="仿宋" w:eastAsia="仿宋" w:hAnsi="仿宋" w:cs="仿宋" w:hint="eastAsia"/>
                <w:bCs/>
                <w:szCs w:val="21"/>
              </w:rPr>
              <w:t>偏离说明</w:t>
            </w:r>
          </w:p>
        </w:tc>
        <w:tc>
          <w:tcPr>
            <w:tcW w:w="1331" w:type="dxa"/>
            <w:tcBorders>
              <w:bottom w:val="single" w:sz="4" w:space="0" w:color="auto"/>
            </w:tcBorders>
            <w:shd w:val="pct10" w:color="C4BC96" w:themeColor="background2" w:themeShade="BF" w:fill="DDD9C3" w:themeFill="background2" w:themeFillShade="E6"/>
          </w:tcPr>
          <w:p w:rsidR="00C9439E" w:rsidRDefault="00BD0405">
            <w:pPr>
              <w:spacing w:before="100" w:beforeAutospacing="1" w:after="100" w:afterAutospacing="1"/>
              <w:ind w:leftChars="-25" w:left="-53" w:rightChars="-25" w:right="-53"/>
              <w:jc w:val="center"/>
              <w:rPr>
                <w:rFonts w:ascii="仿宋" w:eastAsia="仿宋" w:hAnsi="仿宋" w:cs="仿宋"/>
                <w:bCs/>
                <w:szCs w:val="21"/>
              </w:rPr>
            </w:pPr>
            <w:r>
              <w:rPr>
                <w:rFonts w:ascii="仿宋" w:eastAsia="仿宋" w:hAnsi="仿宋" w:cs="仿宋" w:hint="eastAsia"/>
                <w:bCs/>
                <w:szCs w:val="21"/>
              </w:rPr>
              <w:t>投标文件对应的页码</w:t>
            </w:r>
          </w:p>
        </w:tc>
      </w:tr>
      <w:tr w:rsidR="00C94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2"/>
          <w:jc w:val="center"/>
        </w:trPr>
        <w:tc>
          <w:tcPr>
            <w:tcW w:w="602" w:type="dxa"/>
            <w:tcBorders>
              <w:top w:val="single" w:sz="4" w:space="0" w:color="auto"/>
            </w:tcBorders>
            <w:vAlign w:val="center"/>
          </w:tcPr>
          <w:p w:rsidR="00C9439E" w:rsidRDefault="00C9439E">
            <w:pPr>
              <w:numPr>
                <w:ilvl w:val="0"/>
                <w:numId w:val="40"/>
              </w:numPr>
              <w:jc w:val="center"/>
              <w:rPr>
                <w:rFonts w:ascii="仿宋" w:eastAsia="仿宋" w:hAnsi="仿宋" w:cs="仿宋"/>
                <w:bCs/>
                <w:color w:val="0D0D0D" w:themeColor="text1" w:themeTint="F2"/>
                <w:szCs w:val="21"/>
              </w:rPr>
            </w:pPr>
          </w:p>
        </w:tc>
        <w:tc>
          <w:tcPr>
            <w:tcW w:w="3164" w:type="dxa"/>
            <w:tcBorders>
              <w:top w:val="single" w:sz="4" w:space="0" w:color="auto"/>
            </w:tcBorders>
            <w:vAlign w:val="center"/>
          </w:tcPr>
          <w:p w:rsidR="00C9439E" w:rsidRDefault="00C9439E">
            <w:pPr>
              <w:jc w:val="center"/>
              <w:rPr>
                <w:rFonts w:ascii="仿宋" w:eastAsia="仿宋" w:hAnsi="仿宋" w:cs="仿宋"/>
                <w:bCs/>
                <w:color w:val="0D0D0D" w:themeColor="text1" w:themeTint="F2"/>
                <w:szCs w:val="21"/>
              </w:rPr>
            </w:pPr>
          </w:p>
        </w:tc>
        <w:tc>
          <w:tcPr>
            <w:tcW w:w="3191" w:type="dxa"/>
            <w:tcBorders>
              <w:top w:val="single" w:sz="4" w:space="0" w:color="auto"/>
            </w:tcBorders>
            <w:vAlign w:val="center"/>
          </w:tcPr>
          <w:p w:rsidR="00C9439E" w:rsidRDefault="00C9439E">
            <w:pPr>
              <w:jc w:val="center"/>
              <w:rPr>
                <w:rFonts w:ascii="仿宋" w:eastAsia="仿宋" w:hAnsi="仿宋" w:cs="仿宋"/>
                <w:bCs/>
                <w:color w:val="0D0D0D" w:themeColor="text1" w:themeTint="F2"/>
                <w:szCs w:val="21"/>
              </w:rPr>
            </w:pPr>
          </w:p>
        </w:tc>
        <w:tc>
          <w:tcPr>
            <w:tcW w:w="1246" w:type="dxa"/>
            <w:tcBorders>
              <w:top w:val="single" w:sz="4" w:space="0" w:color="auto"/>
            </w:tcBorders>
            <w:vAlign w:val="center"/>
          </w:tcPr>
          <w:p w:rsidR="00C9439E" w:rsidRDefault="00C9439E">
            <w:pPr>
              <w:jc w:val="center"/>
              <w:rPr>
                <w:rFonts w:ascii="仿宋" w:eastAsia="仿宋" w:hAnsi="仿宋" w:cs="仿宋"/>
                <w:bCs/>
                <w:color w:val="0D0D0D" w:themeColor="text1" w:themeTint="F2"/>
                <w:szCs w:val="21"/>
              </w:rPr>
            </w:pPr>
          </w:p>
        </w:tc>
        <w:tc>
          <w:tcPr>
            <w:tcW w:w="1331" w:type="dxa"/>
            <w:tcBorders>
              <w:top w:val="single" w:sz="4" w:space="0" w:color="auto"/>
            </w:tcBorders>
            <w:vAlign w:val="center"/>
          </w:tcPr>
          <w:p w:rsidR="00C9439E" w:rsidRDefault="00C9439E">
            <w:pPr>
              <w:jc w:val="center"/>
              <w:rPr>
                <w:rFonts w:ascii="仿宋" w:eastAsia="仿宋" w:hAnsi="仿宋" w:cs="仿宋"/>
                <w:bCs/>
                <w:color w:val="0D0D0D" w:themeColor="text1" w:themeTint="F2"/>
                <w:szCs w:val="21"/>
              </w:rPr>
            </w:pPr>
          </w:p>
        </w:tc>
      </w:tr>
      <w:tr w:rsidR="00C94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2"/>
          <w:jc w:val="center"/>
        </w:trPr>
        <w:tc>
          <w:tcPr>
            <w:tcW w:w="602" w:type="dxa"/>
            <w:vAlign w:val="center"/>
          </w:tcPr>
          <w:p w:rsidR="00C9439E" w:rsidRDefault="00C9439E">
            <w:pPr>
              <w:numPr>
                <w:ilvl w:val="0"/>
                <w:numId w:val="40"/>
              </w:numPr>
              <w:jc w:val="center"/>
              <w:rPr>
                <w:rFonts w:ascii="仿宋" w:eastAsia="仿宋" w:hAnsi="仿宋" w:cs="仿宋"/>
                <w:bCs/>
                <w:color w:val="0D0D0D" w:themeColor="text1" w:themeTint="F2"/>
                <w:szCs w:val="21"/>
              </w:rPr>
            </w:pPr>
          </w:p>
        </w:tc>
        <w:tc>
          <w:tcPr>
            <w:tcW w:w="3164" w:type="dxa"/>
            <w:vAlign w:val="center"/>
          </w:tcPr>
          <w:p w:rsidR="00C9439E" w:rsidRDefault="00C9439E">
            <w:pPr>
              <w:jc w:val="center"/>
              <w:rPr>
                <w:rFonts w:ascii="仿宋" w:eastAsia="仿宋" w:hAnsi="仿宋" w:cs="仿宋"/>
                <w:bCs/>
                <w:color w:val="0D0D0D" w:themeColor="text1" w:themeTint="F2"/>
                <w:szCs w:val="21"/>
              </w:rPr>
            </w:pPr>
          </w:p>
        </w:tc>
        <w:tc>
          <w:tcPr>
            <w:tcW w:w="3191" w:type="dxa"/>
            <w:vAlign w:val="center"/>
          </w:tcPr>
          <w:p w:rsidR="00C9439E" w:rsidRDefault="00C9439E">
            <w:pPr>
              <w:jc w:val="center"/>
              <w:rPr>
                <w:rFonts w:ascii="仿宋" w:eastAsia="仿宋" w:hAnsi="仿宋" w:cs="仿宋"/>
                <w:bCs/>
                <w:color w:val="0D0D0D" w:themeColor="text1" w:themeTint="F2"/>
                <w:szCs w:val="21"/>
              </w:rPr>
            </w:pPr>
          </w:p>
        </w:tc>
        <w:tc>
          <w:tcPr>
            <w:tcW w:w="1246" w:type="dxa"/>
            <w:vAlign w:val="center"/>
          </w:tcPr>
          <w:p w:rsidR="00C9439E" w:rsidRDefault="00C9439E">
            <w:pPr>
              <w:jc w:val="center"/>
              <w:rPr>
                <w:rFonts w:ascii="仿宋" w:eastAsia="仿宋" w:hAnsi="仿宋" w:cs="仿宋"/>
                <w:bCs/>
                <w:color w:val="0D0D0D" w:themeColor="text1" w:themeTint="F2"/>
                <w:szCs w:val="21"/>
              </w:rPr>
            </w:pPr>
          </w:p>
        </w:tc>
        <w:tc>
          <w:tcPr>
            <w:tcW w:w="1331" w:type="dxa"/>
            <w:vAlign w:val="center"/>
          </w:tcPr>
          <w:p w:rsidR="00C9439E" w:rsidRDefault="00C9439E">
            <w:pPr>
              <w:jc w:val="center"/>
              <w:rPr>
                <w:rFonts w:ascii="仿宋" w:eastAsia="仿宋" w:hAnsi="仿宋" w:cs="仿宋"/>
                <w:bCs/>
                <w:color w:val="0D0D0D" w:themeColor="text1" w:themeTint="F2"/>
                <w:szCs w:val="21"/>
              </w:rPr>
            </w:pPr>
          </w:p>
        </w:tc>
      </w:tr>
      <w:tr w:rsidR="00C9439E">
        <w:trPr>
          <w:trHeight w:val="752"/>
          <w:jc w:val="center"/>
        </w:trPr>
        <w:tc>
          <w:tcPr>
            <w:tcW w:w="602" w:type="dxa"/>
            <w:vAlign w:val="center"/>
          </w:tcPr>
          <w:p w:rsidR="00C9439E" w:rsidRDefault="00C9439E">
            <w:pPr>
              <w:numPr>
                <w:ilvl w:val="0"/>
                <w:numId w:val="40"/>
              </w:numPr>
              <w:jc w:val="center"/>
              <w:rPr>
                <w:rFonts w:ascii="仿宋" w:eastAsia="仿宋" w:hAnsi="仿宋" w:cs="仿宋"/>
                <w:bCs/>
                <w:color w:val="0D0D0D" w:themeColor="text1" w:themeTint="F2"/>
                <w:szCs w:val="21"/>
              </w:rPr>
            </w:pPr>
          </w:p>
        </w:tc>
        <w:tc>
          <w:tcPr>
            <w:tcW w:w="3164" w:type="dxa"/>
            <w:vAlign w:val="center"/>
          </w:tcPr>
          <w:p w:rsidR="00C9439E" w:rsidRDefault="00C9439E">
            <w:pPr>
              <w:jc w:val="left"/>
              <w:rPr>
                <w:rFonts w:ascii="仿宋" w:eastAsia="仿宋" w:hAnsi="仿宋" w:cs="仿宋"/>
                <w:bCs/>
                <w:color w:val="0D0D0D" w:themeColor="text1" w:themeTint="F2"/>
                <w:szCs w:val="21"/>
              </w:rPr>
            </w:pPr>
          </w:p>
        </w:tc>
        <w:tc>
          <w:tcPr>
            <w:tcW w:w="3191" w:type="dxa"/>
            <w:vAlign w:val="center"/>
          </w:tcPr>
          <w:p w:rsidR="00C9439E" w:rsidRDefault="00C9439E">
            <w:pPr>
              <w:jc w:val="left"/>
              <w:rPr>
                <w:rFonts w:ascii="仿宋" w:eastAsia="仿宋" w:hAnsi="仿宋" w:cs="仿宋"/>
                <w:bCs/>
                <w:color w:val="0D0D0D" w:themeColor="text1" w:themeTint="F2"/>
                <w:szCs w:val="21"/>
              </w:rPr>
            </w:pPr>
          </w:p>
        </w:tc>
        <w:tc>
          <w:tcPr>
            <w:tcW w:w="1246" w:type="dxa"/>
            <w:vAlign w:val="center"/>
          </w:tcPr>
          <w:p w:rsidR="00C9439E" w:rsidRDefault="00C9439E">
            <w:pPr>
              <w:jc w:val="center"/>
              <w:rPr>
                <w:rFonts w:ascii="仿宋" w:eastAsia="仿宋" w:hAnsi="仿宋" w:cs="仿宋"/>
                <w:bCs/>
                <w:color w:val="0D0D0D" w:themeColor="text1" w:themeTint="F2"/>
                <w:szCs w:val="21"/>
              </w:rPr>
            </w:pPr>
          </w:p>
        </w:tc>
        <w:tc>
          <w:tcPr>
            <w:tcW w:w="1331" w:type="dxa"/>
            <w:vAlign w:val="center"/>
          </w:tcPr>
          <w:p w:rsidR="00C9439E" w:rsidRDefault="00C9439E">
            <w:pPr>
              <w:jc w:val="center"/>
              <w:rPr>
                <w:rFonts w:ascii="仿宋" w:eastAsia="仿宋" w:hAnsi="仿宋" w:cs="仿宋"/>
                <w:bCs/>
                <w:color w:val="0D0D0D" w:themeColor="text1" w:themeTint="F2"/>
                <w:szCs w:val="21"/>
              </w:rPr>
            </w:pPr>
          </w:p>
        </w:tc>
      </w:tr>
      <w:tr w:rsidR="00C9439E">
        <w:trPr>
          <w:trHeight w:val="752"/>
          <w:jc w:val="center"/>
        </w:trPr>
        <w:tc>
          <w:tcPr>
            <w:tcW w:w="602" w:type="dxa"/>
            <w:vAlign w:val="center"/>
          </w:tcPr>
          <w:p w:rsidR="00C9439E" w:rsidRDefault="00C9439E">
            <w:pPr>
              <w:numPr>
                <w:ilvl w:val="0"/>
                <w:numId w:val="40"/>
              </w:numPr>
              <w:jc w:val="center"/>
              <w:rPr>
                <w:rFonts w:ascii="仿宋" w:eastAsia="仿宋" w:hAnsi="仿宋" w:cs="仿宋"/>
                <w:bCs/>
                <w:color w:val="0D0D0D" w:themeColor="text1" w:themeTint="F2"/>
                <w:szCs w:val="21"/>
              </w:rPr>
            </w:pPr>
          </w:p>
        </w:tc>
        <w:tc>
          <w:tcPr>
            <w:tcW w:w="3164" w:type="dxa"/>
            <w:vAlign w:val="center"/>
          </w:tcPr>
          <w:p w:rsidR="00C9439E" w:rsidRDefault="00C9439E">
            <w:pPr>
              <w:jc w:val="left"/>
              <w:rPr>
                <w:rFonts w:ascii="仿宋" w:eastAsia="仿宋" w:hAnsi="仿宋" w:cs="仿宋"/>
                <w:bCs/>
                <w:color w:val="0D0D0D" w:themeColor="text1" w:themeTint="F2"/>
                <w:szCs w:val="21"/>
              </w:rPr>
            </w:pPr>
          </w:p>
        </w:tc>
        <w:tc>
          <w:tcPr>
            <w:tcW w:w="3191" w:type="dxa"/>
            <w:vAlign w:val="center"/>
          </w:tcPr>
          <w:p w:rsidR="00C9439E" w:rsidRDefault="00C9439E">
            <w:pPr>
              <w:jc w:val="left"/>
              <w:rPr>
                <w:rFonts w:ascii="仿宋" w:eastAsia="仿宋" w:hAnsi="仿宋" w:cs="仿宋"/>
                <w:bCs/>
                <w:color w:val="0D0D0D" w:themeColor="text1" w:themeTint="F2"/>
                <w:szCs w:val="21"/>
              </w:rPr>
            </w:pPr>
          </w:p>
        </w:tc>
        <w:tc>
          <w:tcPr>
            <w:tcW w:w="1246" w:type="dxa"/>
            <w:vAlign w:val="center"/>
          </w:tcPr>
          <w:p w:rsidR="00C9439E" w:rsidRDefault="00C9439E">
            <w:pPr>
              <w:jc w:val="center"/>
              <w:rPr>
                <w:rFonts w:ascii="仿宋" w:eastAsia="仿宋" w:hAnsi="仿宋" w:cs="仿宋"/>
                <w:bCs/>
                <w:color w:val="0D0D0D" w:themeColor="text1" w:themeTint="F2"/>
                <w:szCs w:val="21"/>
              </w:rPr>
            </w:pPr>
          </w:p>
        </w:tc>
        <w:tc>
          <w:tcPr>
            <w:tcW w:w="1331" w:type="dxa"/>
            <w:vAlign w:val="center"/>
          </w:tcPr>
          <w:p w:rsidR="00C9439E" w:rsidRDefault="00C9439E">
            <w:pPr>
              <w:jc w:val="center"/>
              <w:rPr>
                <w:rFonts w:ascii="仿宋" w:eastAsia="仿宋" w:hAnsi="仿宋" w:cs="仿宋"/>
                <w:bCs/>
                <w:color w:val="0D0D0D" w:themeColor="text1" w:themeTint="F2"/>
                <w:szCs w:val="21"/>
              </w:rPr>
            </w:pPr>
          </w:p>
        </w:tc>
      </w:tr>
      <w:tr w:rsidR="00C9439E">
        <w:trPr>
          <w:trHeight w:val="752"/>
          <w:jc w:val="center"/>
        </w:trPr>
        <w:tc>
          <w:tcPr>
            <w:tcW w:w="602" w:type="dxa"/>
            <w:vAlign w:val="center"/>
          </w:tcPr>
          <w:p w:rsidR="00C9439E" w:rsidRDefault="00C9439E">
            <w:pPr>
              <w:numPr>
                <w:ilvl w:val="0"/>
                <w:numId w:val="40"/>
              </w:numPr>
              <w:jc w:val="center"/>
              <w:rPr>
                <w:rFonts w:ascii="仿宋" w:eastAsia="仿宋" w:hAnsi="仿宋" w:cs="仿宋"/>
                <w:bCs/>
                <w:color w:val="0D0D0D" w:themeColor="text1" w:themeTint="F2"/>
                <w:szCs w:val="21"/>
              </w:rPr>
            </w:pPr>
          </w:p>
        </w:tc>
        <w:tc>
          <w:tcPr>
            <w:tcW w:w="3164" w:type="dxa"/>
            <w:vAlign w:val="center"/>
          </w:tcPr>
          <w:p w:rsidR="00C9439E" w:rsidRDefault="00C9439E">
            <w:pPr>
              <w:jc w:val="left"/>
              <w:rPr>
                <w:rFonts w:ascii="仿宋" w:eastAsia="仿宋" w:hAnsi="仿宋" w:cs="仿宋"/>
                <w:bCs/>
                <w:color w:val="0D0D0D" w:themeColor="text1" w:themeTint="F2"/>
                <w:szCs w:val="21"/>
              </w:rPr>
            </w:pPr>
          </w:p>
        </w:tc>
        <w:tc>
          <w:tcPr>
            <w:tcW w:w="3191" w:type="dxa"/>
            <w:vAlign w:val="center"/>
          </w:tcPr>
          <w:p w:rsidR="00C9439E" w:rsidRDefault="00C9439E">
            <w:pPr>
              <w:jc w:val="left"/>
              <w:rPr>
                <w:rFonts w:ascii="仿宋" w:eastAsia="仿宋" w:hAnsi="仿宋" w:cs="仿宋"/>
                <w:bCs/>
                <w:color w:val="0D0D0D" w:themeColor="text1" w:themeTint="F2"/>
                <w:szCs w:val="21"/>
              </w:rPr>
            </w:pPr>
          </w:p>
        </w:tc>
        <w:tc>
          <w:tcPr>
            <w:tcW w:w="1246" w:type="dxa"/>
            <w:vAlign w:val="center"/>
          </w:tcPr>
          <w:p w:rsidR="00C9439E" w:rsidRDefault="00C9439E">
            <w:pPr>
              <w:jc w:val="center"/>
              <w:rPr>
                <w:rFonts w:ascii="仿宋" w:eastAsia="仿宋" w:hAnsi="仿宋" w:cs="仿宋"/>
                <w:bCs/>
                <w:color w:val="0D0D0D" w:themeColor="text1" w:themeTint="F2"/>
                <w:szCs w:val="21"/>
              </w:rPr>
            </w:pPr>
          </w:p>
        </w:tc>
        <w:tc>
          <w:tcPr>
            <w:tcW w:w="1331" w:type="dxa"/>
            <w:vAlign w:val="center"/>
          </w:tcPr>
          <w:p w:rsidR="00C9439E" w:rsidRDefault="00C9439E">
            <w:pPr>
              <w:jc w:val="center"/>
              <w:rPr>
                <w:rFonts w:ascii="仿宋" w:eastAsia="仿宋" w:hAnsi="仿宋" w:cs="仿宋"/>
                <w:bCs/>
                <w:color w:val="0D0D0D" w:themeColor="text1" w:themeTint="F2"/>
                <w:szCs w:val="21"/>
              </w:rPr>
            </w:pPr>
          </w:p>
        </w:tc>
      </w:tr>
      <w:tr w:rsidR="00C9439E">
        <w:trPr>
          <w:trHeight w:val="752"/>
          <w:jc w:val="center"/>
        </w:trPr>
        <w:tc>
          <w:tcPr>
            <w:tcW w:w="602" w:type="dxa"/>
            <w:vAlign w:val="center"/>
          </w:tcPr>
          <w:p w:rsidR="00C9439E" w:rsidRDefault="00C9439E">
            <w:pPr>
              <w:numPr>
                <w:ilvl w:val="0"/>
                <w:numId w:val="40"/>
              </w:numPr>
              <w:jc w:val="center"/>
              <w:rPr>
                <w:rFonts w:ascii="仿宋" w:eastAsia="仿宋" w:hAnsi="仿宋" w:cs="仿宋"/>
                <w:bCs/>
                <w:color w:val="0D0D0D" w:themeColor="text1" w:themeTint="F2"/>
                <w:szCs w:val="21"/>
              </w:rPr>
            </w:pPr>
          </w:p>
        </w:tc>
        <w:tc>
          <w:tcPr>
            <w:tcW w:w="3164" w:type="dxa"/>
            <w:vAlign w:val="center"/>
          </w:tcPr>
          <w:p w:rsidR="00C9439E" w:rsidRDefault="00C9439E">
            <w:pPr>
              <w:jc w:val="left"/>
              <w:rPr>
                <w:rFonts w:ascii="仿宋" w:eastAsia="仿宋" w:hAnsi="仿宋" w:cs="仿宋"/>
                <w:bCs/>
                <w:color w:val="0D0D0D" w:themeColor="text1" w:themeTint="F2"/>
                <w:szCs w:val="21"/>
              </w:rPr>
            </w:pPr>
          </w:p>
        </w:tc>
        <w:tc>
          <w:tcPr>
            <w:tcW w:w="3191" w:type="dxa"/>
            <w:vAlign w:val="center"/>
          </w:tcPr>
          <w:p w:rsidR="00C9439E" w:rsidRDefault="00C9439E">
            <w:pPr>
              <w:jc w:val="left"/>
              <w:rPr>
                <w:rFonts w:ascii="仿宋" w:eastAsia="仿宋" w:hAnsi="仿宋" w:cs="仿宋"/>
                <w:bCs/>
                <w:color w:val="0D0D0D" w:themeColor="text1" w:themeTint="F2"/>
                <w:szCs w:val="21"/>
              </w:rPr>
            </w:pPr>
          </w:p>
        </w:tc>
        <w:tc>
          <w:tcPr>
            <w:tcW w:w="1246" w:type="dxa"/>
            <w:vAlign w:val="center"/>
          </w:tcPr>
          <w:p w:rsidR="00C9439E" w:rsidRDefault="00C9439E">
            <w:pPr>
              <w:jc w:val="center"/>
              <w:rPr>
                <w:rFonts w:ascii="仿宋" w:eastAsia="仿宋" w:hAnsi="仿宋" w:cs="仿宋"/>
                <w:bCs/>
                <w:color w:val="0D0D0D" w:themeColor="text1" w:themeTint="F2"/>
                <w:szCs w:val="21"/>
              </w:rPr>
            </w:pPr>
          </w:p>
        </w:tc>
        <w:tc>
          <w:tcPr>
            <w:tcW w:w="1331" w:type="dxa"/>
            <w:vAlign w:val="center"/>
          </w:tcPr>
          <w:p w:rsidR="00C9439E" w:rsidRDefault="00C9439E">
            <w:pPr>
              <w:jc w:val="center"/>
              <w:rPr>
                <w:rFonts w:ascii="仿宋" w:eastAsia="仿宋" w:hAnsi="仿宋" w:cs="仿宋"/>
                <w:bCs/>
                <w:color w:val="0D0D0D" w:themeColor="text1" w:themeTint="F2"/>
                <w:szCs w:val="21"/>
              </w:rPr>
            </w:pPr>
          </w:p>
        </w:tc>
      </w:tr>
      <w:tr w:rsidR="00C9439E">
        <w:trPr>
          <w:trHeight w:val="752"/>
          <w:jc w:val="center"/>
        </w:trPr>
        <w:tc>
          <w:tcPr>
            <w:tcW w:w="602" w:type="dxa"/>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w:t>
            </w:r>
          </w:p>
        </w:tc>
        <w:tc>
          <w:tcPr>
            <w:tcW w:w="3164" w:type="dxa"/>
            <w:vAlign w:val="center"/>
          </w:tcPr>
          <w:p w:rsidR="00C9439E" w:rsidRDefault="00C9439E">
            <w:pPr>
              <w:jc w:val="left"/>
              <w:rPr>
                <w:rFonts w:ascii="仿宋" w:eastAsia="仿宋" w:hAnsi="仿宋" w:cs="仿宋"/>
                <w:bCs/>
                <w:color w:val="0D0D0D" w:themeColor="text1" w:themeTint="F2"/>
                <w:szCs w:val="21"/>
              </w:rPr>
            </w:pPr>
          </w:p>
        </w:tc>
        <w:tc>
          <w:tcPr>
            <w:tcW w:w="3191" w:type="dxa"/>
            <w:vAlign w:val="center"/>
          </w:tcPr>
          <w:p w:rsidR="00C9439E" w:rsidRDefault="00C9439E">
            <w:pPr>
              <w:jc w:val="left"/>
              <w:rPr>
                <w:rFonts w:ascii="仿宋" w:eastAsia="仿宋" w:hAnsi="仿宋" w:cs="仿宋"/>
                <w:bCs/>
                <w:color w:val="0D0D0D" w:themeColor="text1" w:themeTint="F2"/>
                <w:szCs w:val="21"/>
              </w:rPr>
            </w:pPr>
          </w:p>
        </w:tc>
        <w:tc>
          <w:tcPr>
            <w:tcW w:w="1246" w:type="dxa"/>
            <w:vAlign w:val="center"/>
          </w:tcPr>
          <w:p w:rsidR="00C9439E" w:rsidRDefault="00C9439E">
            <w:pPr>
              <w:jc w:val="center"/>
              <w:rPr>
                <w:rFonts w:ascii="仿宋" w:eastAsia="仿宋" w:hAnsi="仿宋" w:cs="仿宋"/>
                <w:bCs/>
                <w:color w:val="0D0D0D" w:themeColor="text1" w:themeTint="F2"/>
                <w:szCs w:val="21"/>
              </w:rPr>
            </w:pPr>
          </w:p>
        </w:tc>
        <w:tc>
          <w:tcPr>
            <w:tcW w:w="1331" w:type="dxa"/>
            <w:vAlign w:val="center"/>
          </w:tcPr>
          <w:p w:rsidR="00C9439E" w:rsidRDefault="00C9439E">
            <w:pPr>
              <w:jc w:val="center"/>
              <w:rPr>
                <w:rFonts w:ascii="仿宋" w:eastAsia="仿宋" w:hAnsi="仿宋" w:cs="仿宋"/>
                <w:bCs/>
                <w:color w:val="0D0D0D" w:themeColor="text1" w:themeTint="F2"/>
                <w:szCs w:val="21"/>
              </w:rPr>
            </w:pPr>
          </w:p>
        </w:tc>
      </w:tr>
    </w:tbl>
    <w:p w:rsidR="00C9439E" w:rsidRDefault="00BD0405">
      <w:pPr>
        <w:spacing w:line="360" w:lineRule="auto"/>
        <w:ind w:left="1128" w:hangingChars="470" w:hanging="1128"/>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说明：</w:t>
      </w:r>
      <w:r>
        <w:rPr>
          <w:rFonts w:ascii="仿宋" w:eastAsia="仿宋" w:hAnsi="仿宋" w:cs="仿宋" w:hint="eastAsia"/>
          <w:bCs/>
          <w:color w:val="0D0D0D" w:themeColor="text1" w:themeTint="F2"/>
          <w:sz w:val="24"/>
          <w:szCs w:val="24"/>
        </w:rPr>
        <w:t>1</w:t>
      </w:r>
      <w:r>
        <w:rPr>
          <w:rFonts w:ascii="仿宋" w:eastAsia="仿宋" w:hAnsi="仿宋" w:cs="仿宋" w:hint="eastAsia"/>
          <w:bCs/>
          <w:color w:val="0D0D0D" w:themeColor="text1" w:themeTint="F2"/>
          <w:sz w:val="24"/>
          <w:szCs w:val="24"/>
        </w:rPr>
        <w:t>、投标人应按招标文件第四章“评标方法、程序及标准”中“商务评议”的评分标准逐项说明是否满足要求，如有偏离</w:t>
      </w: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投标人应详细说明。未按照要求填写此表或仅注明“符合”、“满足”的，导致的后果由投标人自行承担。</w:t>
      </w:r>
    </w:p>
    <w:p w:rsidR="00C9439E" w:rsidRDefault="00BD0405">
      <w:pPr>
        <w:spacing w:line="360" w:lineRule="auto"/>
        <w:ind w:leftChars="366" w:left="1119" w:hangingChars="146" w:hanging="350"/>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2</w:t>
      </w:r>
      <w:r>
        <w:rPr>
          <w:rFonts w:ascii="仿宋" w:eastAsia="仿宋" w:hAnsi="仿宋" w:cs="仿宋" w:hint="eastAsia"/>
          <w:bCs/>
          <w:color w:val="0D0D0D" w:themeColor="text1" w:themeTint="F2"/>
          <w:sz w:val="24"/>
          <w:szCs w:val="24"/>
        </w:rPr>
        <w:t>、投标人提供的相关证明文件对应的页码填写到上表“投标文件对应的页码”中。未提供页码或内容页码不一致的，导致的后果由投标人自行承担。</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u w:val="single"/>
        </w:rPr>
      </w:pPr>
      <w:r>
        <w:rPr>
          <w:rFonts w:ascii="仿宋" w:eastAsia="仿宋" w:hAnsi="仿宋" w:cs="仿宋" w:hint="eastAsia"/>
          <w:bCs/>
          <w:color w:val="0D0D0D" w:themeColor="text1" w:themeTint="F2"/>
          <w:sz w:val="24"/>
          <w:szCs w:val="24"/>
        </w:rPr>
        <w:t>投标人（公章）：</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u w:val="single"/>
        </w:rPr>
      </w:pPr>
      <w:r>
        <w:rPr>
          <w:rFonts w:ascii="仿宋" w:eastAsia="仿宋" w:hAnsi="仿宋" w:cs="仿宋" w:hint="eastAsia"/>
          <w:bCs/>
          <w:color w:val="0D0D0D" w:themeColor="text1" w:themeTint="F2"/>
          <w:sz w:val="24"/>
          <w:szCs w:val="24"/>
          <w:lang w:val="zh-CN"/>
        </w:rPr>
        <w:t>投标人</w:t>
      </w:r>
      <w:r>
        <w:rPr>
          <w:rFonts w:ascii="仿宋" w:eastAsia="仿宋" w:hAnsi="仿宋" w:cs="仿宋" w:hint="eastAsia"/>
          <w:bCs/>
          <w:color w:val="0D0D0D" w:themeColor="text1" w:themeTint="F2"/>
          <w:sz w:val="24"/>
          <w:szCs w:val="24"/>
        </w:rPr>
        <w:t>授权代表（签字）：</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before="100" w:beforeAutospacing="1" w:after="100" w:afterAutospacing="1" w:line="360" w:lineRule="auto"/>
        <w:ind w:firstLineChars="1382" w:firstLine="3317"/>
        <w:rPr>
          <w:rFonts w:hAnsi="宋体"/>
          <w:bCs/>
          <w:color w:val="0D0D0D" w:themeColor="text1" w:themeTint="F2"/>
          <w:sz w:val="24"/>
          <w:u w:val="single"/>
        </w:rPr>
      </w:pPr>
      <w:r>
        <w:rPr>
          <w:rFonts w:ascii="仿宋" w:eastAsia="仿宋" w:hAnsi="仿宋" w:cs="仿宋" w:hint="eastAsia"/>
          <w:bCs/>
          <w:color w:val="0D0D0D" w:themeColor="text1" w:themeTint="F2"/>
          <w:sz w:val="24"/>
          <w:szCs w:val="24"/>
        </w:rPr>
        <w:t>日</w:t>
      </w:r>
      <w:r>
        <w:rPr>
          <w:rFonts w:ascii="仿宋" w:eastAsia="仿宋" w:hAnsi="仿宋" w:cs="仿宋" w:hint="eastAsia"/>
          <w:bCs/>
          <w:color w:val="0D0D0D" w:themeColor="text1" w:themeTint="F2"/>
          <w:sz w:val="24"/>
          <w:szCs w:val="24"/>
        </w:rPr>
        <w:t>   </w:t>
      </w:r>
      <w:r>
        <w:rPr>
          <w:rFonts w:ascii="仿宋" w:eastAsia="仿宋" w:hAnsi="仿宋" w:cs="仿宋" w:hint="eastAsia"/>
          <w:bCs/>
          <w:color w:val="0D0D0D" w:themeColor="text1" w:themeTint="F2"/>
          <w:sz w:val="24"/>
          <w:szCs w:val="24"/>
        </w:rPr>
        <w:t>期：</w:t>
      </w:r>
      <w:r>
        <w:rPr>
          <w:rFonts w:ascii="仿宋" w:eastAsia="仿宋" w:hAnsi="仿宋" w:cs="仿宋" w:hint="eastAsia"/>
          <w:bCs/>
          <w:color w:val="0D0D0D" w:themeColor="text1" w:themeTint="F2"/>
          <w:sz w:val="24"/>
          <w:szCs w:val="24"/>
          <w:u w:val="single"/>
        </w:rPr>
        <w:t xml:space="preserve">                            </w:t>
      </w:r>
      <w:r>
        <w:rPr>
          <w:rFonts w:hAnsi="宋体" w:hint="eastAsia"/>
          <w:bCs/>
          <w:color w:val="0D0D0D" w:themeColor="text1" w:themeTint="F2"/>
          <w:sz w:val="24"/>
          <w:u w:val="single"/>
        </w:rPr>
        <w:t xml:space="preserve">   </w:t>
      </w:r>
    </w:p>
    <w:p w:rsidR="00C9439E" w:rsidRDefault="00C9439E">
      <w:pPr>
        <w:pStyle w:val="2"/>
        <w:ind w:firstLineChars="0" w:firstLine="0"/>
        <w:rPr>
          <w:rFonts w:hAnsi="宋体"/>
          <w:color w:val="0D0D0D" w:themeColor="text1" w:themeTint="F2"/>
          <w:sz w:val="24"/>
          <w:u w:val="single"/>
        </w:rPr>
      </w:pPr>
    </w:p>
    <w:p w:rsidR="00C9439E" w:rsidRDefault="00C9439E">
      <w:pPr>
        <w:rPr>
          <w:rFonts w:hAnsi="宋体"/>
          <w:bCs/>
          <w:color w:val="0D0D0D" w:themeColor="text1" w:themeTint="F2"/>
          <w:sz w:val="24"/>
          <w:u w:val="single"/>
        </w:rPr>
      </w:pPr>
    </w:p>
    <w:p w:rsidR="00C9439E" w:rsidRDefault="00C9439E" w:rsidP="0048782F">
      <w:pPr>
        <w:pStyle w:val="2"/>
        <w:ind w:firstLine="560"/>
      </w:pPr>
    </w:p>
    <w:p w:rsidR="00C9439E" w:rsidRDefault="00BD0405">
      <w:pPr>
        <w:pStyle w:val="1"/>
        <w:numPr>
          <w:ilvl w:val="0"/>
          <w:numId w:val="22"/>
        </w:numPr>
      </w:pPr>
      <w:bookmarkStart w:id="269" w:name="_Toc20843"/>
      <w:r>
        <w:rPr>
          <w:rFonts w:hint="eastAsia"/>
        </w:rPr>
        <w:t>技术、服务评议对照表</w:t>
      </w:r>
      <w:bookmarkEnd w:id="267"/>
      <w:bookmarkEnd w:id="268"/>
      <w:bookmarkEnd w:id="269"/>
    </w:p>
    <w:p w:rsidR="00C9439E" w:rsidRDefault="00BD0405">
      <w:pPr>
        <w:spacing w:line="360" w:lineRule="auto"/>
        <w:jc w:val="left"/>
        <w:rPr>
          <w:rFonts w:ascii="仿宋" w:eastAsia="仿宋" w:hAnsi="仿宋" w:cs="仿宋"/>
          <w:bCs/>
          <w:szCs w:val="21"/>
        </w:rPr>
      </w:pPr>
      <w:r>
        <w:rPr>
          <w:rFonts w:ascii="仿宋" w:eastAsia="仿宋" w:hAnsi="仿宋" w:cs="仿宋" w:hint="eastAsia"/>
          <w:bCs/>
          <w:szCs w:val="21"/>
        </w:rPr>
        <w:t>投</w:t>
      </w:r>
      <w:r>
        <w:rPr>
          <w:rFonts w:ascii="仿宋" w:eastAsia="仿宋" w:hAnsi="仿宋" w:cs="仿宋" w:hint="eastAsia"/>
          <w:bCs/>
          <w:szCs w:val="21"/>
        </w:rPr>
        <w:t xml:space="preserve"> </w:t>
      </w:r>
      <w:r>
        <w:rPr>
          <w:rFonts w:ascii="仿宋" w:eastAsia="仿宋" w:hAnsi="仿宋" w:cs="仿宋" w:hint="eastAsia"/>
          <w:bCs/>
          <w:szCs w:val="21"/>
        </w:rPr>
        <w:t>标</w:t>
      </w:r>
      <w:r>
        <w:rPr>
          <w:rFonts w:ascii="仿宋" w:eastAsia="仿宋" w:hAnsi="仿宋" w:cs="仿宋" w:hint="eastAsia"/>
          <w:bCs/>
          <w:szCs w:val="21"/>
        </w:rPr>
        <w:t xml:space="preserve"> </w:t>
      </w:r>
      <w:r>
        <w:rPr>
          <w:rFonts w:ascii="仿宋" w:eastAsia="仿宋" w:hAnsi="仿宋" w:cs="仿宋" w:hint="eastAsia"/>
          <w:bCs/>
          <w:szCs w:val="21"/>
        </w:rPr>
        <w:t>人：</w:t>
      </w:r>
      <w:r>
        <w:rPr>
          <w:rFonts w:ascii="仿宋" w:eastAsia="仿宋" w:hAnsi="仿宋" w:cs="仿宋" w:hint="eastAsia"/>
          <w:bCs/>
          <w:szCs w:val="21"/>
          <w:u w:val="single"/>
          <w:lang w:val="zh-CN"/>
        </w:rPr>
        <w:t xml:space="preserve">                     </w:t>
      </w:r>
      <w:r>
        <w:rPr>
          <w:rFonts w:ascii="仿宋" w:eastAsia="仿宋" w:hAnsi="仿宋" w:cs="仿宋" w:hint="eastAsia"/>
          <w:bCs/>
          <w:szCs w:val="21"/>
          <w:lang w:val="zh-CN"/>
        </w:rPr>
        <w:t xml:space="preserve"> </w:t>
      </w:r>
    </w:p>
    <w:p w:rsidR="00C9439E" w:rsidRDefault="00BD0405">
      <w:pPr>
        <w:spacing w:line="360" w:lineRule="auto"/>
        <w:jc w:val="left"/>
        <w:rPr>
          <w:rFonts w:ascii="仿宋" w:eastAsia="仿宋" w:hAnsi="仿宋" w:cs="仿宋"/>
          <w:bCs/>
          <w:szCs w:val="21"/>
        </w:rPr>
      </w:pPr>
      <w:r>
        <w:rPr>
          <w:rFonts w:ascii="仿宋" w:eastAsia="仿宋" w:hAnsi="仿宋" w:cs="仿宋" w:hint="eastAsia"/>
          <w:bCs/>
          <w:szCs w:val="21"/>
          <w:lang w:val="zh-CN"/>
        </w:rPr>
        <w:t>项目编号：</w:t>
      </w:r>
      <w:r>
        <w:rPr>
          <w:rFonts w:ascii="仿宋" w:eastAsia="仿宋" w:hAnsi="仿宋" w:cs="仿宋" w:hint="eastAsia"/>
          <w:bCs/>
          <w:szCs w:val="21"/>
          <w:u w:val="single"/>
          <w:lang w:val="zh-CN"/>
        </w:rPr>
        <w:t xml:space="preserve">                     </w:t>
      </w:r>
      <w:r>
        <w:rPr>
          <w:rFonts w:ascii="仿宋" w:eastAsia="仿宋" w:hAnsi="仿宋" w:cs="仿宋" w:hint="eastAsia"/>
          <w:bCs/>
          <w:szCs w:val="21"/>
          <w:lang w:val="zh-CN"/>
        </w:rPr>
        <w:t xml:space="preserve">                    </w:t>
      </w:r>
    </w:p>
    <w:tbl>
      <w:tblPr>
        <w:tblW w:w="489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02"/>
        <w:gridCol w:w="3164"/>
        <w:gridCol w:w="3191"/>
        <w:gridCol w:w="1246"/>
        <w:gridCol w:w="1331"/>
      </w:tblGrid>
      <w:tr w:rsidR="00C9439E">
        <w:trPr>
          <w:trHeight w:val="450"/>
          <w:jc w:val="center"/>
        </w:trPr>
        <w:tc>
          <w:tcPr>
            <w:tcW w:w="602" w:type="dxa"/>
            <w:tcBorders>
              <w:bottom w:val="single" w:sz="4" w:space="0" w:color="auto"/>
            </w:tcBorders>
            <w:shd w:val="pct10" w:color="C4BC96" w:themeColor="background2" w:themeShade="BF" w:fill="DDD9C3" w:themeFill="background2" w:themeFillShade="E6"/>
            <w:vAlign w:val="center"/>
          </w:tcPr>
          <w:p w:rsidR="00C9439E" w:rsidRDefault="00BD0405">
            <w:pPr>
              <w:spacing w:before="100" w:beforeAutospacing="1" w:after="100" w:afterAutospacing="1"/>
              <w:ind w:leftChars="-50" w:left="-105" w:rightChars="-50" w:right="-105"/>
              <w:jc w:val="center"/>
              <w:rPr>
                <w:rFonts w:ascii="仿宋" w:eastAsia="仿宋" w:hAnsi="仿宋" w:cs="仿宋"/>
                <w:bCs/>
                <w:szCs w:val="21"/>
              </w:rPr>
            </w:pPr>
            <w:r>
              <w:rPr>
                <w:rFonts w:ascii="仿宋" w:eastAsia="仿宋" w:hAnsi="仿宋" w:cs="仿宋" w:hint="eastAsia"/>
                <w:bCs/>
                <w:szCs w:val="21"/>
              </w:rPr>
              <w:t>序号</w:t>
            </w:r>
          </w:p>
        </w:tc>
        <w:tc>
          <w:tcPr>
            <w:tcW w:w="3164" w:type="dxa"/>
            <w:tcBorders>
              <w:bottom w:val="single" w:sz="4" w:space="0" w:color="auto"/>
            </w:tcBorders>
            <w:shd w:val="pct10" w:color="C4BC96" w:themeColor="background2" w:themeShade="BF" w:fill="DDD9C3" w:themeFill="background2" w:themeFillShade="E6"/>
            <w:vAlign w:val="center"/>
          </w:tcPr>
          <w:p w:rsidR="00C9439E" w:rsidRDefault="00BD0405">
            <w:pPr>
              <w:spacing w:before="100" w:beforeAutospacing="1" w:after="100" w:afterAutospacing="1"/>
              <w:ind w:leftChars="-25" w:left="-53" w:rightChars="-25" w:right="-53"/>
              <w:jc w:val="center"/>
              <w:rPr>
                <w:rFonts w:ascii="仿宋" w:eastAsia="仿宋" w:hAnsi="仿宋" w:cs="仿宋"/>
                <w:bCs/>
                <w:szCs w:val="21"/>
              </w:rPr>
            </w:pPr>
            <w:r>
              <w:rPr>
                <w:rFonts w:ascii="仿宋" w:eastAsia="仿宋" w:hAnsi="仿宋" w:cs="仿宋" w:hint="eastAsia"/>
                <w:bCs/>
                <w:szCs w:val="21"/>
              </w:rPr>
              <w:t>招标文件技术、服务评分标准的序号及内容</w:t>
            </w:r>
          </w:p>
        </w:tc>
        <w:tc>
          <w:tcPr>
            <w:tcW w:w="3191" w:type="dxa"/>
            <w:tcBorders>
              <w:bottom w:val="single" w:sz="4" w:space="0" w:color="auto"/>
            </w:tcBorders>
            <w:shd w:val="pct10" w:color="C4BC96" w:themeColor="background2" w:themeShade="BF" w:fill="DDD9C3" w:themeFill="background2" w:themeFillShade="E6"/>
            <w:vAlign w:val="center"/>
          </w:tcPr>
          <w:p w:rsidR="00C9439E" w:rsidRDefault="00BD0405">
            <w:pPr>
              <w:spacing w:before="100" w:beforeAutospacing="1" w:after="100" w:afterAutospacing="1"/>
              <w:ind w:leftChars="-25" w:left="-53" w:rightChars="-25" w:right="-53"/>
              <w:jc w:val="center"/>
              <w:rPr>
                <w:rFonts w:ascii="仿宋" w:eastAsia="仿宋" w:hAnsi="仿宋" w:cs="仿宋"/>
                <w:bCs/>
                <w:szCs w:val="21"/>
              </w:rPr>
            </w:pPr>
            <w:r>
              <w:rPr>
                <w:rFonts w:ascii="仿宋" w:eastAsia="仿宋" w:hAnsi="仿宋" w:cs="仿宋" w:hint="eastAsia"/>
                <w:bCs/>
                <w:szCs w:val="21"/>
              </w:rPr>
              <w:t>投标响应内容对应简述</w:t>
            </w:r>
          </w:p>
        </w:tc>
        <w:tc>
          <w:tcPr>
            <w:tcW w:w="1246" w:type="dxa"/>
            <w:tcBorders>
              <w:bottom w:val="single" w:sz="4" w:space="0" w:color="auto"/>
            </w:tcBorders>
            <w:shd w:val="pct10" w:color="C4BC96" w:themeColor="background2" w:themeShade="BF" w:fill="DDD9C3" w:themeFill="background2" w:themeFillShade="E6"/>
            <w:vAlign w:val="center"/>
          </w:tcPr>
          <w:p w:rsidR="00C9439E" w:rsidRDefault="00BD0405">
            <w:pPr>
              <w:spacing w:before="100" w:beforeAutospacing="1" w:after="100" w:afterAutospacing="1"/>
              <w:ind w:leftChars="-25" w:left="-53" w:rightChars="-25" w:right="-53"/>
              <w:jc w:val="center"/>
              <w:rPr>
                <w:rFonts w:ascii="仿宋" w:eastAsia="仿宋" w:hAnsi="仿宋" w:cs="仿宋"/>
                <w:bCs/>
                <w:szCs w:val="21"/>
              </w:rPr>
            </w:pPr>
            <w:r>
              <w:rPr>
                <w:rFonts w:ascii="仿宋" w:eastAsia="仿宋" w:hAnsi="仿宋" w:cs="仿宋" w:hint="eastAsia"/>
                <w:bCs/>
                <w:szCs w:val="21"/>
              </w:rPr>
              <w:t>偏离说明</w:t>
            </w:r>
          </w:p>
        </w:tc>
        <w:tc>
          <w:tcPr>
            <w:tcW w:w="1331" w:type="dxa"/>
            <w:tcBorders>
              <w:bottom w:val="single" w:sz="4" w:space="0" w:color="auto"/>
            </w:tcBorders>
            <w:shd w:val="pct10" w:color="C4BC96" w:themeColor="background2" w:themeShade="BF" w:fill="DDD9C3" w:themeFill="background2" w:themeFillShade="E6"/>
          </w:tcPr>
          <w:p w:rsidR="00C9439E" w:rsidRDefault="00BD0405">
            <w:pPr>
              <w:spacing w:before="100" w:beforeAutospacing="1" w:after="100" w:afterAutospacing="1"/>
              <w:ind w:leftChars="-25" w:left="-53" w:rightChars="-25" w:right="-53"/>
              <w:jc w:val="center"/>
              <w:rPr>
                <w:rFonts w:ascii="仿宋" w:eastAsia="仿宋" w:hAnsi="仿宋" w:cs="仿宋"/>
                <w:bCs/>
                <w:szCs w:val="21"/>
              </w:rPr>
            </w:pPr>
            <w:r>
              <w:rPr>
                <w:rFonts w:ascii="仿宋" w:eastAsia="仿宋" w:hAnsi="仿宋" w:cs="仿宋" w:hint="eastAsia"/>
                <w:bCs/>
                <w:szCs w:val="21"/>
              </w:rPr>
              <w:t>投标文件对应的页码</w:t>
            </w:r>
          </w:p>
        </w:tc>
      </w:tr>
      <w:tr w:rsidR="00C94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2"/>
          <w:jc w:val="center"/>
        </w:trPr>
        <w:tc>
          <w:tcPr>
            <w:tcW w:w="602" w:type="dxa"/>
            <w:tcBorders>
              <w:top w:val="single" w:sz="4" w:space="0" w:color="auto"/>
            </w:tcBorders>
            <w:vAlign w:val="center"/>
          </w:tcPr>
          <w:p w:rsidR="00C9439E" w:rsidRDefault="00C9439E">
            <w:pPr>
              <w:numPr>
                <w:ilvl w:val="0"/>
                <w:numId w:val="40"/>
              </w:numPr>
              <w:jc w:val="center"/>
              <w:rPr>
                <w:rFonts w:ascii="仿宋" w:eastAsia="仿宋" w:hAnsi="仿宋" w:cs="仿宋"/>
                <w:bCs/>
                <w:color w:val="0D0D0D" w:themeColor="text1" w:themeTint="F2"/>
                <w:szCs w:val="21"/>
              </w:rPr>
            </w:pPr>
          </w:p>
        </w:tc>
        <w:tc>
          <w:tcPr>
            <w:tcW w:w="3164" w:type="dxa"/>
            <w:tcBorders>
              <w:top w:val="single" w:sz="4" w:space="0" w:color="auto"/>
            </w:tcBorders>
            <w:vAlign w:val="center"/>
          </w:tcPr>
          <w:p w:rsidR="00C9439E" w:rsidRDefault="00C9439E">
            <w:pPr>
              <w:jc w:val="center"/>
              <w:rPr>
                <w:rFonts w:ascii="仿宋" w:eastAsia="仿宋" w:hAnsi="仿宋" w:cs="仿宋"/>
                <w:bCs/>
                <w:color w:val="0D0D0D" w:themeColor="text1" w:themeTint="F2"/>
                <w:szCs w:val="21"/>
              </w:rPr>
            </w:pPr>
          </w:p>
        </w:tc>
        <w:tc>
          <w:tcPr>
            <w:tcW w:w="3191" w:type="dxa"/>
            <w:tcBorders>
              <w:top w:val="single" w:sz="4" w:space="0" w:color="auto"/>
            </w:tcBorders>
            <w:vAlign w:val="center"/>
          </w:tcPr>
          <w:p w:rsidR="00C9439E" w:rsidRDefault="00C9439E">
            <w:pPr>
              <w:jc w:val="center"/>
              <w:rPr>
                <w:rFonts w:ascii="仿宋" w:eastAsia="仿宋" w:hAnsi="仿宋" w:cs="仿宋"/>
                <w:bCs/>
                <w:color w:val="0D0D0D" w:themeColor="text1" w:themeTint="F2"/>
                <w:szCs w:val="21"/>
              </w:rPr>
            </w:pPr>
          </w:p>
        </w:tc>
        <w:tc>
          <w:tcPr>
            <w:tcW w:w="1246" w:type="dxa"/>
            <w:tcBorders>
              <w:top w:val="single" w:sz="4" w:space="0" w:color="auto"/>
            </w:tcBorders>
            <w:vAlign w:val="center"/>
          </w:tcPr>
          <w:p w:rsidR="00C9439E" w:rsidRDefault="00C9439E">
            <w:pPr>
              <w:jc w:val="center"/>
              <w:rPr>
                <w:rFonts w:ascii="仿宋" w:eastAsia="仿宋" w:hAnsi="仿宋" w:cs="仿宋"/>
                <w:bCs/>
                <w:color w:val="0D0D0D" w:themeColor="text1" w:themeTint="F2"/>
                <w:szCs w:val="21"/>
              </w:rPr>
            </w:pPr>
          </w:p>
        </w:tc>
        <w:tc>
          <w:tcPr>
            <w:tcW w:w="1331" w:type="dxa"/>
            <w:tcBorders>
              <w:top w:val="single" w:sz="4" w:space="0" w:color="auto"/>
            </w:tcBorders>
            <w:vAlign w:val="center"/>
          </w:tcPr>
          <w:p w:rsidR="00C9439E" w:rsidRDefault="00C9439E">
            <w:pPr>
              <w:jc w:val="center"/>
              <w:rPr>
                <w:rFonts w:ascii="仿宋" w:eastAsia="仿宋" w:hAnsi="仿宋" w:cs="仿宋"/>
                <w:bCs/>
                <w:color w:val="0D0D0D" w:themeColor="text1" w:themeTint="F2"/>
                <w:szCs w:val="21"/>
              </w:rPr>
            </w:pPr>
          </w:p>
        </w:tc>
      </w:tr>
      <w:tr w:rsidR="00C94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2"/>
          <w:jc w:val="center"/>
        </w:trPr>
        <w:tc>
          <w:tcPr>
            <w:tcW w:w="602" w:type="dxa"/>
            <w:vAlign w:val="center"/>
          </w:tcPr>
          <w:p w:rsidR="00C9439E" w:rsidRDefault="00C9439E">
            <w:pPr>
              <w:numPr>
                <w:ilvl w:val="0"/>
                <w:numId w:val="40"/>
              </w:numPr>
              <w:jc w:val="center"/>
              <w:rPr>
                <w:rFonts w:ascii="仿宋" w:eastAsia="仿宋" w:hAnsi="仿宋" w:cs="仿宋"/>
                <w:bCs/>
                <w:color w:val="0D0D0D" w:themeColor="text1" w:themeTint="F2"/>
                <w:szCs w:val="21"/>
              </w:rPr>
            </w:pPr>
          </w:p>
        </w:tc>
        <w:tc>
          <w:tcPr>
            <w:tcW w:w="3164" w:type="dxa"/>
            <w:vAlign w:val="center"/>
          </w:tcPr>
          <w:p w:rsidR="00C9439E" w:rsidRDefault="00C9439E">
            <w:pPr>
              <w:jc w:val="center"/>
              <w:rPr>
                <w:rFonts w:ascii="仿宋" w:eastAsia="仿宋" w:hAnsi="仿宋" w:cs="仿宋"/>
                <w:bCs/>
                <w:color w:val="0D0D0D" w:themeColor="text1" w:themeTint="F2"/>
                <w:szCs w:val="21"/>
              </w:rPr>
            </w:pPr>
          </w:p>
        </w:tc>
        <w:tc>
          <w:tcPr>
            <w:tcW w:w="3191" w:type="dxa"/>
            <w:vAlign w:val="center"/>
          </w:tcPr>
          <w:p w:rsidR="00C9439E" w:rsidRDefault="00C9439E">
            <w:pPr>
              <w:jc w:val="center"/>
              <w:rPr>
                <w:rFonts w:ascii="仿宋" w:eastAsia="仿宋" w:hAnsi="仿宋" w:cs="仿宋"/>
                <w:bCs/>
                <w:color w:val="0D0D0D" w:themeColor="text1" w:themeTint="F2"/>
                <w:szCs w:val="21"/>
              </w:rPr>
            </w:pPr>
          </w:p>
        </w:tc>
        <w:tc>
          <w:tcPr>
            <w:tcW w:w="1246" w:type="dxa"/>
            <w:vAlign w:val="center"/>
          </w:tcPr>
          <w:p w:rsidR="00C9439E" w:rsidRDefault="00C9439E">
            <w:pPr>
              <w:jc w:val="center"/>
              <w:rPr>
                <w:rFonts w:ascii="仿宋" w:eastAsia="仿宋" w:hAnsi="仿宋" w:cs="仿宋"/>
                <w:bCs/>
                <w:color w:val="0D0D0D" w:themeColor="text1" w:themeTint="F2"/>
                <w:szCs w:val="21"/>
              </w:rPr>
            </w:pPr>
          </w:p>
        </w:tc>
        <w:tc>
          <w:tcPr>
            <w:tcW w:w="1331" w:type="dxa"/>
            <w:vAlign w:val="center"/>
          </w:tcPr>
          <w:p w:rsidR="00C9439E" w:rsidRDefault="00C9439E">
            <w:pPr>
              <w:jc w:val="center"/>
              <w:rPr>
                <w:rFonts w:ascii="仿宋" w:eastAsia="仿宋" w:hAnsi="仿宋" w:cs="仿宋"/>
                <w:bCs/>
                <w:color w:val="0D0D0D" w:themeColor="text1" w:themeTint="F2"/>
                <w:szCs w:val="21"/>
              </w:rPr>
            </w:pPr>
          </w:p>
        </w:tc>
      </w:tr>
      <w:tr w:rsidR="00C9439E">
        <w:trPr>
          <w:trHeight w:val="752"/>
          <w:jc w:val="center"/>
        </w:trPr>
        <w:tc>
          <w:tcPr>
            <w:tcW w:w="602" w:type="dxa"/>
            <w:vAlign w:val="center"/>
          </w:tcPr>
          <w:p w:rsidR="00C9439E" w:rsidRDefault="00C9439E">
            <w:pPr>
              <w:numPr>
                <w:ilvl w:val="0"/>
                <w:numId w:val="40"/>
              </w:numPr>
              <w:jc w:val="center"/>
              <w:rPr>
                <w:rFonts w:ascii="仿宋" w:eastAsia="仿宋" w:hAnsi="仿宋" w:cs="仿宋"/>
                <w:bCs/>
                <w:color w:val="0D0D0D" w:themeColor="text1" w:themeTint="F2"/>
                <w:szCs w:val="21"/>
              </w:rPr>
            </w:pPr>
          </w:p>
        </w:tc>
        <w:tc>
          <w:tcPr>
            <w:tcW w:w="3164" w:type="dxa"/>
            <w:vAlign w:val="center"/>
          </w:tcPr>
          <w:p w:rsidR="00C9439E" w:rsidRDefault="00C9439E">
            <w:pPr>
              <w:jc w:val="left"/>
              <w:rPr>
                <w:rFonts w:ascii="仿宋" w:eastAsia="仿宋" w:hAnsi="仿宋" w:cs="仿宋"/>
                <w:bCs/>
                <w:color w:val="0D0D0D" w:themeColor="text1" w:themeTint="F2"/>
                <w:szCs w:val="21"/>
              </w:rPr>
            </w:pPr>
          </w:p>
        </w:tc>
        <w:tc>
          <w:tcPr>
            <w:tcW w:w="3191" w:type="dxa"/>
            <w:vAlign w:val="center"/>
          </w:tcPr>
          <w:p w:rsidR="00C9439E" w:rsidRDefault="00C9439E">
            <w:pPr>
              <w:jc w:val="left"/>
              <w:rPr>
                <w:rFonts w:ascii="仿宋" w:eastAsia="仿宋" w:hAnsi="仿宋" w:cs="仿宋"/>
                <w:bCs/>
                <w:color w:val="0D0D0D" w:themeColor="text1" w:themeTint="F2"/>
                <w:szCs w:val="21"/>
              </w:rPr>
            </w:pPr>
          </w:p>
        </w:tc>
        <w:tc>
          <w:tcPr>
            <w:tcW w:w="1246" w:type="dxa"/>
            <w:vAlign w:val="center"/>
          </w:tcPr>
          <w:p w:rsidR="00C9439E" w:rsidRDefault="00C9439E">
            <w:pPr>
              <w:jc w:val="center"/>
              <w:rPr>
                <w:rFonts w:ascii="仿宋" w:eastAsia="仿宋" w:hAnsi="仿宋" w:cs="仿宋"/>
                <w:bCs/>
                <w:color w:val="0D0D0D" w:themeColor="text1" w:themeTint="F2"/>
                <w:szCs w:val="21"/>
              </w:rPr>
            </w:pPr>
          </w:p>
        </w:tc>
        <w:tc>
          <w:tcPr>
            <w:tcW w:w="1331" w:type="dxa"/>
            <w:vAlign w:val="center"/>
          </w:tcPr>
          <w:p w:rsidR="00C9439E" w:rsidRDefault="00C9439E">
            <w:pPr>
              <w:jc w:val="center"/>
              <w:rPr>
                <w:rFonts w:ascii="仿宋" w:eastAsia="仿宋" w:hAnsi="仿宋" w:cs="仿宋"/>
                <w:bCs/>
                <w:color w:val="0D0D0D" w:themeColor="text1" w:themeTint="F2"/>
                <w:szCs w:val="21"/>
              </w:rPr>
            </w:pPr>
          </w:p>
        </w:tc>
      </w:tr>
      <w:tr w:rsidR="00C9439E">
        <w:trPr>
          <w:trHeight w:val="752"/>
          <w:jc w:val="center"/>
        </w:trPr>
        <w:tc>
          <w:tcPr>
            <w:tcW w:w="602" w:type="dxa"/>
            <w:vAlign w:val="center"/>
          </w:tcPr>
          <w:p w:rsidR="00C9439E" w:rsidRDefault="00C9439E">
            <w:pPr>
              <w:numPr>
                <w:ilvl w:val="0"/>
                <w:numId w:val="40"/>
              </w:numPr>
              <w:jc w:val="center"/>
              <w:rPr>
                <w:rFonts w:ascii="仿宋" w:eastAsia="仿宋" w:hAnsi="仿宋" w:cs="仿宋"/>
                <w:bCs/>
                <w:color w:val="0D0D0D" w:themeColor="text1" w:themeTint="F2"/>
                <w:szCs w:val="21"/>
              </w:rPr>
            </w:pPr>
          </w:p>
        </w:tc>
        <w:tc>
          <w:tcPr>
            <w:tcW w:w="3164" w:type="dxa"/>
            <w:vAlign w:val="center"/>
          </w:tcPr>
          <w:p w:rsidR="00C9439E" w:rsidRDefault="00C9439E">
            <w:pPr>
              <w:jc w:val="left"/>
              <w:rPr>
                <w:rFonts w:ascii="仿宋" w:eastAsia="仿宋" w:hAnsi="仿宋" w:cs="仿宋"/>
                <w:bCs/>
                <w:color w:val="0D0D0D" w:themeColor="text1" w:themeTint="F2"/>
                <w:szCs w:val="21"/>
              </w:rPr>
            </w:pPr>
          </w:p>
        </w:tc>
        <w:tc>
          <w:tcPr>
            <w:tcW w:w="3191" w:type="dxa"/>
            <w:vAlign w:val="center"/>
          </w:tcPr>
          <w:p w:rsidR="00C9439E" w:rsidRDefault="00C9439E">
            <w:pPr>
              <w:jc w:val="left"/>
              <w:rPr>
                <w:rFonts w:ascii="仿宋" w:eastAsia="仿宋" w:hAnsi="仿宋" w:cs="仿宋"/>
                <w:bCs/>
                <w:color w:val="0D0D0D" w:themeColor="text1" w:themeTint="F2"/>
                <w:szCs w:val="21"/>
              </w:rPr>
            </w:pPr>
          </w:p>
        </w:tc>
        <w:tc>
          <w:tcPr>
            <w:tcW w:w="1246" w:type="dxa"/>
            <w:vAlign w:val="center"/>
          </w:tcPr>
          <w:p w:rsidR="00C9439E" w:rsidRDefault="00C9439E">
            <w:pPr>
              <w:jc w:val="center"/>
              <w:rPr>
                <w:rFonts w:ascii="仿宋" w:eastAsia="仿宋" w:hAnsi="仿宋" w:cs="仿宋"/>
                <w:bCs/>
                <w:color w:val="0D0D0D" w:themeColor="text1" w:themeTint="F2"/>
                <w:szCs w:val="21"/>
              </w:rPr>
            </w:pPr>
          </w:p>
        </w:tc>
        <w:tc>
          <w:tcPr>
            <w:tcW w:w="1331" w:type="dxa"/>
            <w:vAlign w:val="center"/>
          </w:tcPr>
          <w:p w:rsidR="00C9439E" w:rsidRDefault="00C9439E">
            <w:pPr>
              <w:jc w:val="center"/>
              <w:rPr>
                <w:rFonts w:ascii="仿宋" w:eastAsia="仿宋" w:hAnsi="仿宋" w:cs="仿宋"/>
                <w:bCs/>
                <w:color w:val="0D0D0D" w:themeColor="text1" w:themeTint="F2"/>
                <w:szCs w:val="21"/>
              </w:rPr>
            </w:pPr>
          </w:p>
        </w:tc>
      </w:tr>
      <w:tr w:rsidR="00C9439E">
        <w:trPr>
          <w:trHeight w:val="752"/>
          <w:jc w:val="center"/>
        </w:trPr>
        <w:tc>
          <w:tcPr>
            <w:tcW w:w="602" w:type="dxa"/>
            <w:vAlign w:val="center"/>
          </w:tcPr>
          <w:p w:rsidR="00C9439E" w:rsidRDefault="00C9439E">
            <w:pPr>
              <w:numPr>
                <w:ilvl w:val="0"/>
                <w:numId w:val="40"/>
              </w:numPr>
              <w:jc w:val="center"/>
              <w:rPr>
                <w:rFonts w:ascii="仿宋" w:eastAsia="仿宋" w:hAnsi="仿宋" w:cs="仿宋"/>
                <w:bCs/>
                <w:color w:val="0D0D0D" w:themeColor="text1" w:themeTint="F2"/>
                <w:szCs w:val="21"/>
              </w:rPr>
            </w:pPr>
          </w:p>
        </w:tc>
        <w:tc>
          <w:tcPr>
            <w:tcW w:w="3164" w:type="dxa"/>
            <w:vAlign w:val="center"/>
          </w:tcPr>
          <w:p w:rsidR="00C9439E" w:rsidRDefault="00C9439E">
            <w:pPr>
              <w:jc w:val="left"/>
              <w:rPr>
                <w:rFonts w:ascii="仿宋" w:eastAsia="仿宋" w:hAnsi="仿宋" w:cs="仿宋"/>
                <w:bCs/>
                <w:color w:val="0D0D0D" w:themeColor="text1" w:themeTint="F2"/>
                <w:szCs w:val="21"/>
              </w:rPr>
            </w:pPr>
          </w:p>
        </w:tc>
        <w:tc>
          <w:tcPr>
            <w:tcW w:w="3191" w:type="dxa"/>
            <w:vAlign w:val="center"/>
          </w:tcPr>
          <w:p w:rsidR="00C9439E" w:rsidRDefault="00C9439E">
            <w:pPr>
              <w:jc w:val="left"/>
              <w:rPr>
                <w:rFonts w:ascii="仿宋" w:eastAsia="仿宋" w:hAnsi="仿宋" w:cs="仿宋"/>
                <w:bCs/>
                <w:color w:val="0D0D0D" w:themeColor="text1" w:themeTint="F2"/>
                <w:szCs w:val="21"/>
              </w:rPr>
            </w:pPr>
          </w:p>
        </w:tc>
        <w:tc>
          <w:tcPr>
            <w:tcW w:w="1246" w:type="dxa"/>
            <w:vAlign w:val="center"/>
          </w:tcPr>
          <w:p w:rsidR="00C9439E" w:rsidRDefault="00C9439E">
            <w:pPr>
              <w:jc w:val="center"/>
              <w:rPr>
                <w:rFonts w:ascii="仿宋" w:eastAsia="仿宋" w:hAnsi="仿宋" w:cs="仿宋"/>
                <w:bCs/>
                <w:color w:val="0D0D0D" w:themeColor="text1" w:themeTint="F2"/>
                <w:szCs w:val="21"/>
              </w:rPr>
            </w:pPr>
          </w:p>
        </w:tc>
        <w:tc>
          <w:tcPr>
            <w:tcW w:w="1331" w:type="dxa"/>
            <w:vAlign w:val="center"/>
          </w:tcPr>
          <w:p w:rsidR="00C9439E" w:rsidRDefault="00C9439E">
            <w:pPr>
              <w:jc w:val="center"/>
              <w:rPr>
                <w:rFonts w:ascii="仿宋" w:eastAsia="仿宋" w:hAnsi="仿宋" w:cs="仿宋"/>
                <w:bCs/>
                <w:color w:val="0D0D0D" w:themeColor="text1" w:themeTint="F2"/>
                <w:szCs w:val="21"/>
              </w:rPr>
            </w:pPr>
          </w:p>
        </w:tc>
      </w:tr>
      <w:tr w:rsidR="00C9439E">
        <w:trPr>
          <w:trHeight w:val="752"/>
          <w:jc w:val="center"/>
        </w:trPr>
        <w:tc>
          <w:tcPr>
            <w:tcW w:w="602" w:type="dxa"/>
            <w:vAlign w:val="center"/>
          </w:tcPr>
          <w:p w:rsidR="00C9439E" w:rsidRDefault="00C9439E">
            <w:pPr>
              <w:numPr>
                <w:ilvl w:val="0"/>
                <w:numId w:val="40"/>
              </w:numPr>
              <w:jc w:val="center"/>
              <w:rPr>
                <w:rFonts w:ascii="仿宋" w:eastAsia="仿宋" w:hAnsi="仿宋" w:cs="仿宋"/>
                <w:bCs/>
                <w:color w:val="0D0D0D" w:themeColor="text1" w:themeTint="F2"/>
                <w:szCs w:val="21"/>
              </w:rPr>
            </w:pPr>
          </w:p>
        </w:tc>
        <w:tc>
          <w:tcPr>
            <w:tcW w:w="3164" w:type="dxa"/>
            <w:vAlign w:val="center"/>
          </w:tcPr>
          <w:p w:rsidR="00C9439E" w:rsidRDefault="00C9439E">
            <w:pPr>
              <w:jc w:val="left"/>
              <w:rPr>
                <w:rFonts w:ascii="仿宋" w:eastAsia="仿宋" w:hAnsi="仿宋" w:cs="仿宋"/>
                <w:bCs/>
                <w:color w:val="0D0D0D" w:themeColor="text1" w:themeTint="F2"/>
                <w:szCs w:val="21"/>
              </w:rPr>
            </w:pPr>
          </w:p>
        </w:tc>
        <w:tc>
          <w:tcPr>
            <w:tcW w:w="3191" w:type="dxa"/>
            <w:vAlign w:val="center"/>
          </w:tcPr>
          <w:p w:rsidR="00C9439E" w:rsidRDefault="00C9439E">
            <w:pPr>
              <w:jc w:val="left"/>
              <w:rPr>
                <w:rFonts w:ascii="仿宋" w:eastAsia="仿宋" w:hAnsi="仿宋" w:cs="仿宋"/>
                <w:bCs/>
                <w:color w:val="0D0D0D" w:themeColor="text1" w:themeTint="F2"/>
                <w:szCs w:val="21"/>
              </w:rPr>
            </w:pPr>
          </w:p>
        </w:tc>
        <w:tc>
          <w:tcPr>
            <w:tcW w:w="1246" w:type="dxa"/>
            <w:vAlign w:val="center"/>
          </w:tcPr>
          <w:p w:rsidR="00C9439E" w:rsidRDefault="00C9439E">
            <w:pPr>
              <w:jc w:val="center"/>
              <w:rPr>
                <w:rFonts w:ascii="仿宋" w:eastAsia="仿宋" w:hAnsi="仿宋" w:cs="仿宋"/>
                <w:bCs/>
                <w:color w:val="0D0D0D" w:themeColor="text1" w:themeTint="F2"/>
                <w:szCs w:val="21"/>
              </w:rPr>
            </w:pPr>
          </w:p>
        </w:tc>
        <w:tc>
          <w:tcPr>
            <w:tcW w:w="1331" w:type="dxa"/>
            <w:vAlign w:val="center"/>
          </w:tcPr>
          <w:p w:rsidR="00C9439E" w:rsidRDefault="00C9439E">
            <w:pPr>
              <w:jc w:val="center"/>
              <w:rPr>
                <w:rFonts w:ascii="仿宋" w:eastAsia="仿宋" w:hAnsi="仿宋" w:cs="仿宋"/>
                <w:bCs/>
                <w:color w:val="0D0D0D" w:themeColor="text1" w:themeTint="F2"/>
                <w:szCs w:val="21"/>
              </w:rPr>
            </w:pPr>
          </w:p>
        </w:tc>
      </w:tr>
      <w:tr w:rsidR="00C9439E">
        <w:trPr>
          <w:trHeight w:val="752"/>
          <w:jc w:val="center"/>
        </w:trPr>
        <w:tc>
          <w:tcPr>
            <w:tcW w:w="602" w:type="dxa"/>
            <w:vAlign w:val="center"/>
          </w:tcPr>
          <w:p w:rsidR="00C9439E" w:rsidRDefault="00BD0405">
            <w:pPr>
              <w:jc w:val="center"/>
              <w:rPr>
                <w:rFonts w:ascii="仿宋" w:eastAsia="仿宋" w:hAnsi="仿宋" w:cs="仿宋"/>
                <w:bCs/>
                <w:color w:val="0D0D0D" w:themeColor="text1" w:themeTint="F2"/>
                <w:szCs w:val="21"/>
              </w:rPr>
            </w:pPr>
            <w:r>
              <w:rPr>
                <w:rFonts w:ascii="仿宋" w:eastAsia="仿宋" w:hAnsi="仿宋" w:cs="仿宋" w:hint="eastAsia"/>
                <w:bCs/>
                <w:color w:val="0D0D0D" w:themeColor="text1" w:themeTint="F2"/>
                <w:szCs w:val="21"/>
              </w:rPr>
              <w:t>…</w:t>
            </w:r>
          </w:p>
        </w:tc>
        <w:tc>
          <w:tcPr>
            <w:tcW w:w="3164" w:type="dxa"/>
            <w:vAlign w:val="center"/>
          </w:tcPr>
          <w:p w:rsidR="00C9439E" w:rsidRDefault="00C9439E">
            <w:pPr>
              <w:jc w:val="left"/>
              <w:rPr>
                <w:rFonts w:ascii="仿宋" w:eastAsia="仿宋" w:hAnsi="仿宋" w:cs="仿宋"/>
                <w:bCs/>
                <w:color w:val="0D0D0D" w:themeColor="text1" w:themeTint="F2"/>
                <w:szCs w:val="21"/>
              </w:rPr>
            </w:pPr>
          </w:p>
        </w:tc>
        <w:tc>
          <w:tcPr>
            <w:tcW w:w="3191" w:type="dxa"/>
            <w:vAlign w:val="center"/>
          </w:tcPr>
          <w:p w:rsidR="00C9439E" w:rsidRDefault="00C9439E">
            <w:pPr>
              <w:jc w:val="left"/>
              <w:rPr>
                <w:rFonts w:ascii="仿宋" w:eastAsia="仿宋" w:hAnsi="仿宋" w:cs="仿宋"/>
                <w:bCs/>
                <w:color w:val="0D0D0D" w:themeColor="text1" w:themeTint="F2"/>
                <w:szCs w:val="21"/>
              </w:rPr>
            </w:pPr>
          </w:p>
        </w:tc>
        <w:tc>
          <w:tcPr>
            <w:tcW w:w="1246" w:type="dxa"/>
            <w:vAlign w:val="center"/>
          </w:tcPr>
          <w:p w:rsidR="00C9439E" w:rsidRDefault="00C9439E">
            <w:pPr>
              <w:jc w:val="center"/>
              <w:rPr>
                <w:rFonts w:ascii="仿宋" w:eastAsia="仿宋" w:hAnsi="仿宋" w:cs="仿宋"/>
                <w:bCs/>
                <w:color w:val="0D0D0D" w:themeColor="text1" w:themeTint="F2"/>
                <w:szCs w:val="21"/>
              </w:rPr>
            </w:pPr>
          </w:p>
        </w:tc>
        <w:tc>
          <w:tcPr>
            <w:tcW w:w="1331" w:type="dxa"/>
            <w:vAlign w:val="center"/>
          </w:tcPr>
          <w:p w:rsidR="00C9439E" w:rsidRDefault="00C9439E">
            <w:pPr>
              <w:jc w:val="center"/>
              <w:rPr>
                <w:rFonts w:ascii="仿宋" w:eastAsia="仿宋" w:hAnsi="仿宋" w:cs="仿宋"/>
                <w:bCs/>
                <w:color w:val="0D0D0D" w:themeColor="text1" w:themeTint="F2"/>
                <w:szCs w:val="21"/>
              </w:rPr>
            </w:pPr>
          </w:p>
        </w:tc>
      </w:tr>
    </w:tbl>
    <w:p w:rsidR="00C9439E" w:rsidRDefault="00BD0405">
      <w:pPr>
        <w:spacing w:line="360" w:lineRule="auto"/>
        <w:ind w:left="1128" w:hangingChars="470" w:hanging="1128"/>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说明：</w:t>
      </w:r>
      <w:r>
        <w:rPr>
          <w:rFonts w:ascii="仿宋" w:eastAsia="仿宋" w:hAnsi="仿宋" w:cs="仿宋" w:hint="eastAsia"/>
          <w:bCs/>
          <w:color w:val="0D0D0D" w:themeColor="text1" w:themeTint="F2"/>
          <w:sz w:val="24"/>
          <w:szCs w:val="24"/>
        </w:rPr>
        <w:t>1</w:t>
      </w:r>
      <w:r>
        <w:rPr>
          <w:rFonts w:ascii="仿宋" w:eastAsia="仿宋" w:hAnsi="仿宋" w:cs="仿宋" w:hint="eastAsia"/>
          <w:bCs/>
          <w:color w:val="0D0D0D" w:themeColor="text1" w:themeTint="F2"/>
          <w:sz w:val="24"/>
          <w:szCs w:val="24"/>
        </w:rPr>
        <w:t>、投标人应按招标文件第四章“评标方法、程序及标准”中“技术、服务评议”的评分标准逐项说明是否满足要求，如有偏离</w:t>
      </w:r>
      <w:r>
        <w:rPr>
          <w:rFonts w:ascii="仿宋" w:eastAsia="仿宋" w:hAnsi="仿宋" w:cs="仿宋" w:hint="eastAsia"/>
          <w:bCs/>
          <w:color w:val="0D0D0D" w:themeColor="text1" w:themeTint="F2"/>
          <w:sz w:val="24"/>
          <w:szCs w:val="24"/>
        </w:rPr>
        <w:t>,</w:t>
      </w:r>
      <w:r>
        <w:rPr>
          <w:rFonts w:ascii="仿宋" w:eastAsia="仿宋" w:hAnsi="仿宋" w:cs="仿宋" w:hint="eastAsia"/>
          <w:bCs/>
          <w:color w:val="0D0D0D" w:themeColor="text1" w:themeTint="F2"/>
          <w:sz w:val="24"/>
          <w:szCs w:val="24"/>
        </w:rPr>
        <w:t>投标人应详细说明。未按照要求填写此表或仅注明“符合”、“满足”的，导致的后果由投标人自行承担。</w:t>
      </w:r>
    </w:p>
    <w:p w:rsidR="00C9439E" w:rsidRDefault="00BD0405">
      <w:pPr>
        <w:spacing w:line="360" w:lineRule="auto"/>
        <w:ind w:leftChars="366" w:left="1119" w:hangingChars="146" w:hanging="350"/>
        <w:jc w:val="left"/>
        <w:rPr>
          <w:rFonts w:ascii="仿宋" w:eastAsia="仿宋" w:hAnsi="仿宋" w:cs="仿宋"/>
          <w:bCs/>
          <w:color w:val="0D0D0D" w:themeColor="text1" w:themeTint="F2"/>
          <w:sz w:val="24"/>
          <w:szCs w:val="24"/>
        </w:rPr>
      </w:pPr>
      <w:r>
        <w:rPr>
          <w:rFonts w:ascii="仿宋" w:eastAsia="仿宋" w:hAnsi="仿宋" w:cs="仿宋" w:hint="eastAsia"/>
          <w:bCs/>
          <w:color w:val="0D0D0D" w:themeColor="text1" w:themeTint="F2"/>
          <w:sz w:val="24"/>
          <w:szCs w:val="24"/>
        </w:rPr>
        <w:t>2</w:t>
      </w:r>
      <w:r>
        <w:rPr>
          <w:rFonts w:ascii="仿宋" w:eastAsia="仿宋" w:hAnsi="仿宋" w:cs="仿宋" w:hint="eastAsia"/>
          <w:bCs/>
          <w:color w:val="0D0D0D" w:themeColor="text1" w:themeTint="F2"/>
          <w:sz w:val="24"/>
          <w:szCs w:val="24"/>
        </w:rPr>
        <w:t>、投标人提供的相关证明文件对应的页码填写到上表“投标文件对应的页码”中。未提供页码或内容页码不一致的，导致的后果由投标人自行承担。</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u w:val="single"/>
        </w:rPr>
      </w:pPr>
      <w:r>
        <w:rPr>
          <w:rFonts w:ascii="仿宋" w:eastAsia="仿宋" w:hAnsi="仿宋" w:cs="仿宋" w:hint="eastAsia"/>
          <w:bCs/>
          <w:color w:val="0D0D0D" w:themeColor="text1" w:themeTint="F2"/>
          <w:sz w:val="24"/>
          <w:szCs w:val="24"/>
        </w:rPr>
        <w:t>投标人（公章）：</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before="100" w:beforeAutospacing="1" w:after="100" w:afterAutospacing="1" w:line="360" w:lineRule="auto"/>
        <w:ind w:firstLineChars="1382" w:firstLine="3317"/>
        <w:rPr>
          <w:rFonts w:ascii="仿宋" w:eastAsia="仿宋" w:hAnsi="仿宋" w:cs="仿宋"/>
          <w:bCs/>
          <w:color w:val="0D0D0D" w:themeColor="text1" w:themeTint="F2"/>
          <w:sz w:val="24"/>
          <w:szCs w:val="24"/>
          <w:u w:val="single"/>
        </w:rPr>
      </w:pPr>
      <w:r>
        <w:rPr>
          <w:rFonts w:ascii="仿宋" w:eastAsia="仿宋" w:hAnsi="仿宋" w:cs="仿宋" w:hint="eastAsia"/>
          <w:bCs/>
          <w:color w:val="0D0D0D" w:themeColor="text1" w:themeTint="F2"/>
          <w:sz w:val="24"/>
          <w:szCs w:val="24"/>
          <w:lang w:val="zh-CN"/>
        </w:rPr>
        <w:t>投标人</w:t>
      </w:r>
      <w:r>
        <w:rPr>
          <w:rFonts w:ascii="仿宋" w:eastAsia="仿宋" w:hAnsi="仿宋" w:cs="仿宋" w:hint="eastAsia"/>
          <w:bCs/>
          <w:color w:val="0D0D0D" w:themeColor="text1" w:themeTint="F2"/>
          <w:sz w:val="24"/>
          <w:szCs w:val="24"/>
        </w:rPr>
        <w:t>授权代表（签字）：</w:t>
      </w:r>
      <w:r>
        <w:rPr>
          <w:rFonts w:ascii="仿宋" w:eastAsia="仿宋" w:hAnsi="仿宋" w:cs="仿宋" w:hint="eastAsia"/>
          <w:bCs/>
          <w:color w:val="0D0D0D" w:themeColor="text1" w:themeTint="F2"/>
          <w:sz w:val="24"/>
          <w:szCs w:val="24"/>
          <w:u w:val="single"/>
        </w:rPr>
        <w:t xml:space="preserve">                  </w:t>
      </w:r>
    </w:p>
    <w:p w:rsidR="00C9439E" w:rsidRDefault="00BD0405" w:rsidP="0048782F">
      <w:pPr>
        <w:spacing w:before="100" w:beforeAutospacing="1" w:after="100" w:afterAutospacing="1" w:line="360" w:lineRule="auto"/>
        <w:ind w:firstLineChars="1382" w:firstLine="3317"/>
        <w:rPr>
          <w:rFonts w:hAnsi="宋体"/>
          <w:bCs/>
          <w:color w:val="0D0D0D" w:themeColor="text1" w:themeTint="F2"/>
          <w:sz w:val="24"/>
          <w:u w:val="single"/>
        </w:rPr>
      </w:pPr>
      <w:r>
        <w:rPr>
          <w:rFonts w:ascii="仿宋" w:eastAsia="仿宋" w:hAnsi="仿宋" w:cs="仿宋" w:hint="eastAsia"/>
          <w:bCs/>
          <w:color w:val="0D0D0D" w:themeColor="text1" w:themeTint="F2"/>
          <w:sz w:val="24"/>
          <w:szCs w:val="24"/>
        </w:rPr>
        <w:t>日</w:t>
      </w:r>
      <w:r>
        <w:rPr>
          <w:rFonts w:ascii="仿宋" w:eastAsia="仿宋" w:hAnsi="仿宋" w:cs="仿宋" w:hint="eastAsia"/>
          <w:bCs/>
          <w:color w:val="0D0D0D" w:themeColor="text1" w:themeTint="F2"/>
          <w:sz w:val="24"/>
          <w:szCs w:val="24"/>
        </w:rPr>
        <w:t>   </w:t>
      </w:r>
      <w:r>
        <w:rPr>
          <w:rFonts w:ascii="仿宋" w:eastAsia="仿宋" w:hAnsi="仿宋" w:cs="仿宋" w:hint="eastAsia"/>
          <w:bCs/>
          <w:color w:val="0D0D0D" w:themeColor="text1" w:themeTint="F2"/>
          <w:sz w:val="24"/>
          <w:szCs w:val="24"/>
        </w:rPr>
        <w:t>期：</w:t>
      </w:r>
      <w:r>
        <w:rPr>
          <w:rFonts w:ascii="仿宋" w:eastAsia="仿宋" w:hAnsi="仿宋" w:cs="仿宋" w:hint="eastAsia"/>
          <w:bCs/>
          <w:color w:val="0D0D0D" w:themeColor="text1" w:themeTint="F2"/>
          <w:sz w:val="24"/>
          <w:szCs w:val="24"/>
          <w:u w:val="single"/>
        </w:rPr>
        <w:t xml:space="preserve">                            </w:t>
      </w:r>
      <w:r>
        <w:rPr>
          <w:rFonts w:hAnsi="宋体" w:hint="eastAsia"/>
          <w:bCs/>
          <w:color w:val="0D0D0D" w:themeColor="text1" w:themeTint="F2"/>
          <w:sz w:val="24"/>
          <w:u w:val="single"/>
        </w:rPr>
        <w:t xml:space="preserve">   </w:t>
      </w:r>
    </w:p>
    <w:p w:rsidR="00C9439E" w:rsidRDefault="00C9439E">
      <w:pPr>
        <w:pStyle w:val="2"/>
        <w:ind w:firstLine="480"/>
        <w:rPr>
          <w:rFonts w:hAnsi="宋体"/>
          <w:color w:val="0D0D0D" w:themeColor="text1" w:themeTint="F2"/>
          <w:sz w:val="24"/>
          <w:u w:val="single"/>
        </w:rPr>
      </w:pPr>
    </w:p>
    <w:p w:rsidR="00C9439E" w:rsidRDefault="00C9439E">
      <w:pPr>
        <w:rPr>
          <w:rFonts w:hAnsi="宋体"/>
          <w:bCs/>
          <w:color w:val="0D0D0D" w:themeColor="text1" w:themeTint="F2"/>
          <w:sz w:val="24"/>
          <w:u w:val="single"/>
        </w:rPr>
      </w:pPr>
    </w:p>
    <w:p w:rsidR="00C9439E" w:rsidRDefault="00BD0405">
      <w:pPr>
        <w:pStyle w:val="1"/>
        <w:numPr>
          <w:ilvl w:val="0"/>
          <w:numId w:val="22"/>
        </w:numPr>
      </w:pPr>
      <w:bookmarkStart w:id="270" w:name="_Toc8045"/>
      <w:r>
        <w:rPr>
          <w:rFonts w:hint="eastAsia"/>
        </w:rPr>
        <w:t>无重大违法记录声明</w:t>
      </w:r>
      <w:bookmarkEnd w:id="270"/>
    </w:p>
    <w:p w:rsidR="00C9439E" w:rsidRDefault="00C9439E">
      <w:pPr>
        <w:pStyle w:val="2"/>
        <w:ind w:firstLineChars="0" w:firstLine="0"/>
        <w:rPr>
          <w:rFonts w:ascii="仿宋" w:eastAsia="仿宋" w:hAnsi="仿宋"/>
          <w:color w:val="000000"/>
        </w:rPr>
      </w:pPr>
    </w:p>
    <w:p w:rsidR="00C9439E" w:rsidRDefault="00C9439E">
      <w:pPr>
        <w:adjustRightInd w:val="0"/>
        <w:snapToGrid w:val="0"/>
        <w:spacing w:line="440" w:lineRule="exact"/>
        <w:ind w:firstLineChars="200" w:firstLine="880"/>
        <w:jc w:val="left"/>
        <w:rPr>
          <w:rFonts w:ascii="仿宋" w:eastAsia="仿宋" w:hAnsi="仿宋"/>
          <w:bCs/>
          <w:color w:val="000000"/>
          <w:sz w:val="44"/>
          <w:szCs w:val="44"/>
        </w:rPr>
      </w:pPr>
    </w:p>
    <w:p w:rsidR="00C9439E" w:rsidRDefault="00BD0405">
      <w:pPr>
        <w:spacing w:line="360" w:lineRule="auto"/>
        <w:jc w:val="left"/>
        <w:rPr>
          <w:rFonts w:ascii="仿宋" w:eastAsia="仿宋" w:hAnsi="仿宋" w:cs="仿宋"/>
          <w:bCs/>
          <w:sz w:val="24"/>
          <w:szCs w:val="24"/>
        </w:rPr>
      </w:pPr>
      <w:r>
        <w:rPr>
          <w:rFonts w:ascii="仿宋" w:eastAsia="仿宋" w:hAnsi="仿宋" w:cs="仿宋" w:hint="eastAsia"/>
          <w:bCs/>
          <w:sz w:val="24"/>
          <w:szCs w:val="24"/>
        </w:rPr>
        <w:t>投</w:t>
      </w:r>
      <w:r>
        <w:rPr>
          <w:rFonts w:ascii="仿宋" w:eastAsia="仿宋" w:hAnsi="仿宋" w:cs="仿宋" w:hint="eastAsia"/>
          <w:bCs/>
          <w:sz w:val="24"/>
          <w:szCs w:val="24"/>
        </w:rPr>
        <w:t xml:space="preserve"> </w:t>
      </w:r>
      <w:r>
        <w:rPr>
          <w:rFonts w:ascii="仿宋" w:eastAsia="仿宋" w:hAnsi="仿宋" w:cs="仿宋" w:hint="eastAsia"/>
          <w:bCs/>
          <w:sz w:val="24"/>
          <w:szCs w:val="24"/>
        </w:rPr>
        <w:t>标</w:t>
      </w:r>
      <w:r>
        <w:rPr>
          <w:rFonts w:ascii="仿宋" w:eastAsia="仿宋" w:hAnsi="仿宋" w:cs="仿宋" w:hint="eastAsia"/>
          <w:bCs/>
          <w:sz w:val="24"/>
          <w:szCs w:val="24"/>
        </w:rPr>
        <w:t xml:space="preserve"> </w:t>
      </w:r>
      <w:r>
        <w:rPr>
          <w:rFonts w:ascii="仿宋" w:eastAsia="仿宋" w:hAnsi="仿宋" w:cs="仿宋" w:hint="eastAsia"/>
          <w:bCs/>
          <w:sz w:val="24"/>
          <w:szCs w:val="24"/>
        </w:rPr>
        <w:t>人：</w:t>
      </w:r>
      <w:r>
        <w:rPr>
          <w:rFonts w:ascii="仿宋" w:eastAsia="仿宋" w:hAnsi="仿宋" w:cs="仿宋" w:hint="eastAsia"/>
          <w:bCs/>
          <w:sz w:val="24"/>
          <w:szCs w:val="24"/>
          <w:u w:val="single"/>
          <w:lang w:val="zh-CN"/>
        </w:rPr>
        <w:t xml:space="preserve">                     </w:t>
      </w:r>
      <w:r>
        <w:rPr>
          <w:rFonts w:ascii="仿宋" w:eastAsia="仿宋" w:hAnsi="仿宋" w:cs="仿宋" w:hint="eastAsia"/>
          <w:bCs/>
          <w:sz w:val="24"/>
          <w:szCs w:val="24"/>
          <w:lang w:val="zh-CN"/>
        </w:rPr>
        <w:t xml:space="preserve"> </w:t>
      </w:r>
    </w:p>
    <w:p w:rsidR="00C9439E" w:rsidRDefault="00BD0405">
      <w:pPr>
        <w:spacing w:line="440" w:lineRule="exact"/>
        <w:jc w:val="left"/>
        <w:rPr>
          <w:rFonts w:ascii="仿宋" w:eastAsia="仿宋" w:hAnsi="仿宋" w:cs="仿宋"/>
          <w:bCs/>
          <w:szCs w:val="21"/>
          <w:lang w:val="zh-CN"/>
        </w:rPr>
      </w:pPr>
      <w:r>
        <w:rPr>
          <w:rFonts w:ascii="仿宋" w:eastAsia="仿宋" w:hAnsi="仿宋" w:cs="仿宋" w:hint="eastAsia"/>
          <w:bCs/>
          <w:sz w:val="24"/>
          <w:szCs w:val="24"/>
          <w:lang w:val="zh-CN"/>
        </w:rPr>
        <w:t>项目编号：</w:t>
      </w:r>
      <w:r>
        <w:rPr>
          <w:rFonts w:ascii="仿宋" w:eastAsia="仿宋" w:hAnsi="仿宋" w:cs="仿宋" w:hint="eastAsia"/>
          <w:bCs/>
          <w:sz w:val="24"/>
          <w:szCs w:val="24"/>
          <w:u w:val="single"/>
          <w:lang w:val="zh-CN"/>
        </w:rPr>
        <w:t xml:space="preserve">                     </w:t>
      </w:r>
      <w:r>
        <w:rPr>
          <w:rFonts w:ascii="仿宋" w:eastAsia="仿宋" w:hAnsi="仿宋" w:cs="仿宋" w:hint="eastAsia"/>
          <w:bCs/>
          <w:sz w:val="24"/>
          <w:szCs w:val="24"/>
          <w:lang w:val="zh-CN"/>
        </w:rPr>
        <w:t xml:space="preserve">  </w:t>
      </w:r>
      <w:r>
        <w:rPr>
          <w:rFonts w:ascii="仿宋" w:eastAsia="仿宋" w:hAnsi="仿宋" w:cs="仿宋" w:hint="eastAsia"/>
          <w:bCs/>
          <w:szCs w:val="21"/>
          <w:lang w:val="zh-CN"/>
        </w:rPr>
        <w:t xml:space="preserve">   </w:t>
      </w:r>
    </w:p>
    <w:p w:rsidR="00C9439E" w:rsidRDefault="00BD0405">
      <w:pPr>
        <w:spacing w:line="440" w:lineRule="exact"/>
        <w:jc w:val="left"/>
        <w:rPr>
          <w:rFonts w:ascii="仿宋" w:eastAsia="仿宋" w:hAnsi="仿宋"/>
          <w:bCs/>
          <w:sz w:val="24"/>
        </w:rPr>
      </w:pPr>
      <w:r>
        <w:rPr>
          <w:rFonts w:ascii="仿宋" w:eastAsia="仿宋" w:hAnsi="仿宋" w:hint="eastAsia"/>
          <w:bCs/>
          <w:sz w:val="24"/>
        </w:rPr>
        <w:t>致：十堰市茅箭区政府采购中心</w:t>
      </w:r>
    </w:p>
    <w:p w:rsidR="00C9439E" w:rsidRDefault="00BD0405">
      <w:pPr>
        <w:spacing w:line="440" w:lineRule="exact"/>
        <w:ind w:firstLineChars="200" w:firstLine="480"/>
        <w:jc w:val="left"/>
        <w:rPr>
          <w:rFonts w:ascii="仿宋" w:eastAsia="仿宋" w:hAnsi="仿宋"/>
          <w:bCs/>
          <w:sz w:val="24"/>
        </w:rPr>
      </w:pPr>
      <w:r>
        <w:rPr>
          <w:rFonts w:ascii="仿宋" w:eastAsia="仿宋" w:hAnsi="仿宋" w:hint="eastAsia"/>
          <w:bCs/>
          <w:sz w:val="24"/>
        </w:rPr>
        <w:t xml:space="preserve">    </w:t>
      </w:r>
      <w:r>
        <w:rPr>
          <w:rFonts w:ascii="仿宋" w:eastAsia="仿宋" w:hAnsi="仿宋" w:hint="eastAsia"/>
          <w:bCs/>
          <w:sz w:val="24"/>
          <w:u w:val="single"/>
        </w:rPr>
        <w:t xml:space="preserve">                  </w:t>
      </w:r>
      <w:r>
        <w:rPr>
          <w:rFonts w:ascii="仿宋" w:eastAsia="仿宋" w:hAnsi="仿宋" w:hint="eastAsia"/>
          <w:bCs/>
          <w:sz w:val="24"/>
        </w:rPr>
        <w:t>（投标人名称）郑重声明，我方参加本项目招标活动前三年内无重大违法活动记录，符合《政府采购法》规定的供应商资格条件。我方对此声明负全部法律责任。</w:t>
      </w:r>
    </w:p>
    <w:p w:rsidR="00C9439E" w:rsidRDefault="00BD0405">
      <w:pPr>
        <w:spacing w:line="440" w:lineRule="exact"/>
        <w:ind w:firstLineChars="200" w:firstLine="480"/>
        <w:jc w:val="left"/>
        <w:rPr>
          <w:rFonts w:ascii="仿宋" w:eastAsia="仿宋" w:hAnsi="仿宋"/>
          <w:bCs/>
          <w:sz w:val="24"/>
        </w:rPr>
      </w:pPr>
      <w:r>
        <w:rPr>
          <w:rFonts w:ascii="仿宋" w:eastAsia="仿宋" w:hAnsi="仿宋" w:hint="eastAsia"/>
          <w:bCs/>
          <w:sz w:val="24"/>
        </w:rPr>
        <w:t>特此声明。</w:t>
      </w:r>
    </w:p>
    <w:p w:rsidR="00C9439E" w:rsidRDefault="00BD0405">
      <w:pPr>
        <w:spacing w:line="440" w:lineRule="exact"/>
        <w:ind w:firstLineChars="200" w:firstLine="480"/>
        <w:jc w:val="left"/>
        <w:rPr>
          <w:rFonts w:ascii="仿宋" w:eastAsia="仿宋" w:hAnsi="仿宋"/>
          <w:bCs/>
          <w:color w:val="000000"/>
          <w:sz w:val="24"/>
        </w:rPr>
      </w:pPr>
      <w:r>
        <w:rPr>
          <w:rFonts w:ascii="仿宋" w:eastAsia="仿宋" w:hAnsi="仿宋" w:hint="eastAsia"/>
          <w:bCs/>
          <w:sz w:val="24"/>
        </w:rPr>
        <w:t>若招标采购单位在本项目采购过程中发现我单位近三年内在经营活动中有重大违法记录，我公司承诺将无条件地退出本项目的招标。</w:t>
      </w:r>
    </w:p>
    <w:p w:rsidR="00C9439E" w:rsidRDefault="00C9439E">
      <w:pPr>
        <w:adjustRightInd w:val="0"/>
        <w:snapToGrid w:val="0"/>
        <w:spacing w:line="440" w:lineRule="exact"/>
        <w:ind w:firstLineChars="200" w:firstLine="480"/>
        <w:jc w:val="left"/>
        <w:rPr>
          <w:rFonts w:ascii="仿宋" w:eastAsia="仿宋" w:hAnsi="仿宋"/>
          <w:bCs/>
          <w:color w:val="000000"/>
          <w:sz w:val="24"/>
        </w:rPr>
      </w:pPr>
    </w:p>
    <w:p w:rsidR="00C9439E" w:rsidRDefault="00BD0405">
      <w:pPr>
        <w:adjustRightInd w:val="0"/>
        <w:snapToGrid w:val="0"/>
        <w:spacing w:line="440" w:lineRule="exact"/>
        <w:ind w:firstLineChars="200" w:firstLine="480"/>
        <w:jc w:val="left"/>
        <w:rPr>
          <w:rFonts w:ascii="仿宋" w:eastAsia="仿宋" w:hAnsi="仿宋" w:cs="仿宋"/>
          <w:bCs/>
          <w:sz w:val="24"/>
        </w:rPr>
      </w:pPr>
      <w:r>
        <w:rPr>
          <w:rFonts w:ascii="仿宋" w:eastAsia="仿宋" w:hAnsi="仿宋" w:cs="仿宋" w:hint="eastAsia"/>
          <w:bCs/>
          <w:sz w:val="24"/>
        </w:rPr>
        <w:t>投标人（授权）代表签字：</w:t>
      </w:r>
      <w:r>
        <w:rPr>
          <w:rFonts w:ascii="仿宋" w:eastAsia="仿宋" w:hAnsi="仿宋" w:cs="仿宋" w:hint="eastAsia"/>
          <w:bCs/>
          <w:sz w:val="24"/>
          <w:u w:val="single"/>
        </w:rPr>
        <w:t xml:space="preserve">                 </w:t>
      </w:r>
    </w:p>
    <w:p w:rsidR="00C9439E" w:rsidRDefault="00BD0405">
      <w:pPr>
        <w:adjustRightInd w:val="0"/>
        <w:snapToGrid w:val="0"/>
        <w:spacing w:line="440" w:lineRule="exact"/>
        <w:ind w:firstLineChars="200" w:firstLine="480"/>
        <w:jc w:val="left"/>
        <w:rPr>
          <w:rFonts w:ascii="仿宋" w:eastAsia="仿宋" w:hAnsi="仿宋" w:cs="仿宋"/>
          <w:bCs/>
          <w:sz w:val="24"/>
          <w:u w:val="single"/>
        </w:rPr>
      </w:pPr>
      <w:r>
        <w:rPr>
          <w:rFonts w:ascii="仿宋" w:eastAsia="仿宋" w:hAnsi="仿宋" w:cs="仿宋" w:hint="eastAsia"/>
          <w:bCs/>
          <w:sz w:val="24"/>
        </w:rPr>
        <w:t>投标人（公章）名称：</w:t>
      </w:r>
      <w:r>
        <w:rPr>
          <w:rFonts w:ascii="仿宋" w:eastAsia="仿宋" w:hAnsi="仿宋" w:cs="仿宋" w:hint="eastAsia"/>
          <w:bCs/>
          <w:sz w:val="24"/>
          <w:u w:val="single"/>
        </w:rPr>
        <w:t xml:space="preserve">                        </w:t>
      </w:r>
    </w:p>
    <w:p w:rsidR="00C9439E" w:rsidRDefault="00BD0405">
      <w:pPr>
        <w:ind w:firstLineChars="200" w:firstLine="480"/>
        <w:rPr>
          <w:rFonts w:ascii="宋体" w:hAnsi="宋体"/>
          <w:bCs/>
          <w:sz w:val="24"/>
        </w:rPr>
      </w:pPr>
      <w:r>
        <w:rPr>
          <w:rFonts w:ascii="仿宋" w:eastAsia="仿宋" w:hAnsi="仿宋" w:cs="仿宋" w:hint="eastAsia"/>
          <w:bCs/>
          <w:sz w:val="24"/>
        </w:rPr>
        <w:t>日</w:t>
      </w:r>
      <w:r>
        <w:rPr>
          <w:rFonts w:ascii="仿宋" w:eastAsia="仿宋" w:hAnsi="仿宋" w:cs="仿宋" w:hint="eastAsia"/>
          <w:bCs/>
          <w:sz w:val="24"/>
        </w:rPr>
        <w:t xml:space="preserve">   </w:t>
      </w:r>
      <w:r>
        <w:rPr>
          <w:rFonts w:ascii="仿宋" w:eastAsia="仿宋" w:hAnsi="仿宋" w:cs="仿宋" w:hint="eastAsia"/>
          <w:bCs/>
          <w:sz w:val="24"/>
        </w:rPr>
        <w:t>期：</w:t>
      </w:r>
      <w:r>
        <w:rPr>
          <w:rFonts w:ascii="仿宋" w:eastAsia="仿宋" w:hAnsi="仿宋" w:cs="仿宋" w:hint="eastAsia"/>
          <w:bCs/>
          <w:sz w:val="24"/>
          <w:u w:val="single"/>
        </w:rPr>
        <w:t xml:space="preserve">                                 </w:t>
      </w:r>
    </w:p>
    <w:p w:rsidR="00C9439E" w:rsidRDefault="00C9439E">
      <w:pPr>
        <w:spacing w:line="440" w:lineRule="exact"/>
        <w:rPr>
          <w:rFonts w:ascii="宋体" w:hAnsi="宋体"/>
          <w:bCs/>
          <w:sz w:val="24"/>
        </w:rPr>
      </w:pPr>
    </w:p>
    <w:p w:rsidR="00C9439E" w:rsidRDefault="00C9439E">
      <w:pPr>
        <w:wordWrap w:val="0"/>
        <w:spacing w:line="440" w:lineRule="exact"/>
        <w:ind w:firstLineChars="400" w:firstLine="960"/>
        <w:jc w:val="left"/>
        <w:rPr>
          <w:rFonts w:ascii="仿宋" w:eastAsia="仿宋" w:hAnsi="仿宋"/>
          <w:bCs/>
          <w:color w:val="000000"/>
          <w:sz w:val="24"/>
        </w:rPr>
      </w:pPr>
    </w:p>
    <w:p w:rsidR="00C9439E" w:rsidRDefault="00C9439E">
      <w:pPr>
        <w:spacing w:line="440" w:lineRule="exact"/>
        <w:ind w:firstLineChars="200" w:firstLine="560"/>
        <w:jc w:val="left"/>
        <w:rPr>
          <w:rFonts w:ascii="仿宋" w:eastAsia="仿宋" w:hAnsi="仿宋"/>
          <w:bCs/>
          <w:color w:val="000000"/>
          <w:sz w:val="28"/>
          <w:szCs w:val="28"/>
        </w:rPr>
      </w:pPr>
    </w:p>
    <w:p w:rsidR="00C9439E" w:rsidRDefault="00C9439E">
      <w:pPr>
        <w:spacing w:line="440" w:lineRule="exact"/>
        <w:ind w:firstLineChars="200" w:firstLine="560"/>
        <w:jc w:val="left"/>
        <w:rPr>
          <w:rFonts w:ascii="仿宋" w:eastAsia="仿宋" w:hAnsi="仿宋"/>
          <w:bCs/>
          <w:color w:val="000000"/>
          <w:sz w:val="28"/>
          <w:szCs w:val="28"/>
        </w:rPr>
      </w:pPr>
    </w:p>
    <w:p w:rsidR="00C9439E" w:rsidRDefault="00C9439E">
      <w:pPr>
        <w:spacing w:line="440" w:lineRule="exact"/>
        <w:ind w:firstLineChars="200" w:firstLine="560"/>
        <w:jc w:val="left"/>
        <w:rPr>
          <w:rFonts w:ascii="仿宋" w:eastAsia="仿宋" w:hAnsi="仿宋"/>
          <w:bCs/>
          <w:color w:val="000000"/>
          <w:sz w:val="28"/>
          <w:szCs w:val="28"/>
        </w:rPr>
      </w:pPr>
    </w:p>
    <w:p w:rsidR="00C9439E" w:rsidRDefault="00C9439E">
      <w:pPr>
        <w:pStyle w:val="2"/>
        <w:ind w:firstLine="560"/>
      </w:pPr>
    </w:p>
    <w:p w:rsidR="00C9439E" w:rsidRDefault="00C9439E">
      <w:pPr>
        <w:spacing w:line="440" w:lineRule="exact"/>
        <w:ind w:firstLineChars="200" w:firstLine="560"/>
        <w:jc w:val="left"/>
        <w:rPr>
          <w:rFonts w:ascii="仿宋" w:eastAsia="仿宋" w:hAnsi="仿宋"/>
          <w:bCs/>
          <w:color w:val="000000"/>
          <w:sz w:val="28"/>
          <w:szCs w:val="28"/>
        </w:rPr>
      </w:pPr>
    </w:p>
    <w:p w:rsidR="00C9439E" w:rsidRDefault="00C9439E">
      <w:pPr>
        <w:pStyle w:val="4"/>
        <w:numPr>
          <w:ilvl w:val="0"/>
          <w:numId w:val="0"/>
        </w:numPr>
        <w:ind w:left="284"/>
        <w:rPr>
          <w:rFonts w:ascii="仿宋" w:eastAsia="仿宋" w:hAnsi="仿宋"/>
          <w:b w:val="0"/>
          <w:color w:val="000000"/>
        </w:rPr>
      </w:pPr>
    </w:p>
    <w:p w:rsidR="00C9439E" w:rsidRDefault="00C9439E">
      <w:pPr>
        <w:rPr>
          <w:rFonts w:ascii="仿宋" w:eastAsia="仿宋" w:hAnsi="仿宋"/>
          <w:bCs/>
          <w:color w:val="000000"/>
        </w:rPr>
      </w:pPr>
    </w:p>
    <w:p w:rsidR="00C9439E" w:rsidRDefault="00C9439E">
      <w:pPr>
        <w:pStyle w:val="2"/>
        <w:ind w:firstLine="560"/>
      </w:pPr>
    </w:p>
    <w:p w:rsidR="00C9439E" w:rsidRDefault="00C9439E">
      <w:pPr>
        <w:spacing w:line="440" w:lineRule="exact"/>
        <w:ind w:firstLineChars="200" w:firstLine="560"/>
        <w:jc w:val="left"/>
        <w:rPr>
          <w:rFonts w:ascii="仿宋" w:eastAsia="仿宋" w:hAnsi="仿宋"/>
          <w:bCs/>
          <w:color w:val="000000"/>
          <w:sz w:val="28"/>
          <w:szCs w:val="28"/>
        </w:rPr>
      </w:pPr>
    </w:p>
    <w:p w:rsidR="00C9439E" w:rsidRDefault="00C9439E">
      <w:pPr>
        <w:spacing w:line="440" w:lineRule="exact"/>
        <w:ind w:firstLineChars="200" w:firstLine="560"/>
        <w:jc w:val="left"/>
        <w:rPr>
          <w:rFonts w:ascii="仿宋" w:eastAsia="仿宋" w:hAnsi="仿宋"/>
          <w:bCs/>
          <w:color w:val="000000"/>
          <w:sz w:val="28"/>
          <w:szCs w:val="28"/>
        </w:rPr>
      </w:pPr>
    </w:p>
    <w:p w:rsidR="00C9439E" w:rsidRDefault="00C9439E">
      <w:pPr>
        <w:spacing w:line="440" w:lineRule="exact"/>
        <w:ind w:firstLineChars="200" w:firstLine="560"/>
        <w:jc w:val="left"/>
        <w:rPr>
          <w:rFonts w:ascii="仿宋" w:eastAsia="仿宋" w:hAnsi="仿宋"/>
          <w:bCs/>
          <w:color w:val="000000"/>
          <w:sz w:val="28"/>
          <w:szCs w:val="28"/>
        </w:rPr>
      </w:pPr>
    </w:p>
    <w:p w:rsidR="00C9439E" w:rsidRDefault="00C9439E">
      <w:pPr>
        <w:pStyle w:val="2"/>
        <w:ind w:firstLine="560"/>
      </w:pPr>
    </w:p>
    <w:p w:rsidR="00C9439E" w:rsidRDefault="00C9439E">
      <w:pPr>
        <w:spacing w:line="440" w:lineRule="exact"/>
        <w:ind w:firstLineChars="200" w:firstLine="560"/>
        <w:jc w:val="left"/>
        <w:rPr>
          <w:rFonts w:ascii="仿宋" w:eastAsia="仿宋" w:hAnsi="仿宋"/>
          <w:bCs/>
          <w:color w:val="000000"/>
          <w:sz w:val="28"/>
          <w:szCs w:val="28"/>
        </w:rPr>
      </w:pPr>
    </w:p>
    <w:p w:rsidR="00C9439E" w:rsidRDefault="00C9439E">
      <w:pPr>
        <w:spacing w:line="440" w:lineRule="exact"/>
        <w:rPr>
          <w:rFonts w:ascii="仿宋" w:eastAsia="仿宋" w:hAnsi="仿宋" w:cs="仿宋"/>
          <w:bCs/>
          <w:sz w:val="32"/>
          <w:szCs w:val="32"/>
        </w:rPr>
      </w:pPr>
    </w:p>
    <w:p w:rsidR="00C9439E" w:rsidRDefault="00BD0405">
      <w:pPr>
        <w:pStyle w:val="1"/>
        <w:numPr>
          <w:ilvl w:val="0"/>
          <w:numId w:val="22"/>
        </w:numPr>
      </w:pPr>
      <w:bookmarkStart w:id="271" w:name="_Toc29764"/>
      <w:r>
        <w:rPr>
          <w:rFonts w:hint="eastAsia"/>
        </w:rPr>
        <w:t>信用中国、中国政府采购网相关截图</w:t>
      </w:r>
      <w:bookmarkEnd w:id="271"/>
    </w:p>
    <w:p w:rsidR="00C9439E" w:rsidRDefault="00C9439E">
      <w:pPr>
        <w:spacing w:line="440" w:lineRule="exact"/>
        <w:jc w:val="center"/>
        <w:rPr>
          <w:rFonts w:ascii="仿宋" w:eastAsia="仿宋" w:hAnsi="仿宋" w:cs="仿宋"/>
          <w:bCs/>
          <w:sz w:val="32"/>
          <w:szCs w:val="32"/>
        </w:rPr>
      </w:pPr>
    </w:p>
    <w:p w:rsidR="00C9439E" w:rsidRDefault="00C9439E">
      <w:pPr>
        <w:spacing w:line="440" w:lineRule="exact"/>
        <w:jc w:val="center"/>
        <w:rPr>
          <w:rFonts w:ascii="仿宋" w:eastAsia="仿宋" w:hAnsi="仿宋" w:cs="仿宋"/>
          <w:bCs/>
          <w:sz w:val="32"/>
          <w:szCs w:val="32"/>
        </w:rPr>
      </w:pPr>
    </w:p>
    <w:p w:rsidR="00C9439E" w:rsidRDefault="00BD0405">
      <w:pPr>
        <w:spacing w:line="440" w:lineRule="exact"/>
        <w:jc w:val="center"/>
        <w:rPr>
          <w:rFonts w:ascii="仿宋" w:eastAsia="仿宋" w:hAnsi="仿宋" w:cs="仿宋"/>
          <w:bCs/>
          <w:sz w:val="32"/>
          <w:szCs w:val="32"/>
        </w:rPr>
      </w:pPr>
      <w:r>
        <w:rPr>
          <w:rFonts w:ascii="仿宋" w:eastAsia="仿宋" w:hAnsi="仿宋" w:cs="仿宋" w:hint="eastAsia"/>
          <w:bCs/>
          <w:sz w:val="32"/>
          <w:szCs w:val="32"/>
        </w:rPr>
        <w:t>未被列入“信用中国”、“中国政府采购网”网站失信被执行人、重大税收违法案件当事人名单、政府采购严重违法失信行为记录</w:t>
      </w:r>
    </w:p>
    <w:p w:rsidR="00C9439E" w:rsidRDefault="00BD0405">
      <w:pPr>
        <w:spacing w:line="440" w:lineRule="exact"/>
        <w:jc w:val="center"/>
        <w:rPr>
          <w:rFonts w:ascii="仿宋" w:eastAsia="仿宋" w:hAnsi="仿宋" w:cs="仿宋"/>
          <w:bCs/>
          <w:sz w:val="32"/>
          <w:szCs w:val="32"/>
        </w:rPr>
      </w:pPr>
      <w:r>
        <w:rPr>
          <w:rFonts w:ascii="仿宋" w:eastAsia="仿宋" w:hAnsi="仿宋" w:cs="仿宋" w:hint="eastAsia"/>
          <w:bCs/>
          <w:sz w:val="32"/>
          <w:szCs w:val="32"/>
        </w:rPr>
        <w:t>名单的网页打印件</w:t>
      </w:r>
    </w:p>
    <w:p w:rsidR="00C9439E" w:rsidRDefault="00C9439E">
      <w:pPr>
        <w:spacing w:line="440" w:lineRule="exact"/>
        <w:jc w:val="center"/>
        <w:rPr>
          <w:rFonts w:ascii="仿宋" w:eastAsia="仿宋" w:hAnsi="仿宋" w:cs="仿宋"/>
          <w:bCs/>
          <w:sz w:val="24"/>
        </w:rPr>
      </w:pPr>
    </w:p>
    <w:p w:rsidR="00C9439E" w:rsidRDefault="00BD0405">
      <w:pPr>
        <w:spacing w:line="440" w:lineRule="exact"/>
        <w:jc w:val="center"/>
        <w:rPr>
          <w:rFonts w:ascii="仿宋" w:eastAsia="仿宋" w:hAnsi="仿宋" w:cs="仿宋"/>
          <w:bCs/>
        </w:rPr>
      </w:pPr>
      <w:r>
        <w:rPr>
          <w:rFonts w:ascii="仿宋" w:eastAsia="仿宋" w:hAnsi="仿宋" w:cs="仿宋" w:hint="eastAsia"/>
          <w:bCs/>
          <w:sz w:val="24"/>
        </w:rPr>
        <w:t>（供应商自行打印）</w:t>
      </w:r>
    </w:p>
    <w:p w:rsidR="00C9439E" w:rsidRDefault="00C9439E">
      <w:pPr>
        <w:spacing w:line="440" w:lineRule="exact"/>
        <w:ind w:firstLineChars="200" w:firstLine="640"/>
        <w:jc w:val="left"/>
        <w:rPr>
          <w:rFonts w:ascii="仿宋" w:eastAsia="仿宋" w:hAnsi="仿宋" w:cs="仿宋"/>
          <w:bCs/>
          <w:sz w:val="32"/>
          <w:szCs w:val="32"/>
        </w:rPr>
      </w:pPr>
    </w:p>
    <w:p w:rsidR="00C9439E" w:rsidRDefault="00C9439E">
      <w:pPr>
        <w:spacing w:line="440" w:lineRule="exact"/>
        <w:ind w:firstLineChars="200" w:firstLine="640"/>
        <w:jc w:val="left"/>
        <w:rPr>
          <w:rFonts w:ascii="仿宋" w:eastAsia="仿宋" w:hAnsi="仿宋"/>
          <w:bCs/>
          <w:sz w:val="32"/>
          <w:szCs w:val="32"/>
        </w:rPr>
      </w:pPr>
    </w:p>
    <w:p w:rsidR="00C9439E" w:rsidRDefault="00C9439E">
      <w:pPr>
        <w:pStyle w:val="2"/>
        <w:ind w:firstLine="560"/>
        <w:rPr>
          <w:rFonts w:ascii="仿宋" w:eastAsia="仿宋" w:hAnsi="仿宋"/>
        </w:rPr>
      </w:pPr>
    </w:p>
    <w:p w:rsidR="00C9439E" w:rsidRDefault="00C9439E">
      <w:pPr>
        <w:rPr>
          <w:rFonts w:ascii="仿宋" w:eastAsia="仿宋" w:hAnsi="仿宋"/>
          <w:bCs/>
          <w:sz w:val="32"/>
          <w:szCs w:val="32"/>
        </w:rPr>
      </w:pPr>
    </w:p>
    <w:p w:rsidR="00C9439E" w:rsidRDefault="00C9439E">
      <w:pPr>
        <w:pStyle w:val="2"/>
        <w:ind w:firstLine="560"/>
        <w:rPr>
          <w:rFonts w:ascii="仿宋" w:eastAsia="仿宋" w:hAnsi="仿宋"/>
        </w:rPr>
      </w:pPr>
    </w:p>
    <w:p w:rsidR="00C9439E" w:rsidRDefault="00C9439E">
      <w:pPr>
        <w:rPr>
          <w:rFonts w:ascii="仿宋" w:eastAsia="仿宋" w:hAnsi="仿宋"/>
          <w:bCs/>
          <w:sz w:val="32"/>
          <w:szCs w:val="32"/>
        </w:rPr>
      </w:pPr>
    </w:p>
    <w:p w:rsidR="00C9439E" w:rsidRDefault="00C9439E">
      <w:pPr>
        <w:pStyle w:val="2"/>
        <w:ind w:firstLine="560"/>
        <w:rPr>
          <w:rFonts w:ascii="仿宋" w:eastAsia="仿宋" w:hAnsi="仿宋"/>
        </w:rPr>
      </w:pPr>
    </w:p>
    <w:p w:rsidR="00C9439E" w:rsidRDefault="00C9439E">
      <w:pPr>
        <w:rPr>
          <w:rFonts w:ascii="仿宋" w:eastAsia="仿宋" w:hAnsi="仿宋"/>
          <w:bCs/>
          <w:sz w:val="32"/>
          <w:szCs w:val="32"/>
        </w:rPr>
      </w:pPr>
    </w:p>
    <w:p w:rsidR="00C9439E" w:rsidRDefault="00C9439E">
      <w:pPr>
        <w:pStyle w:val="2"/>
        <w:ind w:firstLine="560"/>
        <w:rPr>
          <w:rFonts w:ascii="仿宋" w:eastAsia="仿宋" w:hAnsi="仿宋"/>
        </w:rPr>
      </w:pPr>
    </w:p>
    <w:p w:rsidR="00C9439E" w:rsidRDefault="00C9439E">
      <w:pPr>
        <w:rPr>
          <w:rFonts w:ascii="仿宋" w:eastAsia="仿宋" w:hAnsi="仿宋"/>
          <w:bCs/>
          <w:sz w:val="32"/>
          <w:szCs w:val="32"/>
        </w:rPr>
      </w:pPr>
    </w:p>
    <w:p w:rsidR="00C9439E" w:rsidRDefault="00C9439E">
      <w:pPr>
        <w:pStyle w:val="2"/>
        <w:ind w:firstLine="560"/>
        <w:rPr>
          <w:rFonts w:ascii="仿宋" w:eastAsia="仿宋" w:hAnsi="仿宋"/>
        </w:rPr>
      </w:pPr>
    </w:p>
    <w:p w:rsidR="00C9439E" w:rsidRDefault="00C9439E">
      <w:pPr>
        <w:rPr>
          <w:rFonts w:ascii="仿宋" w:eastAsia="仿宋" w:hAnsi="仿宋"/>
          <w:bCs/>
          <w:sz w:val="32"/>
          <w:szCs w:val="32"/>
        </w:rPr>
      </w:pPr>
    </w:p>
    <w:p w:rsidR="00C9439E" w:rsidRDefault="00C9439E">
      <w:pPr>
        <w:rPr>
          <w:rFonts w:ascii="仿宋" w:eastAsia="仿宋" w:hAnsi="仿宋"/>
          <w:bCs/>
          <w:sz w:val="32"/>
          <w:szCs w:val="32"/>
        </w:rPr>
      </w:pPr>
    </w:p>
    <w:p w:rsidR="00C9439E" w:rsidRDefault="00C9439E">
      <w:pPr>
        <w:pStyle w:val="2"/>
        <w:ind w:firstLine="640"/>
        <w:rPr>
          <w:rFonts w:ascii="仿宋" w:eastAsia="仿宋" w:hAnsi="仿宋"/>
          <w:sz w:val="32"/>
        </w:rPr>
      </w:pPr>
    </w:p>
    <w:p w:rsidR="00C9439E" w:rsidRDefault="00C9439E">
      <w:pPr>
        <w:rPr>
          <w:rFonts w:ascii="仿宋" w:eastAsia="仿宋" w:hAnsi="仿宋"/>
          <w:bCs/>
          <w:sz w:val="32"/>
          <w:szCs w:val="32"/>
        </w:rPr>
      </w:pPr>
    </w:p>
    <w:p w:rsidR="00C9439E" w:rsidRDefault="00C9439E">
      <w:pPr>
        <w:pStyle w:val="2"/>
        <w:ind w:firstLine="640"/>
        <w:rPr>
          <w:rFonts w:ascii="仿宋" w:eastAsia="仿宋" w:hAnsi="仿宋"/>
          <w:sz w:val="32"/>
        </w:rPr>
      </w:pPr>
    </w:p>
    <w:p w:rsidR="00C9439E" w:rsidRDefault="00C9439E">
      <w:pPr>
        <w:rPr>
          <w:rFonts w:ascii="仿宋" w:eastAsia="仿宋" w:hAnsi="仿宋"/>
          <w:bCs/>
          <w:sz w:val="32"/>
          <w:szCs w:val="32"/>
        </w:rPr>
      </w:pPr>
    </w:p>
    <w:p w:rsidR="00C9439E" w:rsidRDefault="00C9439E">
      <w:pPr>
        <w:pStyle w:val="2"/>
        <w:ind w:firstLineChars="0" w:firstLine="0"/>
        <w:rPr>
          <w:rFonts w:ascii="仿宋" w:eastAsia="仿宋" w:hAnsi="仿宋"/>
          <w:sz w:val="32"/>
        </w:rPr>
      </w:pPr>
    </w:p>
    <w:p w:rsidR="00C9439E" w:rsidRDefault="00BD0405">
      <w:pPr>
        <w:pStyle w:val="1"/>
        <w:numPr>
          <w:ilvl w:val="0"/>
          <w:numId w:val="22"/>
        </w:numPr>
      </w:pPr>
      <w:bookmarkStart w:id="272" w:name="_Toc10523"/>
      <w:r>
        <w:rPr>
          <w:rFonts w:hint="eastAsia"/>
        </w:rPr>
        <w:t>投标人认为需要的其他文件及材料</w:t>
      </w:r>
      <w:bookmarkEnd w:id="272"/>
    </w:p>
    <w:p w:rsidR="00C9439E" w:rsidRDefault="00C9439E">
      <w:pPr>
        <w:rPr>
          <w:rFonts w:ascii="仿宋" w:eastAsia="仿宋" w:hAnsi="仿宋"/>
          <w:bCs/>
          <w:sz w:val="32"/>
          <w:szCs w:val="32"/>
        </w:rPr>
      </w:pPr>
    </w:p>
    <w:p w:rsidR="00C9439E" w:rsidRDefault="00C9439E">
      <w:pPr>
        <w:pStyle w:val="2"/>
        <w:ind w:firstLine="560"/>
      </w:pPr>
    </w:p>
    <w:p w:rsidR="00C9439E" w:rsidRDefault="00C9439E">
      <w:pPr>
        <w:pStyle w:val="4"/>
        <w:numPr>
          <w:ilvl w:val="0"/>
          <w:numId w:val="0"/>
        </w:numPr>
        <w:ind w:left="284"/>
        <w:rPr>
          <w:b w:val="0"/>
        </w:rPr>
      </w:pPr>
    </w:p>
    <w:p w:rsidR="00C9439E" w:rsidRDefault="00C9439E">
      <w:pPr>
        <w:spacing w:line="440" w:lineRule="exact"/>
        <w:ind w:firstLineChars="200" w:firstLine="420"/>
        <w:jc w:val="left"/>
        <w:rPr>
          <w:bCs/>
        </w:rPr>
      </w:pPr>
    </w:p>
    <w:p w:rsidR="00C9439E" w:rsidRDefault="00C9439E">
      <w:pPr>
        <w:adjustRightInd w:val="0"/>
        <w:snapToGrid w:val="0"/>
        <w:spacing w:line="440" w:lineRule="exact"/>
        <w:ind w:firstLineChars="200" w:firstLine="640"/>
        <w:jc w:val="left"/>
        <w:rPr>
          <w:rFonts w:ascii="仿宋" w:eastAsia="仿宋" w:hAnsi="仿宋"/>
          <w:bCs/>
          <w:color w:val="000000"/>
          <w:sz w:val="32"/>
          <w:szCs w:val="32"/>
        </w:rPr>
      </w:pPr>
    </w:p>
    <w:p w:rsidR="00C9439E" w:rsidRDefault="00BD0405">
      <w:pPr>
        <w:spacing w:line="440" w:lineRule="exact"/>
        <w:ind w:firstLineChars="200" w:firstLine="480"/>
        <w:jc w:val="left"/>
        <w:rPr>
          <w:rFonts w:ascii="仿宋" w:eastAsia="仿宋" w:hAnsi="仿宋"/>
          <w:bCs/>
          <w:sz w:val="24"/>
        </w:rPr>
      </w:pPr>
      <w:r>
        <w:rPr>
          <w:rFonts w:ascii="仿宋" w:eastAsia="仿宋" w:hAnsi="仿宋" w:hint="eastAsia"/>
          <w:bCs/>
          <w:sz w:val="24"/>
        </w:rPr>
        <w:t>1.</w:t>
      </w:r>
      <w:r>
        <w:rPr>
          <w:rFonts w:ascii="仿宋" w:eastAsia="仿宋" w:hAnsi="仿宋" w:hint="eastAsia"/>
          <w:bCs/>
          <w:sz w:val="24"/>
        </w:rPr>
        <w:t>投标人经营场所、从业人员情况；</w:t>
      </w:r>
    </w:p>
    <w:p w:rsidR="00C9439E" w:rsidRDefault="00BD0405">
      <w:pPr>
        <w:spacing w:line="440" w:lineRule="exact"/>
        <w:ind w:firstLineChars="200" w:firstLine="480"/>
        <w:jc w:val="left"/>
        <w:rPr>
          <w:rFonts w:ascii="仿宋" w:eastAsia="仿宋" w:hAnsi="仿宋"/>
          <w:bCs/>
          <w:sz w:val="24"/>
        </w:rPr>
      </w:pPr>
      <w:r>
        <w:rPr>
          <w:rFonts w:ascii="仿宋" w:eastAsia="仿宋" w:hAnsi="仿宋" w:hint="eastAsia"/>
          <w:bCs/>
          <w:sz w:val="24"/>
        </w:rPr>
        <w:t>2.</w:t>
      </w:r>
      <w:r>
        <w:rPr>
          <w:rFonts w:ascii="仿宋" w:eastAsia="仿宋" w:hAnsi="仿宋" w:hint="eastAsia"/>
          <w:bCs/>
          <w:sz w:val="24"/>
        </w:rPr>
        <w:t>无拖欠劳动者工资的承诺；</w:t>
      </w:r>
    </w:p>
    <w:p w:rsidR="00C9439E" w:rsidRDefault="00BD0405">
      <w:pPr>
        <w:spacing w:line="440" w:lineRule="exact"/>
        <w:ind w:firstLineChars="200" w:firstLine="480"/>
        <w:jc w:val="left"/>
        <w:rPr>
          <w:rFonts w:ascii="仿宋" w:eastAsia="仿宋" w:hAnsi="仿宋"/>
          <w:bCs/>
          <w:sz w:val="24"/>
        </w:rPr>
      </w:pPr>
      <w:r>
        <w:rPr>
          <w:rFonts w:ascii="仿宋" w:eastAsia="仿宋" w:hAnsi="仿宋" w:hint="eastAsia"/>
          <w:bCs/>
          <w:sz w:val="24"/>
        </w:rPr>
        <w:t>3.</w:t>
      </w:r>
      <w:r>
        <w:rPr>
          <w:rFonts w:ascii="仿宋" w:eastAsia="仿宋" w:hAnsi="仿宋" w:hint="eastAsia"/>
          <w:bCs/>
          <w:sz w:val="24"/>
        </w:rPr>
        <w:t>项目实施方案；</w:t>
      </w:r>
    </w:p>
    <w:p w:rsidR="00C9439E" w:rsidRDefault="00BD0405">
      <w:pPr>
        <w:spacing w:line="440" w:lineRule="exact"/>
        <w:ind w:firstLineChars="200" w:firstLine="480"/>
        <w:jc w:val="left"/>
        <w:rPr>
          <w:rFonts w:ascii="仿宋" w:eastAsia="仿宋" w:hAnsi="仿宋"/>
          <w:bCs/>
          <w:sz w:val="24"/>
        </w:rPr>
      </w:pPr>
      <w:r>
        <w:rPr>
          <w:rFonts w:ascii="仿宋" w:eastAsia="仿宋" w:hAnsi="仿宋" w:hint="eastAsia"/>
          <w:bCs/>
          <w:sz w:val="24"/>
        </w:rPr>
        <w:t>4.</w:t>
      </w:r>
      <w:r>
        <w:rPr>
          <w:rFonts w:ascii="仿宋" w:eastAsia="仿宋" w:hAnsi="仿宋" w:hint="eastAsia"/>
          <w:bCs/>
          <w:sz w:val="24"/>
        </w:rPr>
        <w:t>各项管理规章制度；</w:t>
      </w:r>
    </w:p>
    <w:p w:rsidR="00C9439E" w:rsidRDefault="00BD0405">
      <w:pPr>
        <w:spacing w:line="440" w:lineRule="exact"/>
        <w:ind w:firstLineChars="200" w:firstLine="480"/>
        <w:jc w:val="left"/>
        <w:rPr>
          <w:rFonts w:ascii="仿宋" w:eastAsia="仿宋" w:hAnsi="仿宋"/>
          <w:bCs/>
          <w:sz w:val="24"/>
        </w:rPr>
      </w:pPr>
      <w:r>
        <w:rPr>
          <w:rFonts w:ascii="仿宋" w:eastAsia="仿宋" w:hAnsi="仿宋" w:hint="eastAsia"/>
          <w:bCs/>
          <w:sz w:val="24"/>
        </w:rPr>
        <w:t>......</w:t>
      </w:r>
    </w:p>
    <w:p w:rsidR="00C9439E" w:rsidRDefault="00C9439E">
      <w:pPr>
        <w:pStyle w:val="2"/>
        <w:ind w:firstLine="560"/>
        <w:rPr>
          <w:rFonts w:ascii="仿宋" w:eastAsia="仿宋" w:hAnsi="仿宋"/>
          <w:color w:val="000000"/>
        </w:rPr>
      </w:pPr>
    </w:p>
    <w:p w:rsidR="00C9439E" w:rsidRDefault="00C9439E">
      <w:pPr>
        <w:rPr>
          <w:rFonts w:ascii="仿宋" w:eastAsia="仿宋" w:hAnsi="仿宋"/>
          <w:bCs/>
          <w:color w:val="000000"/>
          <w:sz w:val="32"/>
          <w:szCs w:val="32"/>
        </w:rPr>
      </w:pPr>
    </w:p>
    <w:p w:rsidR="00C9439E" w:rsidRDefault="00C9439E">
      <w:pPr>
        <w:pStyle w:val="2"/>
        <w:ind w:firstLine="560"/>
      </w:pPr>
    </w:p>
    <w:sectPr w:rsidR="00C9439E" w:rsidSect="00C9439E">
      <w:pgSz w:w="11906" w:h="16838"/>
      <w:pgMar w:top="1134" w:right="1191" w:bottom="1134"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405" w:rsidRDefault="00BD0405" w:rsidP="00C9439E">
      <w:r>
        <w:separator/>
      </w:r>
    </w:p>
  </w:endnote>
  <w:endnote w:type="continuationSeparator" w:id="0">
    <w:p w:rsidR="00BD0405" w:rsidRDefault="00BD0405" w:rsidP="00C94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微软雅黑"/>
    <w:charset w:val="86"/>
    <w:family w:val="modern"/>
    <w:pitch w:val="default"/>
    <w:sig w:usb0="00000000"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altName w:val="微软雅黑"/>
    <w:charset w:val="86"/>
    <w:family w:val="modern"/>
    <w:pitch w:val="default"/>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Mono CJK JP Regular">
    <w:altName w:val="Arial"/>
    <w:charset w:val="00"/>
    <w:family w:val="swiss"/>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9E" w:rsidRDefault="00BD0405">
    <w:pPr>
      <w:pStyle w:val="a8"/>
      <w:pBdr>
        <w:top w:val="single" w:sz="4" w:space="1" w:color="000000" w:themeColor="text1"/>
      </w:pBdr>
      <w:tabs>
        <w:tab w:val="clear" w:pos="4153"/>
        <w:tab w:val="clear" w:pos="8306"/>
      </w:tabs>
      <w:ind w:right="-9"/>
      <w:rPr>
        <w:rFonts w:asciiTheme="minorEastAsia" w:hAnsiTheme="minorEastAsia"/>
        <w:b/>
      </w:rPr>
    </w:pPr>
    <w:r>
      <w:rPr>
        <w:rFonts w:asciiTheme="minorEastAsia" w:hAnsiTheme="minorEastAsia" w:hint="eastAsia"/>
      </w:rPr>
      <w:t>茅箭区政府采购中心编制</w:t>
    </w:r>
    <w:r>
      <w:rPr>
        <w:rFonts w:asciiTheme="minorEastAsia" w:hAnsiTheme="minorEastAsia"/>
      </w:rPr>
      <w:t xml:space="preserve">                           </w:t>
    </w:r>
    <w:r>
      <w:rPr>
        <w:rFonts w:asciiTheme="minorEastAsia" w:hAnsiTheme="minorEastAsia" w:hint="eastAsia"/>
      </w:rPr>
      <w:t xml:space="preserve">   </w:t>
    </w:r>
    <w:sdt>
      <w:sdtPr>
        <w:id w:val="443350610"/>
      </w:sdtPr>
      <w:sdtEndPr>
        <w:rPr>
          <w:rFonts w:asciiTheme="minorEastAsia" w:hAnsiTheme="minorEastAsia"/>
          <w:b/>
        </w:rPr>
      </w:sdtEndPr>
      <w:sdtContent>
        <w:r w:rsidR="00C9439E">
          <w:rPr>
            <w:rFonts w:asciiTheme="minorEastAsia" w:hAnsiTheme="minorEastAsia"/>
            <w:b/>
            <w:bCs/>
          </w:rPr>
          <w:fldChar w:fldCharType="begin"/>
        </w:r>
        <w:r>
          <w:rPr>
            <w:rFonts w:asciiTheme="minorEastAsia" w:hAnsiTheme="minorEastAsia"/>
            <w:b/>
            <w:bCs/>
          </w:rPr>
          <w:instrText>PAGE</w:instrText>
        </w:r>
        <w:r w:rsidR="00C9439E">
          <w:rPr>
            <w:rFonts w:asciiTheme="minorEastAsia" w:hAnsiTheme="minorEastAsia"/>
            <w:b/>
            <w:bCs/>
          </w:rPr>
          <w:fldChar w:fldCharType="separate"/>
        </w:r>
        <w:r w:rsidR="0048782F">
          <w:rPr>
            <w:rFonts w:asciiTheme="minorEastAsia" w:hAnsiTheme="minorEastAsia"/>
            <w:b/>
            <w:bCs/>
            <w:noProof/>
          </w:rPr>
          <w:t>92</w:t>
        </w:r>
        <w:r w:rsidR="00C9439E">
          <w:rPr>
            <w:rFonts w:asciiTheme="minorEastAsia" w:hAnsiTheme="minorEastAsia"/>
            <w:b/>
            <w:bCs/>
          </w:rPr>
          <w:fldChar w:fldCharType="end"/>
        </w:r>
        <w:r>
          <w:rPr>
            <w:rFonts w:asciiTheme="minorEastAsia" w:hAnsiTheme="minorEastAsia"/>
            <w:b/>
            <w:lang w:val="zh-CN"/>
          </w:rPr>
          <w:t xml:space="preserve"> / </w:t>
        </w:r>
        <w:r w:rsidR="00C9439E">
          <w:rPr>
            <w:rFonts w:asciiTheme="minorEastAsia" w:hAnsiTheme="minorEastAsia"/>
            <w:b/>
            <w:bCs/>
          </w:rPr>
          <w:fldChar w:fldCharType="begin"/>
        </w:r>
        <w:r>
          <w:rPr>
            <w:rFonts w:asciiTheme="minorEastAsia" w:hAnsiTheme="minorEastAsia"/>
            <w:b/>
            <w:bCs/>
          </w:rPr>
          <w:instrText>NUMPAGES</w:instrText>
        </w:r>
        <w:r w:rsidR="00C9439E">
          <w:rPr>
            <w:rFonts w:asciiTheme="minorEastAsia" w:hAnsiTheme="minorEastAsia"/>
            <w:b/>
            <w:bCs/>
          </w:rPr>
          <w:fldChar w:fldCharType="separate"/>
        </w:r>
        <w:r w:rsidR="0048782F">
          <w:rPr>
            <w:rFonts w:asciiTheme="minorEastAsia" w:hAnsiTheme="minorEastAsia"/>
            <w:b/>
            <w:bCs/>
            <w:noProof/>
          </w:rPr>
          <w:t>92</w:t>
        </w:r>
        <w:r w:rsidR="00C9439E">
          <w:rPr>
            <w:rFonts w:asciiTheme="minorEastAsia" w:hAnsiTheme="minorEastAsia"/>
            <w:b/>
            <w:bCs/>
          </w:rPr>
          <w:fldChar w:fldCharType="end"/>
        </w:r>
        <w:r>
          <w:rPr>
            <w:rFonts w:asciiTheme="minorEastAsia" w:hAnsiTheme="minorEastAsia" w:hint="eastAsia"/>
            <w:b/>
            <w:bCs/>
          </w:rPr>
          <w:t xml:space="preserve">  </w:t>
        </w:r>
      </w:sdtContent>
    </w:sdt>
    <w:r>
      <w:rPr>
        <w:rFonts w:asciiTheme="minorEastAsia" w:hAnsiTheme="minorEastAsia"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9E" w:rsidRDefault="00BD0405">
    <w:pPr>
      <w:pStyle w:val="a8"/>
      <w:pBdr>
        <w:top w:val="single" w:sz="4" w:space="1" w:color="000000" w:themeColor="text1"/>
      </w:pBdr>
      <w:tabs>
        <w:tab w:val="clear" w:pos="4153"/>
        <w:tab w:val="clear" w:pos="8306"/>
      </w:tabs>
      <w:ind w:right="-9"/>
      <w:jc w:val="center"/>
      <w:rPr>
        <w:rFonts w:asciiTheme="minorEastAsia" w:hAnsiTheme="minorEastAsia"/>
        <w:b/>
      </w:rPr>
    </w:pPr>
    <w:r>
      <w:rPr>
        <w:rFonts w:asciiTheme="minorEastAsia" w:hAnsiTheme="minorEastAsia" w:hint="eastAsia"/>
      </w:rPr>
      <w:t>茅箭区政府采购中心编制</w:t>
    </w:r>
    <w:r>
      <w:rPr>
        <w:rFonts w:asciiTheme="minorEastAsia" w:hAnsiTheme="minorEastAsia"/>
      </w:rPr>
      <w:t xml:space="preserve">                           </w:t>
    </w:r>
    <w:r>
      <w:rPr>
        <w:rFonts w:asciiTheme="minorEastAsia" w:hAnsiTheme="minorEastAsia" w:hint="eastAsia"/>
      </w:rPr>
      <w:t xml:space="preserve">                            </w:t>
    </w:r>
    <w:sdt>
      <w:sdtPr>
        <w:id w:val="-1261839633"/>
      </w:sdtPr>
      <w:sdtEndPr>
        <w:rPr>
          <w:rFonts w:asciiTheme="minorEastAsia" w:hAnsiTheme="minorEastAsia"/>
          <w:b/>
        </w:rPr>
      </w:sdtEndPr>
      <w:sdtContent>
        <w:r w:rsidR="00C9439E">
          <w:rPr>
            <w:rFonts w:asciiTheme="minorEastAsia" w:hAnsiTheme="minorEastAsia"/>
            <w:b/>
            <w:bCs/>
          </w:rPr>
          <w:fldChar w:fldCharType="begin"/>
        </w:r>
        <w:r>
          <w:rPr>
            <w:rFonts w:asciiTheme="minorEastAsia" w:hAnsiTheme="minorEastAsia"/>
            <w:b/>
            <w:bCs/>
          </w:rPr>
          <w:instrText>PAGE</w:instrText>
        </w:r>
        <w:r w:rsidR="00C9439E">
          <w:rPr>
            <w:rFonts w:asciiTheme="minorEastAsia" w:hAnsiTheme="minorEastAsia"/>
            <w:b/>
            <w:bCs/>
          </w:rPr>
          <w:fldChar w:fldCharType="separate"/>
        </w:r>
        <w:r w:rsidR="0048782F">
          <w:rPr>
            <w:rFonts w:asciiTheme="minorEastAsia" w:hAnsiTheme="minorEastAsia"/>
            <w:b/>
            <w:bCs/>
            <w:noProof/>
          </w:rPr>
          <w:t>94</w:t>
        </w:r>
        <w:r w:rsidR="00C9439E">
          <w:rPr>
            <w:rFonts w:asciiTheme="minorEastAsia" w:hAnsiTheme="minorEastAsia"/>
            <w:b/>
            <w:bCs/>
          </w:rPr>
          <w:fldChar w:fldCharType="end"/>
        </w:r>
        <w:r>
          <w:rPr>
            <w:rFonts w:asciiTheme="minorEastAsia" w:hAnsiTheme="minorEastAsia"/>
            <w:b/>
            <w:lang w:val="zh-CN"/>
          </w:rPr>
          <w:t xml:space="preserve"> / </w:t>
        </w:r>
        <w:r w:rsidR="00C9439E">
          <w:rPr>
            <w:rFonts w:asciiTheme="minorEastAsia" w:hAnsiTheme="minorEastAsia"/>
            <w:b/>
            <w:bCs/>
          </w:rPr>
          <w:fldChar w:fldCharType="begin"/>
        </w:r>
        <w:r>
          <w:rPr>
            <w:rFonts w:asciiTheme="minorEastAsia" w:hAnsiTheme="minorEastAsia"/>
            <w:b/>
            <w:bCs/>
          </w:rPr>
          <w:instrText>NUMPAGES</w:instrText>
        </w:r>
        <w:r w:rsidR="00C9439E">
          <w:rPr>
            <w:rFonts w:asciiTheme="minorEastAsia" w:hAnsiTheme="minorEastAsia"/>
            <w:b/>
            <w:bCs/>
          </w:rPr>
          <w:fldChar w:fldCharType="separate"/>
        </w:r>
        <w:r w:rsidR="0048782F">
          <w:rPr>
            <w:rFonts w:asciiTheme="minorEastAsia" w:hAnsiTheme="minorEastAsia"/>
            <w:b/>
            <w:bCs/>
            <w:noProof/>
          </w:rPr>
          <w:t>94</w:t>
        </w:r>
        <w:r w:rsidR="00C9439E">
          <w:rPr>
            <w:rFonts w:asciiTheme="minorEastAsia" w:hAnsiTheme="minorEastAsia"/>
            <w:b/>
            <w:bCs/>
          </w:rPr>
          <w:fldChar w:fldCharType="end"/>
        </w:r>
        <w:r>
          <w:rPr>
            <w:rFonts w:asciiTheme="minorEastAsia" w:hAnsiTheme="minorEastAsia" w:hint="eastAsia"/>
            <w:b/>
            <w:bCs/>
          </w:rPr>
          <w:t xml:space="preserve">                        </w:t>
        </w:r>
      </w:sdtContent>
    </w:sdt>
    <w:r>
      <w:rPr>
        <w:rFonts w:asciiTheme="minorEastAsia" w:hAnsiTheme="minorEastAsia" w:hint="eastAsia"/>
      </w:rPr>
      <w:t xml:space="preserve">                         </w:t>
    </w:r>
    <w:r>
      <w:rPr>
        <w:rFonts w:asciiTheme="minorEastAsia" w:hAnsiTheme="minorEastAsia"/>
      </w:rPr>
      <w:t>V3.</w:t>
    </w:r>
    <w:r>
      <w:rPr>
        <w:rFonts w:asciiTheme="minorEastAsia" w:hAnsiTheme="minorEastAsia" w:hint="eastAsia"/>
      </w:rPr>
      <w:t>1</w:t>
    </w:r>
    <w:r>
      <w:rPr>
        <w:rFonts w:asciiTheme="minorEastAsia" w:hAnsiTheme="minorEastAsia"/>
      </w:rPr>
      <w:t>.2018.</w:t>
    </w:r>
    <w:r>
      <w:rPr>
        <w:rFonts w:asciiTheme="minorEastAsia" w:hAnsiTheme="minorEastAsia" w:hint="eastAsia"/>
      </w:rPr>
      <w:t>07</w:t>
    </w:r>
    <w:r>
      <w:rPr>
        <w:rFonts w:asciiTheme="minorEastAsia" w:hAnsiTheme="minorEastAsia"/>
      </w:rPr>
      <w:t>.</w:t>
    </w:r>
    <w:r>
      <w:rPr>
        <w:rFonts w:asciiTheme="minorEastAsia" w:hAnsiTheme="minorEastAsia" w:hint="eastAsia"/>
      </w:rPr>
      <w:t>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9E" w:rsidRDefault="00BD0405">
    <w:pPr>
      <w:pStyle w:val="a8"/>
      <w:pBdr>
        <w:top w:val="single" w:sz="4" w:space="1" w:color="000000" w:themeColor="text1"/>
      </w:pBdr>
      <w:tabs>
        <w:tab w:val="clear" w:pos="4153"/>
        <w:tab w:val="clear" w:pos="8306"/>
      </w:tabs>
      <w:ind w:right="-9"/>
      <w:jc w:val="center"/>
      <w:rPr>
        <w:rFonts w:asciiTheme="minorEastAsia" w:hAnsiTheme="minorEastAsia"/>
        <w:b/>
      </w:rPr>
    </w:pPr>
    <w:r>
      <w:rPr>
        <w:rFonts w:asciiTheme="minorEastAsia" w:hAnsiTheme="minorEastAsia" w:hint="eastAsia"/>
      </w:rPr>
      <w:t>茅箭区政府采购中心编制</w:t>
    </w:r>
    <w:r>
      <w:rPr>
        <w:rFonts w:asciiTheme="minorEastAsia" w:hAnsiTheme="minorEastAsia"/>
      </w:rPr>
      <w:t xml:space="preserve">                   </w:t>
    </w:r>
    <w:r>
      <w:rPr>
        <w:rFonts w:asciiTheme="minorEastAsia" w:hAnsiTheme="minorEastAsia" w:hint="eastAsia"/>
        <w:b/>
      </w:rPr>
      <w:t xml:space="preserve">  </w:t>
    </w:r>
    <w:r>
      <w:rPr>
        <w:rFonts w:asciiTheme="minorEastAsia" w:hAnsiTheme="minorEastAsia"/>
      </w:rPr>
      <w:t xml:space="preserve">       </w:t>
    </w:r>
    <w:r>
      <w:rPr>
        <w:rFonts w:asciiTheme="minorEastAsia" w:hAnsiTheme="minorEastAsia" w:hint="eastAsia"/>
      </w:rPr>
      <w:t xml:space="preserve">   </w:t>
    </w:r>
    <w:sdt>
      <w:sdtPr>
        <w:id w:val="-792289465"/>
      </w:sdtPr>
      <w:sdtEndPr>
        <w:rPr>
          <w:rFonts w:asciiTheme="minorEastAsia" w:hAnsiTheme="minorEastAsia"/>
          <w:b/>
        </w:rPr>
      </w:sdtEndPr>
      <w:sdtContent>
        <w:r w:rsidR="00C9439E">
          <w:rPr>
            <w:rFonts w:asciiTheme="minorEastAsia" w:hAnsiTheme="minorEastAsia"/>
            <w:b/>
            <w:bCs/>
          </w:rPr>
          <w:fldChar w:fldCharType="begin"/>
        </w:r>
        <w:r>
          <w:rPr>
            <w:rFonts w:asciiTheme="minorEastAsia" w:hAnsiTheme="minorEastAsia"/>
            <w:b/>
            <w:bCs/>
          </w:rPr>
          <w:instrText>PAGE</w:instrText>
        </w:r>
        <w:r w:rsidR="00C9439E">
          <w:rPr>
            <w:rFonts w:asciiTheme="minorEastAsia" w:hAnsiTheme="minorEastAsia"/>
            <w:b/>
            <w:bCs/>
          </w:rPr>
          <w:fldChar w:fldCharType="separate"/>
        </w:r>
        <w:r w:rsidR="0048782F">
          <w:rPr>
            <w:rFonts w:asciiTheme="minorEastAsia" w:hAnsiTheme="minorEastAsia"/>
            <w:b/>
            <w:bCs/>
            <w:noProof/>
          </w:rPr>
          <w:t>102</w:t>
        </w:r>
        <w:r w:rsidR="00C9439E">
          <w:rPr>
            <w:rFonts w:asciiTheme="minorEastAsia" w:hAnsiTheme="minorEastAsia"/>
            <w:b/>
            <w:bCs/>
          </w:rPr>
          <w:fldChar w:fldCharType="end"/>
        </w:r>
        <w:r>
          <w:rPr>
            <w:rFonts w:asciiTheme="minorEastAsia" w:hAnsiTheme="minorEastAsia"/>
            <w:b/>
            <w:lang w:val="zh-CN"/>
          </w:rPr>
          <w:t xml:space="preserve"> / </w:t>
        </w:r>
        <w:r w:rsidR="00C9439E">
          <w:rPr>
            <w:rFonts w:asciiTheme="minorEastAsia" w:hAnsiTheme="minorEastAsia"/>
            <w:b/>
            <w:bCs/>
          </w:rPr>
          <w:fldChar w:fldCharType="begin"/>
        </w:r>
        <w:r>
          <w:rPr>
            <w:rFonts w:asciiTheme="minorEastAsia" w:hAnsiTheme="minorEastAsia"/>
            <w:b/>
            <w:bCs/>
          </w:rPr>
          <w:instrText>NUMPAGES</w:instrText>
        </w:r>
        <w:r w:rsidR="00C9439E">
          <w:rPr>
            <w:rFonts w:asciiTheme="minorEastAsia" w:hAnsiTheme="minorEastAsia"/>
            <w:b/>
            <w:bCs/>
          </w:rPr>
          <w:fldChar w:fldCharType="separate"/>
        </w:r>
        <w:r w:rsidR="0048782F">
          <w:rPr>
            <w:rFonts w:asciiTheme="minorEastAsia" w:hAnsiTheme="minorEastAsia"/>
            <w:b/>
            <w:bCs/>
            <w:noProof/>
          </w:rPr>
          <w:t>102</w:t>
        </w:r>
        <w:r w:rsidR="00C9439E">
          <w:rPr>
            <w:rFonts w:asciiTheme="minorEastAsia" w:hAnsiTheme="minorEastAsia"/>
            <w:b/>
            <w:bCs/>
          </w:rPr>
          <w:fldChar w:fldCharType="end"/>
        </w:r>
        <w:r>
          <w:rPr>
            <w:rFonts w:asciiTheme="minorEastAsia" w:hAnsiTheme="minorEastAsia" w:hint="eastAsia"/>
            <w:b/>
            <w:bCs/>
          </w:rPr>
          <w:t xml:space="preserve">  </w:t>
        </w:r>
      </w:sdtContent>
    </w:sdt>
    <w:r>
      <w:rPr>
        <w:rFonts w:asciiTheme="minorEastAsia" w:hAnsiTheme="minorEastAsia" w:hint="eastAsia"/>
      </w:rPr>
      <w:t xml:space="preserve">                        </w:t>
    </w:r>
    <w:r>
      <w:rPr>
        <w:rFonts w:asciiTheme="minorEastAsia" w:hAnsiTheme="minorEastAsia"/>
      </w:rPr>
      <w:t>V3.</w:t>
    </w:r>
    <w:r>
      <w:rPr>
        <w:rFonts w:asciiTheme="minorEastAsia" w:hAnsiTheme="minorEastAsia" w:hint="eastAsia"/>
      </w:rPr>
      <w:t>1</w:t>
    </w:r>
    <w:r>
      <w:rPr>
        <w:rFonts w:asciiTheme="minorEastAsia" w:hAnsiTheme="minorEastAsia"/>
      </w:rPr>
      <w:t>.201</w:t>
    </w:r>
    <w:r>
      <w:rPr>
        <w:rFonts w:asciiTheme="minorEastAsia" w:hAnsiTheme="minorEastAsia" w:hint="eastAsia"/>
      </w:rPr>
      <w:t>9</w:t>
    </w:r>
    <w:r>
      <w:rPr>
        <w:rFonts w:asciiTheme="minorEastAsia" w:hAnsiTheme="minorEastAsia"/>
      </w:rPr>
      <w:t>.</w:t>
    </w:r>
    <w:r>
      <w:rPr>
        <w:rFonts w:asciiTheme="minorEastAsia" w:hAnsiTheme="minorEastAsia" w:hint="eastAsia"/>
      </w:rPr>
      <w:t>3</w:t>
    </w:r>
    <w:r>
      <w:rPr>
        <w:rFonts w:asciiTheme="minorEastAsia" w:hAnsiTheme="minorEastAsia"/>
      </w:rPr>
      <w:t>.</w:t>
    </w:r>
    <w:r>
      <w:rPr>
        <w:rFonts w:asciiTheme="minorEastAsia" w:hAnsiTheme="minorEastAsia" w:hint="eastAsia"/>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405" w:rsidRDefault="00BD0405" w:rsidP="00C9439E">
      <w:r>
        <w:separator/>
      </w:r>
    </w:p>
  </w:footnote>
  <w:footnote w:type="continuationSeparator" w:id="0">
    <w:p w:rsidR="00BD0405" w:rsidRDefault="00BD0405" w:rsidP="00C94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9E" w:rsidRDefault="00BD0405">
    <w:pPr>
      <w:pStyle w:val="a9"/>
      <w:tabs>
        <w:tab w:val="clear" w:pos="4153"/>
        <w:tab w:val="clear" w:pos="8306"/>
      </w:tabs>
      <w:jc w:val="left"/>
      <w:rPr>
        <w:rFonts w:ascii="仿宋" w:eastAsia="仿宋" w:hAnsi="仿宋" w:cs="仿宋"/>
        <w:color w:val="0D0D0D" w:themeColor="text1" w:themeTint="F2"/>
        <w:sz w:val="24"/>
        <w:szCs w:val="24"/>
      </w:rPr>
    </w:pPr>
    <w:r>
      <w:rPr>
        <w:rFonts w:ascii="仿宋" w:eastAsia="仿宋" w:hAnsi="仿宋" w:cs="仿宋" w:hint="eastAsia"/>
        <w:b/>
        <w:color w:val="0D0D0D" w:themeColor="text1" w:themeTint="F2"/>
        <w:sz w:val="24"/>
        <w:szCs w:val="24"/>
      </w:rPr>
      <w:t>项目名称：</w:t>
    </w:r>
    <w:r>
      <w:rPr>
        <w:rFonts w:ascii="仿宋" w:eastAsia="仿宋" w:hAnsi="仿宋" w:cs="仿宋" w:hint="eastAsia"/>
        <w:bCs/>
        <w:color w:val="0D0D0D" w:themeColor="text1" w:themeTint="F2"/>
        <w:sz w:val="24"/>
        <w:szCs w:val="24"/>
      </w:rPr>
      <w:t>十堰市茅箭区武当路小学校园安防及巡课系统设备采购项目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195671"/>
    <w:multiLevelType w:val="singleLevel"/>
    <w:tmpl w:val="AF195671"/>
    <w:lvl w:ilvl="0">
      <w:start w:val="1"/>
      <w:numFmt w:val="decimal"/>
      <w:lvlText w:val="%1."/>
      <w:lvlJc w:val="left"/>
      <w:pPr>
        <w:tabs>
          <w:tab w:val="left" w:pos="312"/>
        </w:tabs>
      </w:pPr>
    </w:lvl>
  </w:abstractNum>
  <w:abstractNum w:abstractNumId="1">
    <w:nsid w:val="B3D7A304"/>
    <w:multiLevelType w:val="singleLevel"/>
    <w:tmpl w:val="B3D7A304"/>
    <w:lvl w:ilvl="0">
      <w:start w:val="1"/>
      <w:numFmt w:val="decimal"/>
      <w:suff w:val="nothing"/>
      <w:lvlText w:val="（%1）"/>
      <w:lvlJc w:val="left"/>
    </w:lvl>
  </w:abstractNum>
  <w:abstractNum w:abstractNumId="2">
    <w:nsid w:val="BB9AFF09"/>
    <w:multiLevelType w:val="singleLevel"/>
    <w:tmpl w:val="BB9AFF09"/>
    <w:lvl w:ilvl="0">
      <w:start w:val="1"/>
      <w:numFmt w:val="decimal"/>
      <w:lvlText w:val="%1."/>
      <w:lvlJc w:val="left"/>
      <w:pPr>
        <w:ind w:left="425" w:hanging="425"/>
      </w:pPr>
      <w:rPr>
        <w:rFonts w:hint="default"/>
      </w:rPr>
    </w:lvl>
  </w:abstractNum>
  <w:abstractNum w:abstractNumId="3">
    <w:nsid w:val="DC3E893D"/>
    <w:multiLevelType w:val="singleLevel"/>
    <w:tmpl w:val="DC3E893D"/>
    <w:lvl w:ilvl="0">
      <w:start w:val="1"/>
      <w:numFmt w:val="decimal"/>
      <w:lvlText w:val="%1."/>
      <w:lvlJc w:val="left"/>
      <w:pPr>
        <w:ind w:left="425" w:hanging="425"/>
      </w:pPr>
      <w:rPr>
        <w:rFonts w:hint="default"/>
      </w:rPr>
    </w:lvl>
  </w:abstractNum>
  <w:abstractNum w:abstractNumId="4">
    <w:nsid w:val="DF5F950E"/>
    <w:multiLevelType w:val="singleLevel"/>
    <w:tmpl w:val="DF5F950E"/>
    <w:lvl w:ilvl="0">
      <w:start w:val="1"/>
      <w:numFmt w:val="decimal"/>
      <w:lvlText w:val="%1."/>
      <w:lvlJc w:val="left"/>
      <w:pPr>
        <w:tabs>
          <w:tab w:val="left" w:pos="312"/>
        </w:tabs>
      </w:pPr>
    </w:lvl>
  </w:abstractNum>
  <w:abstractNum w:abstractNumId="5">
    <w:nsid w:val="EBBB1F3D"/>
    <w:multiLevelType w:val="singleLevel"/>
    <w:tmpl w:val="EBBB1F3D"/>
    <w:lvl w:ilvl="0">
      <w:start w:val="1"/>
      <w:numFmt w:val="decimal"/>
      <w:suff w:val="nothing"/>
      <w:lvlText w:val="%1．"/>
      <w:lvlJc w:val="left"/>
      <w:pPr>
        <w:ind w:left="0" w:firstLine="400"/>
      </w:pPr>
      <w:rPr>
        <w:rFonts w:hint="default"/>
      </w:rPr>
    </w:lvl>
  </w:abstractNum>
  <w:abstractNum w:abstractNumId="6">
    <w:nsid w:val="EBD0D71D"/>
    <w:multiLevelType w:val="singleLevel"/>
    <w:tmpl w:val="EBD0D71D"/>
    <w:lvl w:ilvl="0">
      <w:start w:val="1"/>
      <w:numFmt w:val="decimal"/>
      <w:lvlText w:val="%1."/>
      <w:lvlJc w:val="left"/>
      <w:pPr>
        <w:ind w:left="425" w:hanging="425"/>
      </w:pPr>
      <w:rPr>
        <w:rFonts w:hint="default"/>
      </w:rPr>
    </w:lvl>
  </w:abstractNum>
  <w:abstractNum w:abstractNumId="7">
    <w:nsid w:val="EC8CD696"/>
    <w:multiLevelType w:val="singleLevel"/>
    <w:tmpl w:val="EC8CD696"/>
    <w:lvl w:ilvl="0">
      <w:start w:val="1"/>
      <w:numFmt w:val="decimal"/>
      <w:lvlText w:val="(%1)"/>
      <w:lvlJc w:val="left"/>
      <w:pPr>
        <w:ind w:left="425" w:hanging="425"/>
      </w:pPr>
      <w:rPr>
        <w:rFonts w:hint="default"/>
      </w:rPr>
    </w:lvl>
  </w:abstractNum>
  <w:abstractNum w:abstractNumId="8">
    <w:nsid w:val="038000C8"/>
    <w:multiLevelType w:val="multilevel"/>
    <w:tmpl w:val="038000C8"/>
    <w:lvl w:ilvl="0">
      <w:start w:val="1"/>
      <w:numFmt w:val="decimal"/>
      <w:lvlText w:val="%1"/>
      <w:lvlJc w:val="center"/>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82FF1E1"/>
    <w:multiLevelType w:val="singleLevel"/>
    <w:tmpl w:val="082FF1E1"/>
    <w:lvl w:ilvl="0">
      <w:start w:val="1"/>
      <w:numFmt w:val="decimal"/>
      <w:lvlText w:val="%1."/>
      <w:lvlJc w:val="left"/>
      <w:pPr>
        <w:tabs>
          <w:tab w:val="left" w:pos="312"/>
        </w:tabs>
      </w:pPr>
    </w:lvl>
  </w:abstractNum>
  <w:abstractNum w:abstractNumId="10">
    <w:nsid w:val="0A0171EC"/>
    <w:multiLevelType w:val="multilevel"/>
    <w:tmpl w:val="0A0171EC"/>
    <w:lvl w:ilvl="0">
      <w:start w:val="1"/>
      <w:numFmt w:val="chineseCountingThousand"/>
      <w:lvlText w:val="附件%1："/>
      <w:lvlJc w:val="left"/>
      <w:pPr>
        <w:ind w:left="420" w:hanging="420"/>
      </w:pPr>
      <w:rPr>
        <w:rFonts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0B052C0"/>
    <w:multiLevelType w:val="singleLevel"/>
    <w:tmpl w:val="10B052C0"/>
    <w:lvl w:ilvl="0">
      <w:start w:val="1"/>
      <w:numFmt w:val="decimal"/>
      <w:suff w:val="nothing"/>
      <w:lvlText w:val="%1．"/>
      <w:lvlJc w:val="left"/>
      <w:pPr>
        <w:ind w:left="0" w:firstLine="400"/>
      </w:pPr>
      <w:rPr>
        <w:rFonts w:hint="default"/>
      </w:rPr>
    </w:lvl>
  </w:abstractNum>
  <w:abstractNum w:abstractNumId="12">
    <w:nsid w:val="132D68A0"/>
    <w:multiLevelType w:val="multilevel"/>
    <w:tmpl w:val="132D68A0"/>
    <w:lvl w:ilvl="0">
      <w:start w:val="1"/>
      <w:numFmt w:val="decimal"/>
      <w:lvlText w:val="%1"/>
      <w:lvlJc w:val="center"/>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3A877F8"/>
    <w:multiLevelType w:val="singleLevel"/>
    <w:tmpl w:val="13A877F8"/>
    <w:lvl w:ilvl="0">
      <w:start w:val="1"/>
      <w:numFmt w:val="decimalEnclosedCircleChinese"/>
      <w:suff w:val="nothing"/>
      <w:lvlText w:val="%1　"/>
      <w:lvlJc w:val="left"/>
      <w:pPr>
        <w:ind w:left="0" w:firstLine="400"/>
      </w:pPr>
      <w:rPr>
        <w:rFonts w:hint="eastAsia"/>
      </w:rPr>
    </w:lvl>
  </w:abstractNum>
  <w:abstractNum w:abstractNumId="14">
    <w:nsid w:val="1433242D"/>
    <w:multiLevelType w:val="multilevel"/>
    <w:tmpl w:val="1433242D"/>
    <w:lvl w:ilvl="0">
      <w:start w:val="1"/>
      <w:numFmt w:val="decimal"/>
      <w:lvlText w:val="%1）"/>
      <w:lvlJc w:val="left"/>
      <w:pPr>
        <w:ind w:left="906" w:hanging="420"/>
      </w:pPr>
      <w:rPr>
        <w:rFonts w:hint="eastAsia"/>
      </w:rPr>
    </w:lvl>
    <w:lvl w:ilvl="1">
      <w:start w:val="1"/>
      <w:numFmt w:val="lowerLetter"/>
      <w:lvlText w:val="%2)"/>
      <w:lvlJc w:val="left"/>
      <w:pPr>
        <w:ind w:left="1326" w:hanging="420"/>
      </w:pPr>
    </w:lvl>
    <w:lvl w:ilvl="2">
      <w:start w:val="1"/>
      <w:numFmt w:val="lowerRoman"/>
      <w:lvlText w:val="%3."/>
      <w:lvlJc w:val="right"/>
      <w:pPr>
        <w:ind w:left="1746" w:hanging="420"/>
      </w:pPr>
    </w:lvl>
    <w:lvl w:ilvl="3">
      <w:start w:val="1"/>
      <w:numFmt w:val="decimal"/>
      <w:lvlText w:val="%4."/>
      <w:lvlJc w:val="left"/>
      <w:pPr>
        <w:ind w:left="2166" w:hanging="420"/>
      </w:pPr>
    </w:lvl>
    <w:lvl w:ilvl="4">
      <w:start w:val="1"/>
      <w:numFmt w:val="lowerLetter"/>
      <w:lvlText w:val="%5)"/>
      <w:lvlJc w:val="left"/>
      <w:pPr>
        <w:ind w:left="2586" w:hanging="420"/>
      </w:pPr>
    </w:lvl>
    <w:lvl w:ilvl="5">
      <w:start w:val="1"/>
      <w:numFmt w:val="lowerRoman"/>
      <w:lvlText w:val="%6."/>
      <w:lvlJc w:val="right"/>
      <w:pPr>
        <w:ind w:left="3006" w:hanging="420"/>
      </w:pPr>
    </w:lvl>
    <w:lvl w:ilvl="6">
      <w:start w:val="1"/>
      <w:numFmt w:val="decimal"/>
      <w:lvlText w:val="%7."/>
      <w:lvlJc w:val="left"/>
      <w:pPr>
        <w:ind w:left="3426" w:hanging="420"/>
      </w:pPr>
    </w:lvl>
    <w:lvl w:ilvl="7">
      <w:start w:val="1"/>
      <w:numFmt w:val="lowerLetter"/>
      <w:lvlText w:val="%8)"/>
      <w:lvlJc w:val="left"/>
      <w:pPr>
        <w:ind w:left="3846" w:hanging="420"/>
      </w:pPr>
    </w:lvl>
    <w:lvl w:ilvl="8">
      <w:start w:val="1"/>
      <w:numFmt w:val="lowerRoman"/>
      <w:lvlText w:val="%9."/>
      <w:lvlJc w:val="right"/>
      <w:pPr>
        <w:ind w:left="4266" w:hanging="420"/>
      </w:pPr>
    </w:lvl>
  </w:abstractNum>
  <w:abstractNum w:abstractNumId="15">
    <w:nsid w:val="1636573F"/>
    <w:multiLevelType w:val="multilevel"/>
    <w:tmpl w:val="1636573F"/>
    <w:lvl w:ilvl="0">
      <w:start w:val="1"/>
      <w:numFmt w:val="decimal"/>
      <w:lvlText w:val="1.%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2FF4242"/>
    <w:multiLevelType w:val="multilevel"/>
    <w:tmpl w:val="22FF4242"/>
    <w:lvl w:ilvl="0">
      <w:start w:val="1"/>
      <w:numFmt w:val="decimal"/>
      <w:lvlText w:val="%1. "/>
      <w:lvlJc w:val="left"/>
      <w:pPr>
        <w:ind w:left="1130" w:hanging="420"/>
      </w:pPr>
      <w:rPr>
        <w:rFonts w:ascii="宋体" w:eastAsia="宋体" w:hAnsi="宋体" w:hint="default"/>
        <w:b/>
        <w:strike w:val="0"/>
        <w:color w:val="auto"/>
        <w:sz w:val="24"/>
        <w:szCs w:val="24"/>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17">
    <w:nsid w:val="2328AD41"/>
    <w:multiLevelType w:val="singleLevel"/>
    <w:tmpl w:val="2328AD41"/>
    <w:lvl w:ilvl="0">
      <w:start w:val="1"/>
      <w:numFmt w:val="chineseCounting"/>
      <w:suff w:val="nothing"/>
      <w:lvlText w:val="（%1）"/>
      <w:lvlJc w:val="left"/>
      <w:rPr>
        <w:rFonts w:hint="eastAsia"/>
      </w:rPr>
    </w:lvl>
  </w:abstractNum>
  <w:abstractNum w:abstractNumId="18">
    <w:nsid w:val="28394228"/>
    <w:multiLevelType w:val="multilevel"/>
    <w:tmpl w:val="28394228"/>
    <w:lvl w:ilvl="0">
      <w:start w:val="1"/>
      <w:numFmt w:val="decimal"/>
      <w:lvlText w:val="%1"/>
      <w:lvlJc w:val="center"/>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C836235"/>
    <w:multiLevelType w:val="multilevel"/>
    <w:tmpl w:val="2C836235"/>
    <w:lvl w:ilvl="0">
      <w:start w:val="1"/>
      <w:numFmt w:val="decimal"/>
      <w:lvlText w:val="%1"/>
      <w:lvlJc w:val="center"/>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E3A3420"/>
    <w:multiLevelType w:val="multilevel"/>
    <w:tmpl w:val="2E3A3420"/>
    <w:lvl w:ilvl="0">
      <w:start w:val="1"/>
      <w:numFmt w:val="decimal"/>
      <w:lvlText w:val="%1. "/>
      <w:lvlJc w:val="left"/>
      <w:pPr>
        <w:ind w:left="1130" w:hanging="420"/>
      </w:pPr>
      <w:rPr>
        <w:rFonts w:ascii="宋体" w:eastAsia="宋体" w:hAnsi="宋体" w:hint="default"/>
        <w:b/>
        <w:strike w:val="0"/>
        <w:color w:val="auto"/>
        <w:sz w:val="24"/>
        <w:szCs w:val="24"/>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1">
    <w:nsid w:val="317CEDF8"/>
    <w:multiLevelType w:val="multilevel"/>
    <w:tmpl w:val="317CEDF8"/>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22">
    <w:nsid w:val="37434FB1"/>
    <w:multiLevelType w:val="multilevel"/>
    <w:tmpl w:val="37434FB1"/>
    <w:lvl w:ilvl="0">
      <w:start w:val="1"/>
      <w:numFmt w:val="decimal"/>
      <w:lvlText w:val="%1"/>
      <w:lvlJc w:val="center"/>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8B12B08"/>
    <w:multiLevelType w:val="singleLevel"/>
    <w:tmpl w:val="38B12B08"/>
    <w:lvl w:ilvl="0">
      <w:start w:val="1"/>
      <w:numFmt w:val="decimal"/>
      <w:lvlText w:val="%1."/>
      <w:lvlJc w:val="left"/>
      <w:pPr>
        <w:tabs>
          <w:tab w:val="left" w:pos="312"/>
        </w:tabs>
      </w:pPr>
    </w:lvl>
  </w:abstractNum>
  <w:abstractNum w:abstractNumId="24">
    <w:nsid w:val="38D7450F"/>
    <w:multiLevelType w:val="multilevel"/>
    <w:tmpl w:val="38D7450F"/>
    <w:lvl w:ilvl="0">
      <w:start w:val="1"/>
      <w:numFmt w:val="decimal"/>
      <w:pStyle w:val="4"/>
      <w:lvlText w:val="1.1.%1"/>
      <w:lvlJc w:val="left"/>
      <w:pPr>
        <w:ind w:left="70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39D42DBF"/>
    <w:multiLevelType w:val="multilevel"/>
    <w:tmpl w:val="39D42DBF"/>
    <w:lvl w:ilvl="0">
      <w:start w:val="1"/>
      <w:numFmt w:val="decimal"/>
      <w:lvlText w:val="%1"/>
      <w:lvlJc w:val="center"/>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3F0907DE"/>
    <w:multiLevelType w:val="multilevel"/>
    <w:tmpl w:val="3F0907DE"/>
    <w:lvl w:ilvl="0">
      <w:start w:val="1"/>
      <w:numFmt w:val="decimal"/>
      <w:lvlText w:val="%1. "/>
      <w:lvlJc w:val="left"/>
      <w:pPr>
        <w:ind w:left="1130" w:hanging="420"/>
      </w:pPr>
      <w:rPr>
        <w:rFonts w:ascii="宋体" w:eastAsia="宋体" w:hAnsi="宋体" w:hint="default"/>
        <w:b/>
        <w:strike w:val="0"/>
        <w:color w:val="auto"/>
        <w:sz w:val="24"/>
        <w:szCs w:val="24"/>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7">
    <w:nsid w:val="4AF61520"/>
    <w:multiLevelType w:val="multilevel"/>
    <w:tmpl w:val="4AF61520"/>
    <w:lvl w:ilvl="0">
      <w:start w:val="1"/>
      <w:numFmt w:val="decimal"/>
      <w:lvlText w:val="%1. "/>
      <w:lvlJc w:val="left"/>
      <w:pPr>
        <w:ind w:left="1130" w:hanging="420"/>
      </w:pPr>
      <w:rPr>
        <w:rFonts w:ascii="宋体" w:eastAsia="宋体" w:hAnsi="宋体" w:hint="default"/>
        <w:b/>
        <w:strike w:val="0"/>
        <w:color w:val="auto"/>
        <w:sz w:val="24"/>
        <w:szCs w:val="24"/>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8">
    <w:nsid w:val="4B4B332E"/>
    <w:multiLevelType w:val="multilevel"/>
    <w:tmpl w:val="4B4B332E"/>
    <w:lvl w:ilvl="0">
      <w:start w:val="1"/>
      <w:numFmt w:val="decimal"/>
      <w:lvlText w:val="%1"/>
      <w:lvlJc w:val="center"/>
      <w:pPr>
        <w:ind w:left="480" w:hanging="310"/>
      </w:pPr>
      <w:rPr>
        <w:rFonts w:asciiTheme="minorEastAsia" w:eastAsiaTheme="minorEastAsia" w:hAnsiTheme="minorEastAsia" w:hint="eastAsia"/>
        <w:b w:val="0"/>
        <w:i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4D5D23BB"/>
    <w:multiLevelType w:val="multilevel"/>
    <w:tmpl w:val="4D5D23BB"/>
    <w:lvl w:ilvl="0">
      <w:start w:val="1"/>
      <w:numFmt w:val="decimal"/>
      <w:lvlText w:val="%1"/>
      <w:lvlJc w:val="center"/>
      <w:pPr>
        <w:ind w:left="420" w:hanging="420"/>
      </w:pPr>
      <w:rPr>
        <w:rFonts w:asciiTheme="minorEastAsia" w:eastAsiaTheme="minorEastAsia" w:hAnsiTheme="minorEastAsia" w:hint="eastAsia"/>
        <w:b w:val="0"/>
        <w:i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4EAF5455"/>
    <w:multiLevelType w:val="multilevel"/>
    <w:tmpl w:val="4EAF5455"/>
    <w:lvl w:ilvl="0">
      <w:start w:val="1"/>
      <w:numFmt w:val="chineseCountingThousand"/>
      <w:lvlText w:val="第%1章 "/>
      <w:lvlJc w:val="left"/>
      <w:pPr>
        <w:ind w:left="4673"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514F0C78"/>
    <w:multiLevelType w:val="multilevel"/>
    <w:tmpl w:val="514F0C78"/>
    <w:lvl w:ilvl="0">
      <w:start w:val="1"/>
      <w:numFmt w:val="decimal"/>
      <w:lvlText w:val="2.%1 "/>
      <w:lvlJc w:val="left"/>
      <w:pPr>
        <w:ind w:left="900" w:hanging="420"/>
      </w:pPr>
      <w:rPr>
        <w:rFonts w:ascii="仿宋" w:eastAsia="仿宋" w:hAnsi="仿宋" w:hint="eastAsia"/>
        <w:b w:val="0"/>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2">
    <w:nsid w:val="5400A4B3"/>
    <w:multiLevelType w:val="singleLevel"/>
    <w:tmpl w:val="5400A4B3"/>
    <w:lvl w:ilvl="0">
      <w:start w:val="1"/>
      <w:numFmt w:val="decimal"/>
      <w:suff w:val="nothing"/>
      <w:lvlText w:val="%1、"/>
      <w:lvlJc w:val="left"/>
    </w:lvl>
  </w:abstractNum>
  <w:abstractNum w:abstractNumId="33">
    <w:nsid w:val="5D95623B"/>
    <w:multiLevelType w:val="multilevel"/>
    <w:tmpl w:val="5D95623B"/>
    <w:lvl w:ilvl="0">
      <w:start w:val="1"/>
      <w:numFmt w:val="decimal"/>
      <w:lvlText w:val="%1"/>
      <w:lvlJc w:val="center"/>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5E7448BA"/>
    <w:multiLevelType w:val="multilevel"/>
    <w:tmpl w:val="5E7448BA"/>
    <w:lvl w:ilvl="0">
      <w:start w:val="1"/>
      <w:numFmt w:val="chineseCountingThousand"/>
      <w:lvlText w:val="附件%1："/>
      <w:lvlJc w:val="left"/>
      <w:pPr>
        <w:ind w:left="420" w:hanging="420"/>
      </w:pPr>
      <w:rPr>
        <w:rFonts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03DA962"/>
    <w:multiLevelType w:val="singleLevel"/>
    <w:tmpl w:val="603DA962"/>
    <w:lvl w:ilvl="0">
      <w:start w:val="1"/>
      <w:numFmt w:val="decimal"/>
      <w:suff w:val="nothing"/>
      <w:lvlText w:val="%1、"/>
      <w:lvlJc w:val="left"/>
    </w:lvl>
  </w:abstractNum>
  <w:abstractNum w:abstractNumId="36">
    <w:nsid w:val="630C18EE"/>
    <w:multiLevelType w:val="multilevel"/>
    <w:tmpl w:val="630C18EE"/>
    <w:lvl w:ilvl="0">
      <w:start w:val="1"/>
      <w:numFmt w:val="decimal"/>
      <w:lvlText w:val="%1"/>
      <w:lvlJc w:val="center"/>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64031BD7"/>
    <w:multiLevelType w:val="multilevel"/>
    <w:tmpl w:val="64031BD7"/>
    <w:lvl w:ilvl="0">
      <w:start w:val="1"/>
      <w:numFmt w:val="chineseCountingThousand"/>
      <w:lvlText w:val="（%1）"/>
      <w:lvlJc w:val="left"/>
      <w:pPr>
        <w:ind w:left="90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6B887DF2"/>
    <w:multiLevelType w:val="multilevel"/>
    <w:tmpl w:val="6B887DF2"/>
    <w:lvl w:ilvl="0">
      <w:start w:val="1"/>
      <w:numFmt w:val="decimal"/>
      <w:lvlText w:val="%1"/>
      <w:lvlJc w:val="center"/>
      <w:pPr>
        <w:ind w:left="420" w:hanging="420"/>
      </w:pPr>
      <w:rPr>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70DD1B88"/>
    <w:multiLevelType w:val="multilevel"/>
    <w:tmpl w:val="70DD1B88"/>
    <w:lvl w:ilvl="0">
      <w:start w:val="1"/>
      <w:numFmt w:val="decimal"/>
      <w:lvlText w:val="%1. "/>
      <w:lvlJc w:val="left"/>
      <w:pPr>
        <w:ind w:left="1117" w:hanging="420"/>
      </w:pPr>
      <w:rPr>
        <w:rFonts w:ascii="仿宋" w:eastAsia="仿宋" w:hAnsi="仿宋" w:hint="default"/>
        <w:b w:val="0"/>
        <w:strike w:val="0"/>
        <w:color w:val="auto"/>
      </w:rPr>
    </w:lvl>
    <w:lvl w:ilvl="1">
      <w:start w:val="1"/>
      <w:numFmt w:val="lowerLetter"/>
      <w:lvlText w:val="%2)"/>
      <w:lvlJc w:val="left"/>
      <w:pPr>
        <w:ind w:left="1537" w:hanging="420"/>
      </w:pPr>
    </w:lvl>
    <w:lvl w:ilvl="2">
      <w:start w:val="1"/>
      <w:numFmt w:val="lowerRoman"/>
      <w:lvlText w:val="%3."/>
      <w:lvlJc w:val="right"/>
      <w:pPr>
        <w:ind w:left="1957" w:hanging="420"/>
      </w:pPr>
    </w:lvl>
    <w:lvl w:ilvl="3">
      <w:start w:val="1"/>
      <w:numFmt w:val="decimal"/>
      <w:lvlText w:val="%4. "/>
      <w:lvlJc w:val="left"/>
      <w:pPr>
        <w:ind w:left="704" w:hanging="420"/>
      </w:pPr>
      <w:rPr>
        <w:rFonts w:hint="eastAsia"/>
        <w:b/>
      </w:rPr>
    </w:lvl>
    <w:lvl w:ilvl="4">
      <w:start w:val="1"/>
      <w:numFmt w:val="lowerLetter"/>
      <w:lvlText w:val="%5)"/>
      <w:lvlJc w:val="left"/>
      <w:pPr>
        <w:ind w:left="2797" w:hanging="420"/>
      </w:pPr>
    </w:lvl>
    <w:lvl w:ilvl="5">
      <w:start w:val="1"/>
      <w:numFmt w:val="lowerRoman"/>
      <w:lvlText w:val="%6."/>
      <w:lvlJc w:val="right"/>
      <w:pPr>
        <w:ind w:left="3217" w:hanging="420"/>
      </w:pPr>
    </w:lvl>
    <w:lvl w:ilvl="6">
      <w:start w:val="1"/>
      <w:numFmt w:val="decimal"/>
      <w:lvlText w:val="%7."/>
      <w:lvlJc w:val="left"/>
      <w:pPr>
        <w:ind w:left="3637" w:hanging="420"/>
      </w:pPr>
    </w:lvl>
    <w:lvl w:ilvl="7">
      <w:start w:val="1"/>
      <w:numFmt w:val="lowerLetter"/>
      <w:lvlText w:val="%8)"/>
      <w:lvlJc w:val="left"/>
      <w:pPr>
        <w:ind w:left="4057" w:hanging="420"/>
      </w:pPr>
    </w:lvl>
    <w:lvl w:ilvl="8">
      <w:start w:val="1"/>
      <w:numFmt w:val="lowerRoman"/>
      <w:lvlText w:val="%9."/>
      <w:lvlJc w:val="right"/>
      <w:pPr>
        <w:ind w:left="4477" w:hanging="420"/>
      </w:pPr>
    </w:lvl>
  </w:abstractNum>
  <w:num w:numId="1">
    <w:abstractNumId w:val="24"/>
  </w:num>
  <w:num w:numId="2">
    <w:abstractNumId w:val="30"/>
  </w:num>
  <w:num w:numId="3">
    <w:abstractNumId w:val="21"/>
  </w:num>
  <w:num w:numId="4">
    <w:abstractNumId w:val="17"/>
  </w:num>
  <w:num w:numId="5">
    <w:abstractNumId w:val="2"/>
  </w:num>
  <w:num w:numId="6">
    <w:abstractNumId w:val="35"/>
  </w:num>
  <w:num w:numId="7">
    <w:abstractNumId w:val="32"/>
  </w:num>
  <w:num w:numId="8">
    <w:abstractNumId w:val="28"/>
  </w:num>
  <w:num w:numId="9">
    <w:abstractNumId w:val="23"/>
  </w:num>
  <w:num w:numId="10">
    <w:abstractNumId w:val="0"/>
  </w:num>
  <w:num w:numId="11">
    <w:abstractNumId w:val="9"/>
  </w:num>
  <w:num w:numId="12">
    <w:abstractNumId w:val="4"/>
  </w:num>
  <w:num w:numId="13">
    <w:abstractNumId w:val="29"/>
  </w:num>
  <w:num w:numId="14">
    <w:abstractNumId w:val="3"/>
  </w:num>
  <w:num w:numId="15">
    <w:abstractNumId w:val="11"/>
  </w:num>
  <w:num w:numId="16">
    <w:abstractNumId w:val="1"/>
  </w:num>
  <w:num w:numId="17">
    <w:abstractNumId w:val="5"/>
  </w:num>
  <w:num w:numId="18">
    <w:abstractNumId w:val="39"/>
  </w:num>
  <w:num w:numId="19">
    <w:abstractNumId w:val="7"/>
  </w:num>
  <w:num w:numId="20">
    <w:abstractNumId w:val="13"/>
  </w:num>
  <w:num w:numId="21">
    <w:abstractNumId w:val="16"/>
  </w:num>
  <w:num w:numId="22">
    <w:abstractNumId w:val="10"/>
  </w:num>
  <w:num w:numId="23">
    <w:abstractNumId w:val="6"/>
  </w:num>
  <w:num w:numId="24">
    <w:abstractNumId w:val="14"/>
  </w:num>
  <w:num w:numId="25">
    <w:abstractNumId w:val="33"/>
  </w:num>
  <w:num w:numId="26">
    <w:abstractNumId w:val="8"/>
  </w:num>
  <w:num w:numId="27">
    <w:abstractNumId w:val="34"/>
  </w:num>
  <w:num w:numId="28">
    <w:abstractNumId w:val="27"/>
  </w:num>
  <w:num w:numId="29">
    <w:abstractNumId w:val="31"/>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0"/>
  </w:num>
  <w:num w:numId="33">
    <w:abstractNumId w:val="18"/>
  </w:num>
  <w:num w:numId="34">
    <w:abstractNumId w:val="37"/>
  </w:num>
  <w:num w:numId="35">
    <w:abstractNumId w:val="25"/>
  </w:num>
  <w:num w:numId="36">
    <w:abstractNumId w:val="19"/>
  </w:num>
  <w:num w:numId="37">
    <w:abstractNumId w:val="22"/>
  </w:num>
  <w:num w:numId="38">
    <w:abstractNumId w:val="36"/>
  </w:num>
  <w:num w:numId="39">
    <w:abstractNumId w:val="12"/>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1145"/>
    <w:rsid w:val="00005007"/>
    <w:rsid w:val="00007C9C"/>
    <w:rsid w:val="0001302A"/>
    <w:rsid w:val="00016B2E"/>
    <w:rsid w:val="00017852"/>
    <w:rsid w:val="000219EF"/>
    <w:rsid w:val="00023F8C"/>
    <w:rsid w:val="00024B1F"/>
    <w:rsid w:val="00036B9C"/>
    <w:rsid w:val="00037018"/>
    <w:rsid w:val="00046EE4"/>
    <w:rsid w:val="0005501F"/>
    <w:rsid w:val="00067FF7"/>
    <w:rsid w:val="00073A13"/>
    <w:rsid w:val="00090EA3"/>
    <w:rsid w:val="00094E8F"/>
    <w:rsid w:val="000A6794"/>
    <w:rsid w:val="000B4887"/>
    <w:rsid w:val="000C013D"/>
    <w:rsid w:val="000C1C89"/>
    <w:rsid w:val="000C1EDF"/>
    <w:rsid w:val="000C3B22"/>
    <w:rsid w:val="000C3F32"/>
    <w:rsid w:val="000C43C0"/>
    <w:rsid w:val="000D0812"/>
    <w:rsid w:val="000D1CC6"/>
    <w:rsid w:val="000D67E8"/>
    <w:rsid w:val="000E28C4"/>
    <w:rsid w:val="000E72AD"/>
    <w:rsid w:val="000F694D"/>
    <w:rsid w:val="000F6AA4"/>
    <w:rsid w:val="000F7035"/>
    <w:rsid w:val="0011328D"/>
    <w:rsid w:val="00123A00"/>
    <w:rsid w:val="00125C2F"/>
    <w:rsid w:val="00130D83"/>
    <w:rsid w:val="00131750"/>
    <w:rsid w:val="00131C95"/>
    <w:rsid w:val="00136158"/>
    <w:rsid w:val="00143820"/>
    <w:rsid w:val="00170B48"/>
    <w:rsid w:val="0017271F"/>
    <w:rsid w:val="001A2F88"/>
    <w:rsid w:val="001B4225"/>
    <w:rsid w:val="001B53F0"/>
    <w:rsid w:val="001C6E9E"/>
    <w:rsid w:val="001E3DC0"/>
    <w:rsid w:val="001F451E"/>
    <w:rsid w:val="001F47B4"/>
    <w:rsid w:val="001F5C83"/>
    <w:rsid w:val="00201145"/>
    <w:rsid w:val="00203088"/>
    <w:rsid w:val="00207368"/>
    <w:rsid w:val="00217861"/>
    <w:rsid w:val="00224DC8"/>
    <w:rsid w:val="0023165A"/>
    <w:rsid w:val="00231E11"/>
    <w:rsid w:val="00234990"/>
    <w:rsid w:val="00244F90"/>
    <w:rsid w:val="002564C8"/>
    <w:rsid w:val="002609F6"/>
    <w:rsid w:val="00261EF4"/>
    <w:rsid w:val="0027646B"/>
    <w:rsid w:val="00276F77"/>
    <w:rsid w:val="00284505"/>
    <w:rsid w:val="00285B58"/>
    <w:rsid w:val="002B30D7"/>
    <w:rsid w:val="002D0CA9"/>
    <w:rsid w:val="002E788D"/>
    <w:rsid w:val="002F0351"/>
    <w:rsid w:val="002F22C6"/>
    <w:rsid w:val="002F5788"/>
    <w:rsid w:val="002F62D6"/>
    <w:rsid w:val="00302205"/>
    <w:rsid w:val="00304CE6"/>
    <w:rsid w:val="00306610"/>
    <w:rsid w:val="003129C2"/>
    <w:rsid w:val="003142C2"/>
    <w:rsid w:val="003315BB"/>
    <w:rsid w:val="003371AE"/>
    <w:rsid w:val="00337E80"/>
    <w:rsid w:val="0035011A"/>
    <w:rsid w:val="00351E37"/>
    <w:rsid w:val="00354D10"/>
    <w:rsid w:val="00355B6E"/>
    <w:rsid w:val="00357B63"/>
    <w:rsid w:val="00360544"/>
    <w:rsid w:val="0036074D"/>
    <w:rsid w:val="00371951"/>
    <w:rsid w:val="00374E98"/>
    <w:rsid w:val="003A1EF8"/>
    <w:rsid w:val="003B13C6"/>
    <w:rsid w:val="003C1544"/>
    <w:rsid w:val="003C7CEB"/>
    <w:rsid w:val="003F2632"/>
    <w:rsid w:val="003F6038"/>
    <w:rsid w:val="00400010"/>
    <w:rsid w:val="00405395"/>
    <w:rsid w:val="00416CB3"/>
    <w:rsid w:val="004227C9"/>
    <w:rsid w:val="004228E1"/>
    <w:rsid w:val="004433F7"/>
    <w:rsid w:val="004440D4"/>
    <w:rsid w:val="004450E9"/>
    <w:rsid w:val="00451634"/>
    <w:rsid w:val="00452127"/>
    <w:rsid w:val="0045382C"/>
    <w:rsid w:val="00465552"/>
    <w:rsid w:val="00465796"/>
    <w:rsid w:val="004725BF"/>
    <w:rsid w:val="004776BE"/>
    <w:rsid w:val="0048782F"/>
    <w:rsid w:val="00491CED"/>
    <w:rsid w:val="00492738"/>
    <w:rsid w:val="00497176"/>
    <w:rsid w:val="004A44EE"/>
    <w:rsid w:val="004A6448"/>
    <w:rsid w:val="004A7557"/>
    <w:rsid w:val="004B6A39"/>
    <w:rsid w:val="004C0348"/>
    <w:rsid w:val="004C7E3F"/>
    <w:rsid w:val="004D2ACE"/>
    <w:rsid w:val="004D5301"/>
    <w:rsid w:val="004D5707"/>
    <w:rsid w:val="004E1240"/>
    <w:rsid w:val="004F0E96"/>
    <w:rsid w:val="004F245E"/>
    <w:rsid w:val="004F5298"/>
    <w:rsid w:val="00512DCB"/>
    <w:rsid w:val="00515A33"/>
    <w:rsid w:val="00520B51"/>
    <w:rsid w:val="0053135D"/>
    <w:rsid w:val="00533E29"/>
    <w:rsid w:val="0053588B"/>
    <w:rsid w:val="005415FE"/>
    <w:rsid w:val="00541C16"/>
    <w:rsid w:val="0055127F"/>
    <w:rsid w:val="00563C4C"/>
    <w:rsid w:val="0056699F"/>
    <w:rsid w:val="00570546"/>
    <w:rsid w:val="00584E59"/>
    <w:rsid w:val="005952A2"/>
    <w:rsid w:val="005A0008"/>
    <w:rsid w:val="005A6FA1"/>
    <w:rsid w:val="005C7FAA"/>
    <w:rsid w:val="005E25FD"/>
    <w:rsid w:val="005E6B09"/>
    <w:rsid w:val="00600233"/>
    <w:rsid w:val="0061126E"/>
    <w:rsid w:val="00613B54"/>
    <w:rsid w:val="0061552F"/>
    <w:rsid w:val="006155E2"/>
    <w:rsid w:val="00620D34"/>
    <w:rsid w:val="006215A6"/>
    <w:rsid w:val="006224E2"/>
    <w:rsid w:val="00623431"/>
    <w:rsid w:val="00636024"/>
    <w:rsid w:val="00651BBC"/>
    <w:rsid w:val="00661C84"/>
    <w:rsid w:val="006638A0"/>
    <w:rsid w:val="00664B56"/>
    <w:rsid w:val="00672FD8"/>
    <w:rsid w:val="00675CBE"/>
    <w:rsid w:val="00682F7A"/>
    <w:rsid w:val="006877EE"/>
    <w:rsid w:val="006A1B69"/>
    <w:rsid w:val="006C2541"/>
    <w:rsid w:val="006C30C6"/>
    <w:rsid w:val="006C582D"/>
    <w:rsid w:val="006D0EB1"/>
    <w:rsid w:val="006D1F6D"/>
    <w:rsid w:val="006D56A0"/>
    <w:rsid w:val="006D7189"/>
    <w:rsid w:val="006E1C06"/>
    <w:rsid w:val="006F0FD3"/>
    <w:rsid w:val="006F41A2"/>
    <w:rsid w:val="006F5630"/>
    <w:rsid w:val="006F76B6"/>
    <w:rsid w:val="00711D01"/>
    <w:rsid w:val="007147F4"/>
    <w:rsid w:val="00726C52"/>
    <w:rsid w:val="007348F7"/>
    <w:rsid w:val="007474B9"/>
    <w:rsid w:val="007505E0"/>
    <w:rsid w:val="00760B23"/>
    <w:rsid w:val="007640DC"/>
    <w:rsid w:val="0077418D"/>
    <w:rsid w:val="0077793A"/>
    <w:rsid w:val="00786018"/>
    <w:rsid w:val="007A080B"/>
    <w:rsid w:val="007A0B64"/>
    <w:rsid w:val="007B6F3F"/>
    <w:rsid w:val="007C3EAA"/>
    <w:rsid w:val="007C4E4C"/>
    <w:rsid w:val="007D038B"/>
    <w:rsid w:val="007D4390"/>
    <w:rsid w:val="007D51AC"/>
    <w:rsid w:val="007E6637"/>
    <w:rsid w:val="007F0269"/>
    <w:rsid w:val="007F2BD4"/>
    <w:rsid w:val="00804589"/>
    <w:rsid w:val="008121BB"/>
    <w:rsid w:val="00822AFB"/>
    <w:rsid w:val="00837BF0"/>
    <w:rsid w:val="0085180F"/>
    <w:rsid w:val="0086436A"/>
    <w:rsid w:val="0086684A"/>
    <w:rsid w:val="008722D0"/>
    <w:rsid w:val="0088168B"/>
    <w:rsid w:val="00887FAE"/>
    <w:rsid w:val="008A08AE"/>
    <w:rsid w:val="008A3823"/>
    <w:rsid w:val="008A598E"/>
    <w:rsid w:val="008B39B0"/>
    <w:rsid w:val="008B69C4"/>
    <w:rsid w:val="008B75EC"/>
    <w:rsid w:val="008C097C"/>
    <w:rsid w:val="008C3A4B"/>
    <w:rsid w:val="008D476C"/>
    <w:rsid w:val="00906993"/>
    <w:rsid w:val="00907C1D"/>
    <w:rsid w:val="00916B4E"/>
    <w:rsid w:val="00917E06"/>
    <w:rsid w:val="00923C76"/>
    <w:rsid w:val="00925D52"/>
    <w:rsid w:val="00955E13"/>
    <w:rsid w:val="009617AD"/>
    <w:rsid w:val="009642EF"/>
    <w:rsid w:val="009643B9"/>
    <w:rsid w:val="00965BFA"/>
    <w:rsid w:val="00986032"/>
    <w:rsid w:val="009860EC"/>
    <w:rsid w:val="009A1B9D"/>
    <w:rsid w:val="009A6079"/>
    <w:rsid w:val="009B69F1"/>
    <w:rsid w:val="009B7EF9"/>
    <w:rsid w:val="009C7AA8"/>
    <w:rsid w:val="009D0372"/>
    <w:rsid w:val="009D694C"/>
    <w:rsid w:val="009E5F83"/>
    <w:rsid w:val="009F1482"/>
    <w:rsid w:val="00A12AB9"/>
    <w:rsid w:val="00A27139"/>
    <w:rsid w:val="00A33522"/>
    <w:rsid w:val="00A3500A"/>
    <w:rsid w:val="00A44247"/>
    <w:rsid w:val="00A4555C"/>
    <w:rsid w:val="00A51C22"/>
    <w:rsid w:val="00A563FB"/>
    <w:rsid w:val="00A9780C"/>
    <w:rsid w:val="00AA0546"/>
    <w:rsid w:val="00AB22F0"/>
    <w:rsid w:val="00AB2B9D"/>
    <w:rsid w:val="00AB5924"/>
    <w:rsid w:val="00AC1052"/>
    <w:rsid w:val="00AD2AE0"/>
    <w:rsid w:val="00B02225"/>
    <w:rsid w:val="00B04592"/>
    <w:rsid w:val="00B06F4C"/>
    <w:rsid w:val="00B333D3"/>
    <w:rsid w:val="00B50068"/>
    <w:rsid w:val="00B513C1"/>
    <w:rsid w:val="00B535A6"/>
    <w:rsid w:val="00B555A7"/>
    <w:rsid w:val="00B5653A"/>
    <w:rsid w:val="00B60822"/>
    <w:rsid w:val="00B615FD"/>
    <w:rsid w:val="00B62BBF"/>
    <w:rsid w:val="00B65943"/>
    <w:rsid w:val="00B746E7"/>
    <w:rsid w:val="00B80123"/>
    <w:rsid w:val="00B82548"/>
    <w:rsid w:val="00B83437"/>
    <w:rsid w:val="00B84DCB"/>
    <w:rsid w:val="00B879A4"/>
    <w:rsid w:val="00BA61E0"/>
    <w:rsid w:val="00BB2199"/>
    <w:rsid w:val="00BC0DC8"/>
    <w:rsid w:val="00BC0F7E"/>
    <w:rsid w:val="00BC526B"/>
    <w:rsid w:val="00BD0405"/>
    <w:rsid w:val="00BD6FCB"/>
    <w:rsid w:val="00BF4F8F"/>
    <w:rsid w:val="00BF6D83"/>
    <w:rsid w:val="00C0030E"/>
    <w:rsid w:val="00C0033D"/>
    <w:rsid w:val="00C013BE"/>
    <w:rsid w:val="00C03C15"/>
    <w:rsid w:val="00C127C1"/>
    <w:rsid w:val="00C17694"/>
    <w:rsid w:val="00C21AB9"/>
    <w:rsid w:val="00C348AF"/>
    <w:rsid w:val="00C36BBB"/>
    <w:rsid w:val="00C40D7A"/>
    <w:rsid w:val="00C43C3B"/>
    <w:rsid w:val="00C45A7D"/>
    <w:rsid w:val="00C6042B"/>
    <w:rsid w:val="00C61F20"/>
    <w:rsid w:val="00C63C87"/>
    <w:rsid w:val="00C6700F"/>
    <w:rsid w:val="00C72965"/>
    <w:rsid w:val="00C754BF"/>
    <w:rsid w:val="00C7639F"/>
    <w:rsid w:val="00C80E2C"/>
    <w:rsid w:val="00C841C8"/>
    <w:rsid w:val="00C9439E"/>
    <w:rsid w:val="00CA71A2"/>
    <w:rsid w:val="00CA7A2C"/>
    <w:rsid w:val="00CB0EC3"/>
    <w:rsid w:val="00CB198F"/>
    <w:rsid w:val="00CC5CB6"/>
    <w:rsid w:val="00CD22CE"/>
    <w:rsid w:val="00CF3141"/>
    <w:rsid w:val="00CF57D7"/>
    <w:rsid w:val="00CF7403"/>
    <w:rsid w:val="00D1761A"/>
    <w:rsid w:val="00D206DD"/>
    <w:rsid w:val="00D321A8"/>
    <w:rsid w:val="00D60625"/>
    <w:rsid w:val="00D65B5B"/>
    <w:rsid w:val="00D703EA"/>
    <w:rsid w:val="00D81A9B"/>
    <w:rsid w:val="00D81B34"/>
    <w:rsid w:val="00D9048C"/>
    <w:rsid w:val="00D943EB"/>
    <w:rsid w:val="00DA47DA"/>
    <w:rsid w:val="00DA7FB6"/>
    <w:rsid w:val="00DB7828"/>
    <w:rsid w:val="00DC2240"/>
    <w:rsid w:val="00DC605A"/>
    <w:rsid w:val="00DD746E"/>
    <w:rsid w:val="00DE5D18"/>
    <w:rsid w:val="00DE605F"/>
    <w:rsid w:val="00DF2A33"/>
    <w:rsid w:val="00DF64D3"/>
    <w:rsid w:val="00DF6FFD"/>
    <w:rsid w:val="00E06F9F"/>
    <w:rsid w:val="00E07903"/>
    <w:rsid w:val="00E15676"/>
    <w:rsid w:val="00E34A20"/>
    <w:rsid w:val="00E37059"/>
    <w:rsid w:val="00E42BEA"/>
    <w:rsid w:val="00E45C3B"/>
    <w:rsid w:val="00E501F2"/>
    <w:rsid w:val="00E53380"/>
    <w:rsid w:val="00E54583"/>
    <w:rsid w:val="00E54A2D"/>
    <w:rsid w:val="00E55A3D"/>
    <w:rsid w:val="00E572F1"/>
    <w:rsid w:val="00E6084E"/>
    <w:rsid w:val="00E6565A"/>
    <w:rsid w:val="00E82AD5"/>
    <w:rsid w:val="00E9434F"/>
    <w:rsid w:val="00EB17C8"/>
    <w:rsid w:val="00EC0924"/>
    <w:rsid w:val="00EC4CD8"/>
    <w:rsid w:val="00EF504D"/>
    <w:rsid w:val="00F033B8"/>
    <w:rsid w:val="00F04D66"/>
    <w:rsid w:val="00F104EA"/>
    <w:rsid w:val="00F107AB"/>
    <w:rsid w:val="00F20C80"/>
    <w:rsid w:val="00F3191E"/>
    <w:rsid w:val="00F32E30"/>
    <w:rsid w:val="00F375F1"/>
    <w:rsid w:val="00F41787"/>
    <w:rsid w:val="00F42B18"/>
    <w:rsid w:val="00F77031"/>
    <w:rsid w:val="00F8560D"/>
    <w:rsid w:val="00FA626C"/>
    <w:rsid w:val="00FA6707"/>
    <w:rsid w:val="00FB47E2"/>
    <w:rsid w:val="00FB4933"/>
    <w:rsid w:val="00FB5BAF"/>
    <w:rsid w:val="00FB5F8E"/>
    <w:rsid w:val="00FC17BA"/>
    <w:rsid w:val="00FC310C"/>
    <w:rsid w:val="00FD2882"/>
    <w:rsid w:val="00FE1D9B"/>
    <w:rsid w:val="00FF3994"/>
    <w:rsid w:val="00FF4B9A"/>
    <w:rsid w:val="011455D2"/>
    <w:rsid w:val="014616C5"/>
    <w:rsid w:val="015142EE"/>
    <w:rsid w:val="01907EA7"/>
    <w:rsid w:val="01982E75"/>
    <w:rsid w:val="01A92C1C"/>
    <w:rsid w:val="01DD5188"/>
    <w:rsid w:val="020B353E"/>
    <w:rsid w:val="0251260C"/>
    <w:rsid w:val="026E7DA8"/>
    <w:rsid w:val="027B4882"/>
    <w:rsid w:val="0284758A"/>
    <w:rsid w:val="030B2104"/>
    <w:rsid w:val="031E0255"/>
    <w:rsid w:val="032A3A2E"/>
    <w:rsid w:val="03696C36"/>
    <w:rsid w:val="03D06B04"/>
    <w:rsid w:val="03D337FB"/>
    <w:rsid w:val="03D47332"/>
    <w:rsid w:val="03D762C5"/>
    <w:rsid w:val="04231E12"/>
    <w:rsid w:val="04550E08"/>
    <w:rsid w:val="04B226FB"/>
    <w:rsid w:val="04E80B12"/>
    <w:rsid w:val="04F16FC3"/>
    <w:rsid w:val="04F36CCE"/>
    <w:rsid w:val="04F4012F"/>
    <w:rsid w:val="05063996"/>
    <w:rsid w:val="05CA5F8D"/>
    <w:rsid w:val="05D02613"/>
    <w:rsid w:val="05E52267"/>
    <w:rsid w:val="062622F6"/>
    <w:rsid w:val="062E663B"/>
    <w:rsid w:val="063972A0"/>
    <w:rsid w:val="06E06E47"/>
    <w:rsid w:val="071623F6"/>
    <w:rsid w:val="07994384"/>
    <w:rsid w:val="079D02C2"/>
    <w:rsid w:val="07AB220A"/>
    <w:rsid w:val="07BF76C4"/>
    <w:rsid w:val="081D6D46"/>
    <w:rsid w:val="082060CA"/>
    <w:rsid w:val="08593E8B"/>
    <w:rsid w:val="085A7BB0"/>
    <w:rsid w:val="086B3528"/>
    <w:rsid w:val="088940B3"/>
    <w:rsid w:val="08B61CBD"/>
    <w:rsid w:val="08E551A7"/>
    <w:rsid w:val="092B5990"/>
    <w:rsid w:val="09C54C2F"/>
    <w:rsid w:val="09E21207"/>
    <w:rsid w:val="09F2162E"/>
    <w:rsid w:val="09FD2D12"/>
    <w:rsid w:val="0A2E481F"/>
    <w:rsid w:val="0A351BE5"/>
    <w:rsid w:val="0A4542A4"/>
    <w:rsid w:val="0A4D299F"/>
    <w:rsid w:val="0A8F6926"/>
    <w:rsid w:val="0AC02662"/>
    <w:rsid w:val="0B094A62"/>
    <w:rsid w:val="0B227081"/>
    <w:rsid w:val="0B721FA5"/>
    <w:rsid w:val="0BB27C13"/>
    <w:rsid w:val="0BD14277"/>
    <w:rsid w:val="0BFD6B67"/>
    <w:rsid w:val="0BFE11C6"/>
    <w:rsid w:val="0C137B0D"/>
    <w:rsid w:val="0C3B53BD"/>
    <w:rsid w:val="0C836907"/>
    <w:rsid w:val="0CCE4B80"/>
    <w:rsid w:val="0CE531B4"/>
    <w:rsid w:val="0D272960"/>
    <w:rsid w:val="0D367E74"/>
    <w:rsid w:val="0D465411"/>
    <w:rsid w:val="0D7530C3"/>
    <w:rsid w:val="0D80683B"/>
    <w:rsid w:val="0D9744F8"/>
    <w:rsid w:val="0DAE2457"/>
    <w:rsid w:val="0DB17FF8"/>
    <w:rsid w:val="0DCE0EB1"/>
    <w:rsid w:val="0E085B62"/>
    <w:rsid w:val="0EB1735A"/>
    <w:rsid w:val="0F0F3034"/>
    <w:rsid w:val="0F40455A"/>
    <w:rsid w:val="0FAB7AC3"/>
    <w:rsid w:val="0FBF516C"/>
    <w:rsid w:val="0FDE74E3"/>
    <w:rsid w:val="0FF954AA"/>
    <w:rsid w:val="0FFA3B19"/>
    <w:rsid w:val="10304639"/>
    <w:rsid w:val="10496890"/>
    <w:rsid w:val="10575305"/>
    <w:rsid w:val="10827978"/>
    <w:rsid w:val="109F7A92"/>
    <w:rsid w:val="10CA45BA"/>
    <w:rsid w:val="10E040F2"/>
    <w:rsid w:val="10F74063"/>
    <w:rsid w:val="10FF1F21"/>
    <w:rsid w:val="11823207"/>
    <w:rsid w:val="11B95A7A"/>
    <w:rsid w:val="11BF4433"/>
    <w:rsid w:val="11DB089C"/>
    <w:rsid w:val="11E36112"/>
    <w:rsid w:val="11F76EDE"/>
    <w:rsid w:val="121163E5"/>
    <w:rsid w:val="129930F3"/>
    <w:rsid w:val="12BB2E35"/>
    <w:rsid w:val="12CE6818"/>
    <w:rsid w:val="12E444E0"/>
    <w:rsid w:val="12FB5C91"/>
    <w:rsid w:val="130759E0"/>
    <w:rsid w:val="13577485"/>
    <w:rsid w:val="136D72DF"/>
    <w:rsid w:val="13777E5B"/>
    <w:rsid w:val="13823A3D"/>
    <w:rsid w:val="13853675"/>
    <w:rsid w:val="13A17B9F"/>
    <w:rsid w:val="13A8274F"/>
    <w:rsid w:val="13BC68F7"/>
    <w:rsid w:val="13CD4187"/>
    <w:rsid w:val="13E14155"/>
    <w:rsid w:val="14307276"/>
    <w:rsid w:val="145F353D"/>
    <w:rsid w:val="148B10AF"/>
    <w:rsid w:val="14983D69"/>
    <w:rsid w:val="149F02D5"/>
    <w:rsid w:val="14AC27C5"/>
    <w:rsid w:val="14E7623E"/>
    <w:rsid w:val="1535009E"/>
    <w:rsid w:val="153C76D9"/>
    <w:rsid w:val="15941EBE"/>
    <w:rsid w:val="15AD3F38"/>
    <w:rsid w:val="15BC2451"/>
    <w:rsid w:val="15BE76AA"/>
    <w:rsid w:val="15F66821"/>
    <w:rsid w:val="162C73CD"/>
    <w:rsid w:val="162F254F"/>
    <w:rsid w:val="16511A44"/>
    <w:rsid w:val="165809CB"/>
    <w:rsid w:val="16767AE8"/>
    <w:rsid w:val="1678568B"/>
    <w:rsid w:val="16A54C47"/>
    <w:rsid w:val="16DE4A64"/>
    <w:rsid w:val="16E27E10"/>
    <w:rsid w:val="17077FB8"/>
    <w:rsid w:val="172B7DCA"/>
    <w:rsid w:val="1761177B"/>
    <w:rsid w:val="177075BF"/>
    <w:rsid w:val="178B5E1C"/>
    <w:rsid w:val="17A532B4"/>
    <w:rsid w:val="17B05AB2"/>
    <w:rsid w:val="17C90DA6"/>
    <w:rsid w:val="17F71004"/>
    <w:rsid w:val="18093A3C"/>
    <w:rsid w:val="183B7447"/>
    <w:rsid w:val="189C514E"/>
    <w:rsid w:val="18AF4F84"/>
    <w:rsid w:val="18B9490A"/>
    <w:rsid w:val="18DC0E97"/>
    <w:rsid w:val="18EA5AF5"/>
    <w:rsid w:val="1902010A"/>
    <w:rsid w:val="192C2D3F"/>
    <w:rsid w:val="19452C5B"/>
    <w:rsid w:val="1A03186E"/>
    <w:rsid w:val="1A0A3ED3"/>
    <w:rsid w:val="1A1035EF"/>
    <w:rsid w:val="1A1820F5"/>
    <w:rsid w:val="1A2C1870"/>
    <w:rsid w:val="1A5503BF"/>
    <w:rsid w:val="1A7736EB"/>
    <w:rsid w:val="1AEB1EA1"/>
    <w:rsid w:val="1B2774DF"/>
    <w:rsid w:val="1B3755F8"/>
    <w:rsid w:val="1B4D5E73"/>
    <w:rsid w:val="1B671E47"/>
    <w:rsid w:val="1BE53039"/>
    <w:rsid w:val="1BFC0B61"/>
    <w:rsid w:val="1BFD19E7"/>
    <w:rsid w:val="1C254693"/>
    <w:rsid w:val="1C531D62"/>
    <w:rsid w:val="1C7414C9"/>
    <w:rsid w:val="1C8C5DAD"/>
    <w:rsid w:val="1CA86AAB"/>
    <w:rsid w:val="1CF867EF"/>
    <w:rsid w:val="1D1E12FA"/>
    <w:rsid w:val="1D1E5C55"/>
    <w:rsid w:val="1D30144C"/>
    <w:rsid w:val="1D336387"/>
    <w:rsid w:val="1D3C763B"/>
    <w:rsid w:val="1D436BE5"/>
    <w:rsid w:val="1D836253"/>
    <w:rsid w:val="1DFE4FBC"/>
    <w:rsid w:val="1E0450C0"/>
    <w:rsid w:val="1E453C7E"/>
    <w:rsid w:val="1E691BA2"/>
    <w:rsid w:val="1E6D3DCD"/>
    <w:rsid w:val="1E973862"/>
    <w:rsid w:val="1EED2CD3"/>
    <w:rsid w:val="1EFC16B8"/>
    <w:rsid w:val="1F2D5EBE"/>
    <w:rsid w:val="1F4F6F5E"/>
    <w:rsid w:val="1F564FF0"/>
    <w:rsid w:val="1F70269C"/>
    <w:rsid w:val="1F753EB4"/>
    <w:rsid w:val="1F842520"/>
    <w:rsid w:val="1F973817"/>
    <w:rsid w:val="1FB8154A"/>
    <w:rsid w:val="1FCA1897"/>
    <w:rsid w:val="1FDC7D3A"/>
    <w:rsid w:val="1FF90D63"/>
    <w:rsid w:val="200652DE"/>
    <w:rsid w:val="203651A7"/>
    <w:rsid w:val="205D568F"/>
    <w:rsid w:val="20763A5B"/>
    <w:rsid w:val="207F70B2"/>
    <w:rsid w:val="20BC258C"/>
    <w:rsid w:val="20CD173C"/>
    <w:rsid w:val="21093E01"/>
    <w:rsid w:val="210F2D80"/>
    <w:rsid w:val="212457FF"/>
    <w:rsid w:val="2154378B"/>
    <w:rsid w:val="218722E4"/>
    <w:rsid w:val="21E617E0"/>
    <w:rsid w:val="22F74DAB"/>
    <w:rsid w:val="2318085B"/>
    <w:rsid w:val="236333B3"/>
    <w:rsid w:val="238C6F67"/>
    <w:rsid w:val="24707FB5"/>
    <w:rsid w:val="24835E95"/>
    <w:rsid w:val="24F22DEA"/>
    <w:rsid w:val="2504063A"/>
    <w:rsid w:val="25104E72"/>
    <w:rsid w:val="256525D3"/>
    <w:rsid w:val="25EE52C3"/>
    <w:rsid w:val="26096F1D"/>
    <w:rsid w:val="26100DCF"/>
    <w:rsid w:val="262318E3"/>
    <w:rsid w:val="264D59CB"/>
    <w:rsid w:val="266D55F9"/>
    <w:rsid w:val="269F377D"/>
    <w:rsid w:val="26A15807"/>
    <w:rsid w:val="26B34A71"/>
    <w:rsid w:val="26DA310A"/>
    <w:rsid w:val="27136F96"/>
    <w:rsid w:val="27187373"/>
    <w:rsid w:val="27290E43"/>
    <w:rsid w:val="273044C0"/>
    <w:rsid w:val="27543ECB"/>
    <w:rsid w:val="276F34A9"/>
    <w:rsid w:val="276F74F2"/>
    <w:rsid w:val="27D83AEB"/>
    <w:rsid w:val="28100D66"/>
    <w:rsid w:val="283A2886"/>
    <w:rsid w:val="283C3EE7"/>
    <w:rsid w:val="28487A71"/>
    <w:rsid w:val="28547237"/>
    <w:rsid w:val="28623161"/>
    <w:rsid w:val="28927D8F"/>
    <w:rsid w:val="28AA147D"/>
    <w:rsid w:val="28B23AD2"/>
    <w:rsid w:val="296648EA"/>
    <w:rsid w:val="29A04F41"/>
    <w:rsid w:val="29A31A8B"/>
    <w:rsid w:val="29AE25A8"/>
    <w:rsid w:val="29C16F6F"/>
    <w:rsid w:val="29D26DBD"/>
    <w:rsid w:val="29FC3E08"/>
    <w:rsid w:val="2A122369"/>
    <w:rsid w:val="2A371C20"/>
    <w:rsid w:val="2A376DD2"/>
    <w:rsid w:val="2A4F52CA"/>
    <w:rsid w:val="2A5172CB"/>
    <w:rsid w:val="2A5440B4"/>
    <w:rsid w:val="2A773734"/>
    <w:rsid w:val="2AAA7F66"/>
    <w:rsid w:val="2AB52309"/>
    <w:rsid w:val="2AE16EB7"/>
    <w:rsid w:val="2AFD6993"/>
    <w:rsid w:val="2B1A457E"/>
    <w:rsid w:val="2B275D03"/>
    <w:rsid w:val="2B2E1C2B"/>
    <w:rsid w:val="2B31258D"/>
    <w:rsid w:val="2B7C4B0C"/>
    <w:rsid w:val="2B805324"/>
    <w:rsid w:val="2B8C429B"/>
    <w:rsid w:val="2B9C5B22"/>
    <w:rsid w:val="2BC00E8F"/>
    <w:rsid w:val="2C87640E"/>
    <w:rsid w:val="2CA9391A"/>
    <w:rsid w:val="2CD24DE5"/>
    <w:rsid w:val="2D122CBB"/>
    <w:rsid w:val="2D2D5479"/>
    <w:rsid w:val="2D43197C"/>
    <w:rsid w:val="2D625546"/>
    <w:rsid w:val="2D793A7B"/>
    <w:rsid w:val="2D8B1F15"/>
    <w:rsid w:val="2D915A72"/>
    <w:rsid w:val="2DB76FEB"/>
    <w:rsid w:val="2DC97042"/>
    <w:rsid w:val="2DD2426E"/>
    <w:rsid w:val="2DF53728"/>
    <w:rsid w:val="2E020843"/>
    <w:rsid w:val="2E2001E6"/>
    <w:rsid w:val="2E3939EC"/>
    <w:rsid w:val="2E536488"/>
    <w:rsid w:val="2E605E03"/>
    <w:rsid w:val="2F703EEF"/>
    <w:rsid w:val="2F8F1202"/>
    <w:rsid w:val="2F926D2C"/>
    <w:rsid w:val="2F9D03A4"/>
    <w:rsid w:val="2FA005E1"/>
    <w:rsid w:val="2FDD19A9"/>
    <w:rsid w:val="2FFF0DD3"/>
    <w:rsid w:val="30053DE9"/>
    <w:rsid w:val="30277055"/>
    <w:rsid w:val="30284D36"/>
    <w:rsid w:val="30557306"/>
    <w:rsid w:val="30895CD8"/>
    <w:rsid w:val="30B02F9F"/>
    <w:rsid w:val="310E53DB"/>
    <w:rsid w:val="31287133"/>
    <w:rsid w:val="31626E41"/>
    <w:rsid w:val="31846816"/>
    <w:rsid w:val="31AB52B1"/>
    <w:rsid w:val="31ED6B87"/>
    <w:rsid w:val="31FA6EFE"/>
    <w:rsid w:val="324E2360"/>
    <w:rsid w:val="326043A3"/>
    <w:rsid w:val="329E6357"/>
    <w:rsid w:val="32CE131D"/>
    <w:rsid w:val="331422B5"/>
    <w:rsid w:val="33492DD1"/>
    <w:rsid w:val="334E5DFD"/>
    <w:rsid w:val="33A74650"/>
    <w:rsid w:val="33DF7709"/>
    <w:rsid w:val="34394B55"/>
    <w:rsid w:val="34C222D5"/>
    <w:rsid w:val="350E1B54"/>
    <w:rsid w:val="3524062C"/>
    <w:rsid w:val="3530773C"/>
    <w:rsid w:val="353E0FFD"/>
    <w:rsid w:val="35496747"/>
    <w:rsid w:val="35E63CAF"/>
    <w:rsid w:val="35E854F1"/>
    <w:rsid w:val="36053629"/>
    <w:rsid w:val="362474FE"/>
    <w:rsid w:val="363A413C"/>
    <w:rsid w:val="36687DE8"/>
    <w:rsid w:val="36884727"/>
    <w:rsid w:val="36AA318C"/>
    <w:rsid w:val="36D127B9"/>
    <w:rsid w:val="36E00C30"/>
    <w:rsid w:val="370368DC"/>
    <w:rsid w:val="372D180C"/>
    <w:rsid w:val="37565A0B"/>
    <w:rsid w:val="375A5DB1"/>
    <w:rsid w:val="37790376"/>
    <w:rsid w:val="37A10E28"/>
    <w:rsid w:val="37C4367B"/>
    <w:rsid w:val="37EE21DC"/>
    <w:rsid w:val="38321AFB"/>
    <w:rsid w:val="38342808"/>
    <w:rsid w:val="383E27E7"/>
    <w:rsid w:val="38A02FB9"/>
    <w:rsid w:val="38EC55C5"/>
    <w:rsid w:val="3940436F"/>
    <w:rsid w:val="394B7861"/>
    <w:rsid w:val="39816DE3"/>
    <w:rsid w:val="3991327C"/>
    <w:rsid w:val="3A094373"/>
    <w:rsid w:val="3A245AD9"/>
    <w:rsid w:val="3B0856BC"/>
    <w:rsid w:val="3B6254E9"/>
    <w:rsid w:val="3B651DA3"/>
    <w:rsid w:val="3B672F23"/>
    <w:rsid w:val="3B8013C8"/>
    <w:rsid w:val="3B845563"/>
    <w:rsid w:val="3B8B28A8"/>
    <w:rsid w:val="3C1A2ACD"/>
    <w:rsid w:val="3C415674"/>
    <w:rsid w:val="3C8D4846"/>
    <w:rsid w:val="3C9C33C9"/>
    <w:rsid w:val="3CBB06A8"/>
    <w:rsid w:val="3CD77EEB"/>
    <w:rsid w:val="3CF12C61"/>
    <w:rsid w:val="3D40631B"/>
    <w:rsid w:val="3D772732"/>
    <w:rsid w:val="3D801230"/>
    <w:rsid w:val="3DBF5C0E"/>
    <w:rsid w:val="3E0915A3"/>
    <w:rsid w:val="3E514210"/>
    <w:rsid w:val="3E925188"/>
    <w:rsid w:val="3ED73E12"/>
    <w:rsid w:val="3EFE29E0"/>
    <w:rsid w:val="3F444C42"/>
    <w:rsid w:val="3F463F4B"/>
    <w:rsid w:val="3F82701D"/>
    <w:rsid w:val="3FDC010E"/>
    <w:rsid w:val="3FDC0D34"/>
    <w:rsid w:val="3FF7477E"/>
    <w:rsid w:val="3FFF1C57"/>
    <w:rsid w:val="40054C9D"/>
    <w:rsid w:val="400B00D6"/>
    <w:rsid w:val="404A353D"/>
    <w:rsid w:val="40520273"/>
    <w:rsid w:val="409534BF"/>
    <w:rsid w:val="40C545C3"/>
    <w:rsid w:val="41090335"/>
    <w:rsid w:val="411C09A8"/>
    <w:rsid w:val="412913BC"/>
    <w:rsid w:val="41375812"/>
    <w:rsid w:val="41A5250E"/>
    <w:rsid w:val="41B56275"/>
    <w:rsid w:val="41D42760"/>
    <w:rsid w:val="41D91C32"/>
    <w:rsid w:val="422410F4"/>
    <w:rsid w:val="42504CE7"/>
    <w:rsid w:val="4272349A"/>
    <w:rsid w:val="42A43736"/>
    <w:rsid w:val="42C815EE"/>
    <w:rsid w:val="42CF70BA"/>
    <w:rsid w:val="43245DD1"/>
    <w:rsid w:val="43AF449A"/>
    <w:rsid w:val="43E50D2C"/>
    <w:rsid w:val="43FC3E24"/>
    <w:rsid w:val="44245B5B"/>
    <w:rsid w:val="442F236C"/>
    <w:rsid w:val="444A688D"/>
    <w:rsid w:val="45215CF2"/>
    <w:rsid w:val="453077A5"/>
    <w:rsid w:val="45755E19"/>
    <w:rsid w:val="45796867"/>
    <w:rsid w:val="45814287"/>
    <w:rsid w:val="45FD24AB"/>
    <w:rsid w:val="460A14B0"/>
    <w:rsid w:val="46260886"/>
    <w:rsid w:val="46282060"/>
    <w:rsid w:val="46292863"/>
    <w:rsid w:val="468B5119"/>
    <w:rsid w:val="47ED52AE"/>
    <w:rsid w:val="4830068D"/>
    <w:rsid w:val="485C5E10"/>
    <w:rsid w:val="48614A87"/>
    <w:rsid w:val="48AA3A7D"/>
    <w:rsid w:val="48D45CC4"/>
    <w:rsid w:val="48E237D3"/>
    <w:rsid w:val="48E35564"/>
    <w:rsid w:val="48F04B79"/>
    <w:rsid w:val="492C5EE8"/>
    <w:rsid w:val="49776308"/>
    <w:rsid w:val="49B42D09"/>
    <w:rsid w:val="49CF3AE6"/>
    <w:rsid w:val="49D53A74"/>
    <w:rsid w:val="49D669FE"/>
    <w:rsid w:val="4A4B336E"/>
    <w:rsid w:val="4A8840A6"/>
    <w:rsid w:val="4A966E45"/>
    <w:rsid w:val="4A9E14FF"/>
    <w:rsid w:val="4AD83A04"/>
    <w:rsid w:val="4AE30308"/>
    <w:rsid w:val="4B1F7635"/>
    <w:rsid w:val="4B460DDC"/>
    <w:rsid w:val="4BD2010D"/>
    <w:rsid w:val="4C0413E7"/>
    <w:rsid w:val="4C1F1CFA"/>
    <w:rsid w:val="4C474C84"/>
    <w:rsid w:val="4C496A1B"/>
    <w:rsid w:val="4D8C6336"/>
    <w:rsid w:val="4D990593"/>
    <w:rsid w:val="4DDD6B76"/>
    <w:rsid w:val="4E0801D7"/>
    <w:rsid w:val="4E3562C5"/>
    <w:rsid w:val="4E382D47"/>
    <w:rsid w:val="4E847937"/>
    <w:rsid w:val="4E95649F"/>
    <w:rsid w:val="4EB56676"/>
    <w:rsid w:val="4EEC43C2"/>
    <w:rsid w:val="4F0570DE"/>
    <w:rsid w:val="4F173A22"/>
    <w:rsid w:val="4F1D3B0C"/>
    <w:rsid w:val="4F463945"/>
    <w:rsid w:val="50054918"/>
    <w:rsid w:val="500D1EA0"/>
    <w:rsid w:val="504F3372"/>
    <w:rsid w:val="50631F1B"/>
    <w:rsid w:val="511458AA"/>
    <w:rsid w:val="513C0A37"/>
    <w:rsid w:val="514D17AB"/>
    <w:rsid w:val="518F451A"/>
    <w:rsid w:val="51976081"/>
    <w:rsid w:val="519C5BB6"/>
    <w:rsid w:val="51C276CB"/>
    <w:rsid w:val="51EF7FAB"/>
    <w:rsid w:val="52006E37"/>
    <w:rsid w:val="52475E52"/>
    <w:rsid w:val="52575355"/>
    <w:rsid w:val="527E42EB"/>
    <w:rsid w:val="52BE3FC6"/>
    <w:rsid w:val="52CB56ED"/>
    <w:rsid w:val="52CF4E4F"/>
    <w:rsid w:val="52D5648F"/>
    <w:rsid w:val="53002D8F"/>
    <w:rsid w:val="530D41BC"/>
    <w:rsid w:val="532A6435"/>
    <w:rsid w:val="533726DC"/>
    <w:rsid w:val="53694500"/>
    <w:rsid w:val="539D24E9"/>
    <w:rsid w:val="540F767D"/>
    <w:rsid w:val="54257AAE"/>
    <w:rsid w:val="5437581E"/>
    <w:rsid w:val="54385F64"/>
    <w:rsid w:val="54CB3487"/>
    <w:rsid w:val="54EE14FB"/>
    <w:rsid w:val="55091B82"/>
    <w:rsid w:val="550969A9"/>
    <w:rsid w:val="550D1CFE"/>
    <w:rsid w:val="5593042D"/>
    <w:rsid w:val="55BE3B52"/>
    <w:rsid w:val="56201893"/>
    <w:rsid w:val="567A14C3"/>
    <w:rsid w:val="568158C8"/>
    <w:rsid w:val="569268B6"/>
    <w:rsid w:val="569D4B74"/>
    <w:rsid w:val="56A54E6A"/>
    <w:rsid w:val="573C0B2D"/>
    <w:rsid w:val="5742365F"/>
    <w:rsid w:val="577255A0"/>
    <w:rsid w:val="5772706F"/>
    <w:rsid w:val="57974CD0"/>
    <w:rsid w:val="5835114F"/>
    <w:rsid w:val="58535949"/>
    <w:rsid w:val="58A56A9D"/>
    <w:rsid w:val="58A85179"/>
    <w:rsid w:val="58AC212C"/>
    <w:rsid w:val="591D03B0"/>
    <w:rsid w:val="59454B15"/>
    <w:rsid w:val="59F17EE5"/>
    <w:rsid w:val="5A115A1E"/>
    <w:rsid w:val="5A2D7A79"/>
    <w:rsid w:val="5A6C3BF3"/>
    <w:rsid w:val="5A754C83"/>
    <w:rsid w:val="5AE5015B"/>
    <w:rsid w:val="5AEA6339"/>
    <w:rsid w:val="5AF07C49"/>
    <w:rsid w:val="5AF94E95"/>
    <w:rsid w:val="5B465F0F"/>
    <w:rsid w:val="5B9506B9"/>
    <w:rsid w:val="5B9D1FF6"/>
    <w:rsid w:val="5BC23FC7"/>
    <w:rsid w:val="5BDA51FD"/>
    <w:rsid w:val="5C30445B"/>
    <w:rsid w:val="5C915D71"/>
    <w:rsid w:val="5C9571CA"/>
    <w:rsid w:val="5CC74B90"/>
    <w:rsid w:val="5CCC25C5"/>
    <w:rsid w:val="5CCE25DF"/>
    <w:rsid w:val="5CD31AE6"/>
    <w:rsid w:val="5CE31DF7"/>
    <w:rsid w:val="5CF418C7"/>
    <w:rsid w:val="5CFD0291"/>
    <w:rsid w:val="5D1813C4"/>
    <w:rsid w:val="5D2B4E75"/>
    <w:rsid w:val="5DB01F7F"/>
    <w:rsid w:val="5DFE696E"/>
    <w:rsid w:val="5E291D00"/>
    <w:rsid w:val="5E4642BF"/>
    <w:rsid w:val="5E6C7774"/>
    <w:rsid w:val="5E8659A9"/>
    <w:rsid w:val="5EF05555"/>
    <w:rsid w:val="5EFA4C9A"/>
    <w:rsid w:val="5EFB0921"/>
    <w:rsid w:val="5F1A2269"/>
    <w:rsid w:val="5F6F1015"/>
    <w:rsid w:val="5FA954DD"/>
    <w:rsid w:val="5FFA1733"/>
    <w:rsid w:val="60025634"/>
    <w:rsid w:val="600B181C"/>
    <w:rsid w:val="60355E58"/>
    <w:rsid w:val="603F0569"/>
    <w:rsid w:val="604D767E"/>
    <w:rsid w:val="605D66D0"/>
    <w:rsid w:val="6063192F"/>
    <w:rsid w:val="609B1021"/>
    <w:rsid w:val="609D0A25"/>
    <w:rsid w:val="60AD04E1"/>
    <w:rsid w:val="610E6836"/>
    <w:rsid w:val="612C50B0"/>
    <w:rsid w:val="61397A01"/>
    <w:rsid w:val="61A67A5D"/>
    <w:rsid w:val="61BD5536"/>
    <w:rsid w:val="61CE70B7"/>
    <w:rsid w:val="620B7CBA"/>
    <w:rsid w:val="6255273A"/>
    <w:rsid w:val="62867FAD"/>
    <w:rsid w:val="62A92A36"/>
    <w:rsid w:val="62B869C3"/>
    <w:rsid w:val="62DB5D6E"/>
    <w:rsid w:val="631C2698"/>
    <w:rsid w:val="633038C2"/>
    <w:rsid w:val="633E7F00"/>
    <w:rsid w:val="63417A95"/>
    <w:rsid w:val="63442D1F"/>
    <w:rsid w:val="63C5343A"/>
    <w:rsid w:val="63C92703"/>
    <w:rsid w:val="63CC3092"/>
    <w:rsid w:val="63E95264"/>
    <w:rsid w:val="63EE4231"/>
    <w:rsid w:val="642D0836"/>
    <w:rsid w:val="64302C56"/>
    <w:rsid w:val="643E0306"/>
    <w:rsid w:val="648D015D"/>
    <w:rsid w:val="64AF2771"/>
    <w:rsid w:val="64AF47B0"/>
    <w:rsid w:val="64D7139C"/>
    <w:rsid w:val="6517575E"/>
    <w:rsid w:val="65585595"/>
    <w:rsid w:val="6579432E"/>
    <w:rsid w:val="65836138"/>
    <w:rsid w:val="65BB2AB3"/>
    <w:rsid w:val="65BE693A"/>
    <w:rsid w:val="65E71D7D"/>
    <w:rsid w:val="661B4C0B"/>
    <w:rsid w:val="661D4BF8"/>
    <w:rsid w:val="66451211"/>
    <w:rsid w:val="664B0017"/>
    <w:rsid w:val="665B1350"/>
    <w:rsid w:val="665F6DCA"/>
    <w:rsid w:val="666445B8"/>
    <w:rsid w:val="666A4B52"/>
    <w:rsid w:val="66FA286A"/>
    <w:rsid w:val="66FD7A06"/>
    <w:rsid w:val="673A346E"/>
    <w:rsid w:val="67467812"/>
    <w:rsid w:val="68171E87"/>
    <w:rsid w:val="681A6575"/>
    <w:rsid w:val="68794685"/>
    <w:rsid w:val="68F1722C"/>
    <w:rsid w:val="68FD70A4"/>
    <w:rsid w:val="69620BD1"/>
    <w:rsid w:val="69993670"/>
    <w:rsid w:val="69C94492"/>
    <w:rsid w:val="69FF018B"/>
    <w:rsid w:val="6A2649D9"/>
    <w:rsid w:val="6A4347ED"/>
    <w:rsid w:val="6A526A84"/>
    <w:rsid w:val="6AB07958"/>
    <w:rsid w:val="6AB6052E"/>
    <w:rsid w:val="6AB97934"/>
    <w:rsid w:val="6AC05D24"/>
    <w:rsid w:val="6AF64CD9"/>
    <w:rsid w:val="6B071C4E"/>
    <w:rsid w:val="6B201E0C"/>
    <w:rsid w:val="6B82249A"/>
    <w:rsid w:val="6B8804CB"/>
    <w:rsid w:val="6BA61DD5"/>
    <w:rsid w:val="6BAA611C"/>
    <w:rsid w:val="6BBB6EAF"/>
    <w:rsid w:val="6BE90C61"/>
    <w:rsid w:val="6BED6EF0"/>
    <w:rsid w:val="6BFC4774"/>
    <w:rsid w:val="6C227728"/>
    <w:rsid w:val="6C421A8D"/>
    <w:rsid w:val="6C8169FC"/>
    <w:rsid w:val="6C8D2A70"/>
    <w:rsid w:val="6CB90070"/>
    <w:rsid w:val="6CEC28DA"/>
    <w:rsid w:val="6CFB0F2A"/>
    <w:rsid w:val="6D0F222E"/>
    <w:rsid w:val="6D1D5442"/>
    <w:rsid w:val="6D24505D"/>
    <w:rsid w:val="6D5E5C31"/>
    <w:rsid w:val="6D7C1351"/>
    <w:rsid w:val="6DEB75D5"/>
    <w:rsid w:val="6E1937DF"/>
    <w:rsid w:val="6E57255D"/>
    <w:rsid w:val="6E6358DB"/>
    <w:rsid w:val="6E6A64D5"/>
    <w:rsid w:val="6E87660C"/>
    <w:rsid w:val="6E9F2C4B"/>
    <w:rsid w:val="6EAF5AA7"/>
    <w:rsid w:val="6EB87D3F"/>
    <w:rsid w:val="6EBA73A0"/>
    <w:rsid w:val="6EC332F9"/>
    <w:rsid w:val="6F7E26A3"/>
    <w:rsid w:val="6FA250CB"/>
    <w:rsid w:val="6FB01757"/>
    <w:rsid w:val="6FB8482E"/>
    <w:rsid w:val="6FFC7D11"/>
    <w:rsid w:val="7051257C"/>
    <w:rsid w:val="70543672"/>
    <w:rsid w:val="70566C3C"/>
    <w:rsid w:val="70CA419B"/>
    <w:rsid w:val="70DE7991"/>
    <w:rsid w:val="70E34B5B"/>
    <w:rsid w:val="70FB613F"/>
    <w:rsid w:val="711B0FC3"/>
    <w:rsid w:val="71332B87"/>
    <w:rsid w:val="717C62EC"/>
    <w:rsid w:val="71820037"/>
    <w:rsid w:val="71B13172"/>
    <w:rsid w:val="71EE71A2"/>
    <w:rsid w:val="7260548E"/>
    <w:rsid w:val="72635879"/>
    <w:rsid w:val="726D37AC"/>
    <w:rsid w:val="72906CE6"/>
    <w:rsid w:val="7292391E"/>
    <w:rsid w:val="72B20725"/>
    <w:rsid w:val="72BE4379"/>
    <w:rsid w:val="72CA40B2"/>
    <w:rsid w:val="72EB3125"/>
    <w:rsid w:val="731D5615"/>
    <w:rsid w:val="73263A0B"/>
    <w:rsid w:val="732F273C"/>
    <w:rsid w:val="733C16F2"/>
    <w:rsid w:val="733F0FB7"/>
    <w:rsid w:val="73AB374A"/>
    <w:rsid w:val="73DE7F29"/>
    <w:rsid w:val="740511BF"/>
    <w:rsid w:val="74057835"/>
    <w:rsid w:val="742E134B"/>
    <w:rsid w:val="74494B0C"/>
    <w:rsid w:val="746D3D02"/>
    <w:rsid w:val="74CE0D1E"/>
    <w:rsid w:val="74E11D73"/>
    <w:rsid w:val="74F76808"/>
    <w:rsid w:val="7545154F"/>
    <w:rsid w:val="75C11606"/>
    <w:rsid w:val="764F3A73"/>
    <w:rsid w:val="765F6B13"/>
    <w:rsid w:val="7667379C"/>
    <w:rsid w:val="76680AA5"/>
    <w:rsid w:val="768639E8"/>
    <w:rsid w:val="76BE3A52"/>
    <w:rsid w:val="76E47F05"/>
    <w:rsid w:val="76EA5AC0"/>
    <w:rsid w:val="77244E0E"/>
    <w:rsid w:val="77565F69"/>
    <w:rsid w:val="77753204"/>
    <w:rsid w:val="778748CB"/>
    <w:rsid w:val="778B3A74"/>
    <w:rsid w:val="77E061B0"/>
    <w:rsid w:val="77E60689"/>
    <w:rsid w:val="78146027"/>
    <w:rsid w:val="782003EC"/>
    <w:rsid w:val="782D15A2"/>
    <w:rsid w:val="7835353F"/>
    <w:rsid w:val="78C64E7D"/>
    <w:rsid w:val="78E52E80"/>
    <w:rsid w:val="78F857B9"/>
    <w:rsid w:val="791C2AB4"/>
    <w:rsid w:val="794C7A53"/>
    <w:rsid w:val="79AB5F12"/>
    <w:rsid w:val="79B84628"/>
    <w:rsid w:val="7A002653"/>
    <w:rsid w:val="7A237FAC"/>
    <w:rsid w:val="7AD41151"/>
    <w:rsid w:val="7B25706F"/>
    <w:rsid w:val="7B5D606C"/>
    <w:rsid w:val="7BA95BD9"/>
    <w:rsid w:val="7BE821D5"/>
    <w:rsid w:val="7BFB16C9"/>
    <w:rsid w:val="7C167E43"/>
    <w:rsid w:val="7CC55797"/>
    <w:rsid w:val="7CD67CE3"/>
    <w:rsid w:val="7D317F7B"/>
    <w:rsid w:val="7D846FD8"/>
    <w:rsid w:val="7DEE5EEC"/>
    <w:rsid w:val="7DF2619A"/>
    <w:rsid w:val="7E417C92"/>
    <w:rsid w:val="7E6D4415"/>
    <w:rsid w:val="7E717B5B"/>
    <w:rsid w:val="7EA83AB8"/>
    <w:rsid w:val="7EAA24CD"/>
    <w:rsid w:val="7ED46B8F"/>
    <w:rsid w:val="7ED710C1"/>
    <w:rsid w:val="7EDF5D22"/>
    <w:rsid w:val="7F174B3E"/>
    <w:rsid w:val="7F34022F"/>
    <w:rsid w:val="7F4522FE"/>
    <w:rsid w:val="7F4D1A6D"/>
    <w:rsid w:val="7FC5426C"/>
    <w:rsid w:val="7FFD0D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qFormat="1"/>
    <w:lsdException w:name="Normal Table" w:qFormat="1"/>
    <w:lsdException w:name="annotation subject" w:qFormat="1"/>
    <w:lsdException w:name="Table Web 3" w:semiHidden="0" w:unhideWhenUsed="0"/>
    <w:lsdException w:name="Balloon Text" w:qFormat="1"/>
    <w:lsdException w:name="Table Grid" w:semiHidden="0" w:uiPriority="39" w:unhideWhenUsed="0" w:qFormat="1"/>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9439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C9439E"/>
    <w:pPr>
      <w:keepNext/>
      <w:keepLines/>
      <w:spacing w:line="579" w:lineRule="auto"/>
      <w:outlineLvl w:val="0"/>
    </w:pPr>
    <w:rPr>
      <w:rFonts w:eastAsia="黑体"/>
      <w:bCs/>
      <w:kern w:val="44"/>
      <w:sz w:val="32"/>
      <w:szCs w:val="44"/>
    </w:rPr>
  </w:style>
  <w:style w:type="paragraph" w:styleId="2">
    <w:name w:val="heading 2"/>
    <w:basedOn w:val="a"/>
    <w:next w:val="a"/>
    <w:link w:val="2Char"/>
    <w:uiPriority w:val="9"/>
    <w:unhideWhenUsed/>
    <w:qFormat/>
    <w:rsid w:val="00C9439E"/>
    <w:pPr>
      <w:keepNext/>
      <w:keepLines/>
      <w:spacing w:line="440" w:lineRule="exact"/>
      <w:ind w:firstLineChars="200" w:firstLine="720"/>
      <w:jc w:val="left"/>
      <w:outlineLvl w:val="1"/>
    </w:pPr>
    <w:rPr>
      <w:rFonts w:asciiTheme="majorHAnsi" w:eastAsia="楷体" w:hAnsiTheme="majorHAnsi" w:cstheme="majorBidi"/>
      <w:bCs/>
      <w:sz w:val="28"/>
      <w:szCs w:val="32"/>
    </w:rPr>
  </w:style>
  <w:style w:type="paragraph" w:styleId="3">
    <w:name w:val="heading 3"/>
    <w:basedOn w:val="10"/>
    <w:next w:val="10"/>
    <w:link w:val="3Char"/>
    <w:uiPriority w:val="9"/>
    <w:unhideWhenUsed/>
    <w:qFormat/>
    <w:rsid w:val="00C9439E"/>
    <w:pPr>
      <w:keepNext/>
      <w:keepLines/>
      <w:spacing w:line="480" w:lineRule="exact"/>
      <w:ind w:firstLineChars="200" w:firstLine="720"/>
      <w:jc w:val="left"/>
      <w:outlineLvl w:val="2"/>
    </w:pPr>
    <w:rPr>
      <w:rFonts w:eastAsia="楷体"/>
      <w:bCs/>
      <w:sz w:val="24"/>
      <w:szCs w:val="32"/>
    </w:rPr>
  </w:style>
  <w:style w:type="paragraph" w:styleId="4">
    <w:name w:val="heading 4"/>
    <w:basedOn w:val="a"/>
    <w:next w:val="a"/>
    <w:uiPriority w:val="9"/>
    <w:semiHidden/>
    <w:unhideWhenUsed/>
    <w:qFormat/>
    <w:rsid w:val="00C9439E"/>
    <w:pPr>
      <w:keepNext/>
      <w:keepLines/>
      <w:numPr>
        <w:numId w:val="1"/>
      </w:numPr>
      <w:tabs>
        <w:tab w:val="left" w:pos="900"/>
        <w:tab w:val="left" w:pos="1134"/>
      </w:tabs>
      <w:jc w:val="left"/>
      <w:outlineLvl w:val="3"/>
    </w:pPr>
    <w:rPr>
      <w:rFonts w:ascii="仿宋_GB2312" w:eastAsia="仿宋_GB2312"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uiPriority w:val="1"/>
    <w:qFormat/>
    <w:rsid w:val="00C9439E"/>
    <w:pPr>
      <w:widowControl w:val="0"/>
      <w:jc w:val="both"/>
    </w:pPr>
    <w:rPr>
      <w:rFonts w:asciiTheme="minorHAnsi" w:eastAsiaTheme="minorEastAsia" w:hAnsiTheme="minorHAnsi" w:cstheme="minorBidi"/>
      <w:kern w:val="2"/>
      <w:sz w:val="21"/>
      <w:szCs w:val="22"/>
    </w:rPr>
  </w:style>
  <w:style w:type="paragraph" w:styleId="a3">
    <w:name w:val="caption"/>
    <w:basedOn w:val="a"/>
    <w:next w:val="a"/>
    <w:link w:val="Char"/>
    <w:uiPriority w:val="35"/>
    <w:semiHidden/>
    <w:unhideWhenUsed/>
    <w:qFormat/>
    <w:rsid w:val="00C9439E"/>
    <w:pPr>
      <w:spacing w:line="360" w:lineRule="auto"/>
      <w:jc w:val="center"/>
    </w:pPr>
    <w:rPr>
      <w:rFonts w:ascii="Arial" w:eastAsia="黑体" w:hAnsi="Arial" w:cs="Arial"/>
      <w:sz w:val="24"/>
      <w:szCs w:val="24"/>
    </w:rPr>
  </w:style>
  <w:style w:type="paragraph" w:styleId="a4">
    <w:name w:val="annotation text"/>
    <w:basedOn w:val="a"/>
    <w:link w:val="Char0"/>
    <w:uiPriority w:val="99"/>
    <w:semiHidden/>
    <w:unhideWhenUsed/>
    <w:qFormat/>
    <w:rsid w:val="00C9439E"/>
    <w:pPr>
      <w:jc w:val="left"/>
    </w:pPr>
  </w:style>
  <w:style w:type="paragraph" w:styleId="a5">
    <w:name w:val="Body Text"/>
    <w:basedOn w:val="a"/>
    <w:uiPriority w:val="99"/>
    <w:semiHidden/>
    <w:unhideWhenUsed/>
    <w:qFormat/>
    <w:rsid w:val="00C9439E"/>
    <w:rPr>
      <w:sz w:val="24"/>
      <w:szCs w:val="24"/>
    </w:rPr>
  </w:style>
  <w:style w:type="paragraph" w:styleId="30">
    <w:name w:val="toc 3"/>
    <w:basedOn w:val="a"/>
    <w:next w:val="a"/>
    <w:uiPriority w:val="39"/>
    <w:semiHidden/>
    <w:unhideWhenUsed/>
    <w:qFormat/>
    <w:rsid w:val="00C9439E"/>
    <w:pPr>
      <w:widowControl/>
      <w:tabs>
        <w:tab w:val="right" w:leader="dot" w:pos="8296"/>
      </w:tabs>
      <w:spacing w:after="100" w:line="276" w:lineRule="auto"/>
      <w:ind w:left="440"/>
      <w:jc w:val="left"/>
    </w:pPr>
    <w:rPr>
      <w:rFonts w:eastAsiaTheme="majorEastAsia"/>
      <w:kern w:val="0"/>
      <w:sz w:val="32"/>
    </w:rPr>
  </w:style>
  <w:style w:type="paragraph" w:styleId="a6">
    <w:name w:val="Plain Text"/>
    <w:basedOn w:val="a"/>
    <w:uiPriority w:val="99"/>
    <w:semiHidden/>
    <w:unhideWhenUsed/>
    <w:qFormat/>
    <w:rsid w:val="00C9439E"/>
    <w:rPr>
      <w:rFonts w:ascii="宋体" w:eastAsia="宋体" w:hAnsi="Courier New" w:cs="Courier New"/>
      <w:szCs w:val="21"/>
    </w:rPr>
  </w:style>
  <w:style w:type="paragraph" w:styleId="a7">
    <w:name w:val="Balloon Text"/>
    <w:basedOn w:val="a"/>
    <w:link w:val="Char1"/>
    <w:uiPriority w:val="99"/>
    <w:semiHidden/>
    <w:unhideWhenUsed/>
    <w:qFormat/>
    <w:rsid w:val="00C9439E"/>
    <w:rPr>
      <w:sz w:val="18"/>
      <w:szCs w:val="18"/>
    </w:rPr>
  </w:style>
  <w:style w:type="paragraph" w:styleId="a8">
    <w:name w:val="footer"/>
    <w:basedOn w:val="a"/>
    <w:link w:val="Char2"/>
    <w:uiPriority w:val="99"/>
    <w:semiHidden/>
    <w:unhideWhenUsed/>
    <w:qFormat/>
    <w:rsid w:val="00C9439E"/>
    <w:pPr>
      <w:tabs>
        <w:tab w:val="center" w:pos="4153"/>
        <w:tab w:val="right" w:pos="8306"/>
      </w:tabs>
      <w:snapToGrid w:val="0"/>
      <w:jc w:val="left"/>
    </w:pPr>
    <w:rPr>
      <w:sz w:val="18"/>
      <w:szCs w:val="18"/>
    </w:rPr>
  </w:style>
  <w:style w:type="paragraph" w:styleId="a9">
    <w:name w:val="header"/>
    <w:basedOn w:val="a"/>
    <w:link w:val="Char3"/>
    <w:uiPriority w:val="99"/>
    <w:semiHidden/>
    <w:unhideWhenUsed/>
    <w:qFormat/>
    <w:rsid w:val="00C9439E"/>
    <w:pPr>
      <w:pBdr>
        <w:bottom w:val="single" w:sz="6" w:space="1" w:color="auto"/>
      </w:pBdr>
      <w:tabs>
        <w:tab w:val="center" w:pos="4153"/>
        <w:tab w:val="right" w:pos="8306"/>
      </w:tabs>
      <w:snapToGrid w:val="0"/>
      <w:jc w:val="center"/>
    </w:pPr>
    <w:rPr>
      <w:sz w:val="18"/>
      <w:szCs w:val="18"/>
    </w:rPr>
  </w:style>
  <w:style w:type="paragraph" w:styleId="11">
    <w:name w:val="toc 1"/>
    <w:basedOn w:val="aa"/>
    <w:next w:val="1"/>
    <w:uiPriority w:val="39"/>
    <w:semiHidden/>
    <w:unhideWhenUsed/>
    <w:qFormat/>
    <w:rsid w:val="00C9439E"/>
    <w:pPr>
      <w:widowControl/>
      <w:tabs>
        <w:tab w:val="left" w:pos="1176"/>
        <w:tab w:val="right" w:leader="dot" w:pos="9514"/>
      </w:tabs>
      <w:spacing w:line="440" w:lineRule="exact"/>
      <w:jc w:val="left"/>
    </w:pPr>
    <w:rPr>
      <w:rFonts w:eastAsia="黑体"/>
      <w:b/>
      <w:i w:val="0"/>
      <w:kern w:val="0"/>
      <w:sz w:val="30"/>
    </w:rPr>
  </w:style>
  <w:style w:type="paragraph" w:styleId="aa">
    <w:name w:val="Quote"/>
    <w:basedOn w:val="a"/>
    <w:next w:val="a"/>
    <w:link w:val="Char4"/>
    <w:uiPriority w:val="29"/>
    <w:qFormat/>
    <w:rsid w:val="00C9439E"/>
    <w:rPr>
      <w:i/>
      <w:iCs/>
      <w:color w:val="000000" w:themeColor="text1"/>
    </w:rPr>
  </w:style>
  <w:style w:type="paragraph" w:styleId="20">
    <w:name w:val="toc 2"/>
    <w:basedOn w:val="aa"/>
    <w:next w:val="2"/>
    <w:uiPriority w:val="39"/>
    <w:semiHidden/>
    <w:unhideWhenUsed/>
    <w:qFormat/>
    <w:rsid w:val="00C9439E"/>
    <w:pPr>
      <w:widowControl/>
      <w:tabs>
        <w:tab w:val="left" w:pos="709"/>
        <w:tab w:val="left" w:pos="952"/>
        <w:tab w:val="left" w:pos="1190"/>
        <w:tab w:val="left" w:pos="1428"/>
        <w:tab w:val="right" w:leader="dot" w:pos="9514"/>
      </w:tabs>
      <w:spacing w:line="276" w:lineRule="auto"/>
      <w:ind w:left="221"/>
      <w:jc w:val="left"/>
    </w:pPr>
    <w:rPr>
      <w:rFonts w:ascii="黑体" w:eastAsia="黑体" w:hAnsi="黑体" w:cs="Times New Roman"/>
      <w:i w:val="0"/>
      <w:kern w:val="0"/>
      <w:sz w:val="24"/>
      <w:lang w:val="zh-CN"/>
    </w:rPr>
  </w:style>
  <w:style w:type="paragraph" w:styleId="ab">
    <w:name w:val="annotation subject"/>
    <w:basedOn w:val="a4"/>
    <w:next w:val="a4"/>
    <w:link w:val="Char5"/>
    <w:uiPriority w:val="99"/>
    <w:semiHidden/>
    <w:unhideWhenUsed/>
    <w:qFormat/>
    <w:rsid w:val="00C9439E"/>
    <w:rPr>
      <w:b/>
      <w:bCs/>
    </w:rPr>
  </w:style>
  <w:style w:type="table" w:styleId="ac">
    <w:name w:val="Table Grid"/>
    <w:basedOn w:val="a1"/>
    <w:uiPriority w:val="39"/>
    <w:qFormat/>
    <w:rsid w:val="00C94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qFormat/>
    <w:rsid w:val="00C9439E"/>
    <w:rPr>
      <w:color w:val="800080"/>
      <w:u w:val="single"/>
    </w:rPr>
  </w:style>
  <w:style w:type="character" w:styleId="ae">
    <w:name w:val="Hyperlink"/>
    <w:basedOn w:val="a0"/>
    <w:uiPriority w:val="99"/>
    <w:semiHidden/>
    <w:unhideWhenUsed/>
    <w:qFormat/>
    <w:rsid w:val="00C9439E"/>
    <w:rPr>
      <w:rFonts w:eastAsia="宋体"/>
      <w:color w:val="0000FF" w:themeColor="hyperlink"/>
      <w:u w:val="none"/>
    </w:rPr>
  </w:style>
  <w:style w:type="character" w:styleId="af">
    <w:name w:val="annotation reference"/>
    <w:uiPriority w:val="99"/>
    <w:semiHidden/>
    <w:unhideWhenUsed/>
    <w:qFormat/>
    <w:rsid w:val="00C9439E"/>
    <w:rPr>
      <w:sz w:val="21"/>
    </w:rPr>
  </w:style>
  <w:style w:type="character" w:customStyle="1" w:styleId="Char3">
    <w:name w:val="页眉 Char"/>
    <w:basedOn w:val="a0"/>
    <w:link w:val="a9"/>
    <w:uiPriority w:val="99"/>
    <w:qFormat/>
    <w:rsid w:val="00C9439E"/>
    <w:rPr>
      <w:sz w:val="18"/>
      <w:szCs w:val="18"/>
    </w:rPr>
  </w:style>
  <w:style w:type="character" w:customStyle="1" w:styleId="Char2">
    <w:name w:val="页脚 Char"/>
    <w:basedOn w:val="a0"/>
    <w:link w:val="a8"/>
    <w:uiPriority w:val="99"/>
    <w:qFormat/>
    <w:rsid w:val="00C9439E"/>
    <w:rPr>
      <w:sz w:val="18"/>
      <w:szCs w:val="18"/>
    </w:rPr>
  </w:style>
  <w:style w:type="character" w:customStyle="1" w:styleId="Char4">
    <w:name w:val="引用 Char"/>
    <w:basedOn w:val="a0"/>
    <w:link w:val="aa"/>
    <w:uiPriority w:val="29"/>
    <w:qFormat/>
    <w:rsid w:val="00C9439E"/>
    <w:rPr>
      <w:i/>
      <w:iCs/>
      <w:color w:val="000000" w:themeColor="text1"/>
    </w:rPr>
  </w:style>
  <w:style w:type="character" w:customStyle="1" w:styleId="2Char">
    <w:name w:val="标题 2 Char"/>
    <w:basedOn w:val="a0"/>
    <w:link w:val="2"/>
    <w:uiPriority w:val="9"/>
    <w:qFormat/>
    <w:rsid w:val="00C9439E"/>
    <w:rPr>
      <w:rFonts w:asciiTheme="majorHAnsi" w:eastAsia="楷体" w:hAnsiTheme="majorHAnsi" w:cstheme="majorBidi"/>
      <w:bCs/>
      <w:sz w:val="28"/>
      <w:szCs w:val="32"/>
    </w:rPr>
  </w:style>
  <w:style w:type="character" w:customStyle="1" w:styleId="1Char">
    <w:name w:val="标题 1 Char"/>
    <w:basedOn w:val="a0"/>
    <w:link w:val="1"/>
    <w:uiPriority w:val="9"/>
    <w:qFormat/>
    <w:rsid w:val="00C9439E"/>
    <w:rPr>
      <w:rFonts w:asciiTheme="minorHAnsi" w:eastAsia="黑体" w:hAnsiTheme="minorHAnsi"/>
      <w:bCs/>
      <w:kern w:val="44"/>
      <w:sz w:val="32"/>
      <w:szCs w:val="44"/>
    </w:rPr>
  </w:style>
  <w:style w:type="character" w:customStyle="1" w:styleId="Char1">
    <w:name w:val="批注框文本 Char"/>
    <w:basedOn w:val="a0"/>
    <w:link w:val="a7"/>
    <w:uiPriority w:val="99"/>
    <w:semiHidden/>
    <w:qFormat/>
    <w:rsid w:val="00C9439E"/>
    <w:rPr>
      <w:sz w:val="18"/>
      <w:szCs w:val="18"/>
    </w:rPr>
  </w:style>
  <w:style w:type="character" w:customStyle="1" w:styleId="Char0">
    <w:name w:val="批注文字 Char"/>
    <w:basedOn w:val="a0"/>
    <w:link w:val="a4"/>
    <w:uiPriority w:val="99"/>
    <w:qFormat/>
    <w:rsid w:val="00C9439E"/>
  </w:style>
  <w:style w:type="paragraph" w:styleId="af0">
    <w:name w:val="List Paragraph"/>
    <w:basedOn w:val="a"/>
    <w:link w:val="Char6"/>
    <w:uiPriority w:val="34"/>
    <w:qFormat/>
    <w:rsid w:val="00C9439E"/>
    <w:pPr>
      <w:ind w:firstLineChars="200" w:firstLine="420"/>
    </w:pPr>
  </w:style>
  <w:style w:type="character" w:customStyle="1" w:styleId="Char6">
    <w:name w:val="列出段落 Char"/>
    <w:link w:val="af0"/>
    <w:uiPriority w:val="34"/>
    <w:qFormat/>
    <w:rsid w:val="00C9439E"/>
  </w:style>
  <w:style w:type="character" w:customStyle="1" w:styleId="Char5">
    <w:name w:val="批注主题 Char"/>
    <w:basedOn w:val="Char0"/>
    <w:link w:val="ab"/>
    <w:uiPriority w:val="99"/>
    <w:semiHidden/>
    <w:qFormat/>
    <w:rsid w:val="00C9439E"/>
    <w:rPr>
      <w:b/>
      <w:bCs/>
    </w:rPr>
  </w:style>
  <w:style w:type="character" w:customStyle="1" w:styleId="3Char">
    <w:name w:val="标题 3 Char"/>
    <w:basedOn w:val="a0"/>
    <w:link w:val="3"/>
    <w:uiPriority w:val="9"/>
    <w:qFormat/>
    <w:rsid w:val="00C9439E"/>
    <w:rPr>
      <w:rFonts w:asciiTheme="minorHAnsi" w:eastAsia="楷体" w:hAnsiTheme="minorHAnsi"/>
      <w:bCs/>
      <w:sz w:val="24"/>
      <w:szCs w:val="32"/>
    </w:rPr>
  </w:style>
  <w:style w:type="paragraph" w:customStyle="1" w:styleId="12">
    <w:name w:val="列表段落1"/>
    <w:basedOn w:val="a"/>
    <w:uiPriority w:val="34"/>
    <w:qFormat/>
    <w:rsid w:val="00C9439E"/>
    <w:pPr>
      <w:ind w:firstLineChars="200" w:firstLine="420"/>
    </w:pPr>
  </w:style>
  <w:style w:type="paragraph" w:customStyle="1" w:styleId="TOC1">
    <w:name w:val="TOC 标题1"/>
    <w:basedOn w:val="1"/>
    <w:next w:val="a"/>
    <w:uiPriority w:val="39"/>
    <w:unhideWhenUsed/>
    <w:qFormat/>
    <w:rsid w:val="00C9439E"/>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7">
    <w:name w:val="标准正文 Char"/>
    <w:link w:val="af1"/>
    <w:qFormat/>
    <w:locked/>
    <w:rsid w:val="00C9439E"/>
    <w:rPr>
      <w:rFonts w:ascii="Times New Roman" w:eastAsia="宋体" w:hAnsi="Times New Roman" w:cs="Times New Roman"/>
      <w:sz w:val="24"/>
      <w:lang w:val="zh-CN"/>
    </w:rPr>
  </w:style>
  <w:style w:type="paragraph" w:customStyle="1" w:styleId="af1">
    <w:name w:val="标准正文"/>
    <w:basedOn w:val="a"/>
    <w:link w:val="Char7"/>
    <w:qFormat/>
    <w:rsid w:val="00C9439E"/>
    <w:pPr>
      <w:widowControl/>
      <w:spacing w:before="156" w:after="156" w:line="360" w:lineRule="auto"/>
      <w:ind w:firstLineChars="200" w:firstLine="480"/>
      <w:jc w:val="left"/>
    </w:pPr>
    <w:rPr>
      <w:rFonts w:ascii="Times New Roman" w:eastAsia="宋体" w:hAnsi="Times New Roman" w:cs="Times New Roman"/>
      <w:sz w:val="24"/>
      <w:lang w:val="zh-CN"/>
    </w:rPr>
  </w:style>
  <w:style w:type="character" w:customStyle="1" w:styleId="CharChar">
    <w:name w:val="*正文 Char Char"/>
    <w:link w:val="af2"/>
    <w:qFormat/>
    <w:rsid w:val="00C9439E"/>
    <w:rPr>
      <w:rFonts w:ascii="宋体" w:hAnsi="宋体"/>
      <w:sz w:val="24"/>
      <w:szCs w:val="24"/>
      <w:lang w:val="zh-CN"/>
    </w:rPr>
  </w:style>
  <w:style w:type="paragraph" w:customStyle="1" w:styleId="af2">
    <w:name w:val="*正文"/>
    <w:basedOn w:val="a"/>
    <w:link w:val="CharChar"/>
    <w:qFormat/>
    <w:rsid w:val="00C9439E"/>
    <w:pPr>
      <w:spacing w:after="120" w:line="360" w:lineRule="auto"/>
      <w:ind w:firstLineChars="200" w:firstLine="480"/>
    </w:pPr>
    <w:rPr>
      <w:rFonts w:ascii="宋体" w:hAnsi="宋体"/>
      <w:sz w:val="24"/>
      <w:szCs w:val="24"/>
      <w:lang w:val="zh-CN"/>
    </w:rPr>
  </w:style>
  <w:style w:type="character" w:customStyle="1" w:styleId="Char">
    <w:name w:val="题注 Char"/>
    <w:link w:val="a3"/>
    <w:qFormat/>
    <w:rsid w:val="00C9439E"/>
    <w:rPr>
      <w:rFonts w:ascii="Arial" w:eastAsia="黑体" w:hAnsi="Arial" w:cs="Arial"/>
      <w:sz w:val="24"/>
      <w:szCs w:val="24"/>
    </w:rPr>
  </w:style>
  <w:style w:type="paragraph" w:customStyle="1" w:styleId="xl70">
    <w:name w:val="xl70"/>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7">
    <w:name w:val="xl97"/>
    <w:basedOn w:val="a"/>
    <w:qFormat/>
    <w:rsid w:val="00C9439E"/>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75">
    <w:name w:val="xl75"/>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font5">
    <w:name w:val="font5"/>
    <w:basedOn w:val="a"/>
    <w:qFormat/>
    <w:rsid w:val="00C9439E"/>
    <w:pPr>
      <w:widowControl/>
      <w:spacing w:before="100" w:beforeAutospacing="1" w:after="100" w:afterAutospacing="1"/>
      <w:jc w:val="left"/>
    </w:pPr>
    <w:rPr>
      <w:rFonts w:ascii="宋体" w:eastAsia="宋体" w:hAnsi="宋体" w:cs="宋体"/>
      <w:color w:val="000000"/>
      <w:kern w:val="0"/>
      <w:sz w:val="22"/>
    </w:rPr>
  </w:style>
  <w:style w:type="paragraph" w:customStyle="1" w:styleId="13">
    <w:name w:val="列出段落1"/>
    <w:basedOn w:val="a"/>
    <w:uiPriority w:val="34"/>
    <w:qFormat/>
    <w:rsid w:val="00C9439E"/>
    <w:pPr>
      <w:ind w:firstLineChars="200" w:firstLine="420"/>
    </w:pPr>
    <w:rPr>
      <w:rFonts w:ascii="Calibri" w:eastAsia="宋体" w:hAnsi="Calibri" w:cs="Times New Roman"/>
    </w:rPr>
  </w:style>
  <w:style w:type="paragraph" w:customStyle="1" w:styleId="xl86">
    <w:name w:val="xl86"/>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65">
    <w:name w:val="xl65"/>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9">
    <w:name w:val="xl79"/>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0">
    <w:name w:val="xl80"/>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7">
    <w:name w:val="xl87"/>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88">
    <w:name w:val="xl88"/>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96">
    <w:name w:val="xl96"/>
    <w:basedOn w:val="a"/>
    <w:qFormat/>
    <w:rsid w:val="00C9439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4"/>
      <w:szCs w:val="24"/>
    </w:rPr>
  </w:style>
  <w:style w:type="paragraph" w:customStyle="1" w:styleId="font7">
    <w:name w:val="font7"/>
    <w:basedOn w:val="a"/>
    <w:qFormat/>
    <w:rsid w:val="00C9439E"/>
    <w:pPr>
      <w:widowControl/>
      <w:spacing w:before="100" w:beforeAutospacing="1" w:after="100" w:afterAutospacing="1"/>
      <w:jc w:val="left"/>
    </w:pPr>
    <w:rPr>
      <w:rFonts w:ascii="宋体" w:eastAsia="宋体" w:hAnsi="宋体" w:cs="宋体"/>
      <w:color w:val="000000"/>
      <w:kern w:val="0"/>
      <w:sz w:val="22"/>
    </w:rPr>
  </w:style>
  <w:style w:type="paragraph" w:customStyle="1" w:styleId="xl103">
    <w:name w:val="xl103"/>
    <w:basedOn w:val="a"/>
    <w:qFormat/>
    <w:rsid w:val="00C9439E"/>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110">
    <w:name w:val="无间隔11"/>
    <w:uiPriority w:val="1"/>
    <w:qFormat/>
    <w:rsid w:val="00C9439E"/>
    <w:pPr>
      <w:widowControl w:val="0"/>
      <w:jc w:val="both"/>
    </w:pPr>
    <w:rPr>
      <w:rFonts w:ascii="Calibri" w:hAnsi="Calibri"/>
      <w:kern w:val="2"/>
      <w:sz w:val="21"/>
      <w:szCs w:val="22"/>
    </w:rPr>
  </w:style>
  <w:style w:type="paragraph" w:customStyle="1" w:styleId="xl101">
    <w:name w:val="xl101"/>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98">
    <w:name w:val="xl98"/>
    <w:basedOn w:val="a"/>
    <w:qFormat/>
    <w:rsid w:val="00C9439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95">
    <w:name w:val="xl95"/>
    <w:basedOn w:val="a"/>
    <w:qFormat/>
    <w:rsid w:val="00C9439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77">
    <w:name w:val="xl77"/>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7">
    <w:name w:val="xl67"/>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92">
    <w:name w:val="xl92"/>
    <w:basedOn w:val="a"/>
    <w:qFormat/>
    <w:rsid w:val="00C9439E"/>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font6">
    <w:name w:val="font6"/>
    <w:basedOn w:val="a"/>
    <w:qFormat/>
    <w:rsid w:val="00C9439E"/>
    <w:pPr>
      <w:widowControl/>
      <w:spacing w:before="100" w:beforeAutospacing="1" w:after="100" w:afterAutospacing="1"/>
      <w:jc w:val="left"/>
    </w:pPr>
    <w:rPr>
      <w:rFonts w:ascii="宋体" w:eastAsia="宋体" w:hAnsi="宋体" w:cs="宋体"/>
      <w:kern w:val="0"/>
      <w:sz w:val="18"/>
      <w:szCs w:val="18"/>
    </w:rPr>
  </w:style>
  <w:style w:type="paragraph" w:customStyle="1" w:styleId="xl93">
    <w:name w:val="xl93"/>
    <w:basedOn w:val="a"/>
    <w:qFormat/>
    <w:rsid w:val="00C9439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74">
    <w:name w:val="xl74"/>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99">
    <w:name w:val="xl99"/>
    <w:basedOn w:val="a"/>
    <w:qFormat/>
    <w:rsid w:val="00C9439E"/>
    <w:pPr>
      <w:widowControl/>
      <w:pBdr>
        <w:top w:val="single" w:sz="4" w:space="0" w:color="auto"/>
        <w:left w:val="single" w:sz="4" w:space="0" w:color="auto"/>
        <w:bottom w:val="single" w:sz="4" w:space="0" w:color="auto"/>
        <w:right w:val="single" w:sz="4" w:space="0" w:color="auto"/>
      </w:pBdr>
      <w:shd w:val="pct10" w:color="C4BC96" w:fill="DCD7C0"/>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00">
    <w:name w:val="xl100"/>
    <w:basedOn w:val="a"/>
    <w:qFormat/>
    <w:rsid w:val="00C9439E"/>
    <w:pPr>
      <w:widowControl/>
      <w:pBdr>
        <w:top w:val="single" w:sz="4" w:space="0" w:color="auto"/>
        <w:left w:val="single" w:sz="4" w:space="0" w:color="auto"/>
        <w:bottom w:val="single" w:sz="4" w:space="0" w:color="auto"/>
        <w:right w:val="single" w:sz="4" w:space="0" w:color="auto"/>
      </w:pBdr>
      <w:shd w:val="pct10" w:color="C4BC96" w:fill="DCD7C0"/>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02">
    <w:name w:val="xl102"/>
    <w:basedOn w:val="a"/>
    <w:qFormat/>
    <w:rsid w:val="00C9439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3">
    <w:name w:val="xl63"/>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msonormal0">
    <w:name w:val="msonormal"/>
    <w:basedOn w:val="a"/>
    <w:qFormat/>
    <w:rsid w:val="00C9439E"/>
    <w:pPr>
      <w:widowControl/>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9">
    <w:name w:val="xl89"/>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4">
    <w:name w:val="xl64"/>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94">
    <w:name w:val="xl94"/>
    <w:basedOn w:val="a"/>
    <w:qFormat/>
    <w:rsid w:val="00C9439E"/>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4"/>
      <w:szCs w:val="24"/>
    </w:rPr>
  </w:style>
  <w:style w:type="paragraph" w:customStyle="1" w:styleId="21">
    <w:name w:val="列出段落2"/>
    <w:basedOn w:val="a"/>
    <w:uiPriority w:val="99"/>
    <w:qFormat/>
    <w:rsid w:val="00C9439E"/>
    <w:pPr>
      <w:ind w:firstLineChars="200" w:firstLine="420"/>
    </w:pPr>
    <w:rPr>
      <w:rFonts w:ascii="Calibri" w:eastAsia="宋体" w:hAnsi="Calibri" w:cs="Times New Roman"/>
    </w:rPr>
  </w:style>
  <w:style w:type="paragraph" w:customStyle="1" w:styleId="xl66">
    <w:name w:val="xl66"/>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font9">
    <w:name w:val="font9"/>
    <w:basedOn w:val="a"/>
    <w:qFormat/>
    <w:rsid w:val="00C9439E"/>
    <w:pPr>
      <w:widowControl/>
      <w:spacing w:before="100" w:beforeAutospacing="1" w:after="100" w:afterAutospacing="1"/>
      <w:jc w:val="left"/>
    </w:pPr>
    <w:rPr>
      <w:rFonts w:ascii="Calibri" w:eastAsia="宋体" w:hAnsi="Calibri" w:cs="Calibri"/>
      <w:b/>
      <w:bCs/>
      <w:color w:val="000000"/>
      <w:kern w:val="0"/>
      <w:sz w:val="22"/>
    </w:rPr>
  </w:style>
  <w:style w:type="paragraph" w:customStyle="1" w:styleId="xl73">
    <w:name w:val="xl73"/>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6">
    <w:name w:val="xl76"/>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3">
    <w:name w:val="xl83"/>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104">
    <w:name w:val="xl104"/>
    <w:basedOn w:val="a"/>
    <w:qFormat/>
    <w:rsid w:val="00C9439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TOC11">
    <w:name w:val="TOC 标题11"/>
    <w:basedOn w:val="1"/>
    <w:next w:val="a"/>
    <w:uiPriority w:val="39"/>
    <w:unhideWhenUsed/>
    <w:qFormat/>
    <w:rsid w:val="00C9439E"/>
    <w:pPr>
      <w:widowControl/>
      <w:spacing w:before="480" w:line="276" w:lineRule="auto"/>
      <w:jc w:val="left"/>
      <w:outlineLvl w:val="9"/>
    </w:pPr>
    <w:rPr>
      <w:rFonts w:ascii="Cambria" w:eastAsia="宋体" w:hAnsi="Cambria" w:cs="Times New Roman"/>
      <w:color w:val="366091"/>
      <w:kern w:val="0"/>
      <w:sz w:val="28"/>
      <w:szCs w:val="28"/>
    </w:rPr>
  </w:style>
  <w:style w:type="paragraph" w:customStyle="1" w:styleId="xl90">
    <w:name w:val="xl90"/>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5">
    <w:name w:val="xl85"/>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font8">
    <w:name w:val="font8"/>
    <w:basedOn w:val="a"/>
    <w:qFormat/>
    <w:rsid w:val="00C9439E"/>
    <w:pPr>
      <w:widowControl/>
      <w:spacing w:before="100" w:beforeAutospacing="1" w:after="100" w:afterAutospacing="1"/>
      <w:jc w:val="left"/>
    </w:pPr>
    <w:rPr>
      <w:rFonts w:ascii="宋体" w:eastAsia="宋体" w:hAnsi="宋体" w:cs="宋体"/>
      <w:kern w:val="0"/>
      <w:sz w:val="22"/>
    </w:rPr>
  </w:style>
  <w:style w:type="paragraph" w:customStyle="1" w:styleId="xl91">
    <w:name w:val="xl91"/>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2">
    <w:name w:val="xl72"/>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81">
    <w:name w:val="xl81"/>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4">
    <w:name w:val="xl84"/>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8">
    <w:name w:val="xl68"/>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32"/>
      <w:szCs w:val="32"/>
    </w:rPr>
  </w:style>
  <w:style w:type="paragraph" w:customStyle="1" w:styleId="xl78">
    <w:name w:val="xl78"/>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14">
    <w:name w:val="修订1"/>
    <w:hidden/>
    <w:uiPriority w:val="99"/>
    <w:semiHidden/>
    <w:qFormat/>
    <w:rsid w:val="00C9439E"/>
    <w:rPr>
      <w:rFonts w:asciiTheme="minorHAnsi" w:eastAsiaTheme="minorEastAsia" w:hAnsiTheme="minorHAnsi" w:cstheme="minorBidi"/>
      <w:kern w:val="2"/>
      <w:sz w:val="21"/>
      <w:szCs w:val="22"/>
    </w:rPr>
  </w:style>
  <w:style w:type="paragraph" w:customStyle="1" w:styleId="31">
    <w:name w:val="列出段落3"/>
    <w:basedOn w:val="a"/>
    <w:uiPriority w:val="99"/>
    <w:qFormat/>
    <w:rsid w:val="00C9439E"/>
    <w:pPr>
      <w:ind w:firstLineChars="200" w:firstLine="420"/>
    </w:pPr>
  </w:style>
  <w:style w:type="paragraph" w:customStyle="1" w:styleId="font10">
    <w:name w:val="font10"/>
    <w:basedOn w:val="a"/>
    <w:qFormat/>
    <w:rsid w:val="00C9439E"/>
    <w:pPr>
      <w:widowControl/>
      <w:spacing w:before="100" w:beforeAutospacing="1" w:after="100" w:afterAutospacing="1"/>
      <w:jc w:val="left"/>
    </w:pPr>
    <w:rPr>
      <w:rFonts w:ascii="宋体" w:eastAsia="宋体" w:hAnsi="宋体" w:cs="宋体"/>
      <w:kern w:val="0"/>
      <w:sz w:val="18"/>
      <w:szCs w:val="18"/>
    </w:rPr>
  </w:style>
  <w:style w:type="paragraph" w:customStyle="1" w:styleId="font11">
    <w:name w:val="font11"/>
    <w:basedOn w:val="a"/>
    <w:qFormat/>
    <w:rsid w:val="00C9439E"/>
    <w:pPr>
      <w:widowControl/>
      <w:spacing w:before="100" w:beforeAutospacing="1" w:after="100" w:afterAutospacing="1"/>
      <w:jc w:val="left"/>
    </w:pPr>
    <w:rPr>
      <w:rFonts w:ascii="宋体" w:eastAsia="宋体" w:hAnsi="宋体" w:cs="宋体"/>
      <w:kern w:val="0"/>
      <w:sz w:val="22"/>
    </w:rPr>
  </w:style>
  <w:style w:type="paragraph" w:customStyle="1" w:styleId="font12">
    <w:name w:val="font12"/>
    <w:basedOn w:val="a"/>
    <w:qFormat/>
    <w:rsid w:val="00C9439E"/>
    <w:pPr>
      <w:widowControl/>
      <w:spacing w:before="100" w:beforeAutospacing="1" w:after="100" w:afterAutospacing="1"/>
      <w:jc w:val="left"/>
    </w:pPr>
    <w:rPr>
      <w:rFonts w:ascii="宋体" w:eastAsia="宋体" w:hAnsi="宋体" w:cs="宋体"/>
      <w:kern w:val="0"/>
      <w:sz w:val="18"/>
      <w:szCs w:val="18"/>
    </w:rPr>
  </w:style>
  <w:style w:type="paragraph" w:customStyle="1" w:styleId="font13">
    <w:name w:val="font13"/>
    <w:basedOn w:val="a"/>
    <w:qFormat/>
    <w:rsid w:val="00C9439E"/>
    <w:pPr>
      <w:widowControl/>
      <w:spacing w:before="100" w:beforeAutospacing="1" w:after="100" w:afterAutospacing="1"/>
      <w:jc w:val="left"/>
    </w:pPr>
    <w:rPr>
      <w:rFonts w:ascii="宋体" w:eastAsia="宋体" w:hAnsi="宋体" w:cs="宋体"/>
      <w:color w:val="1F497D"/>
      <w:kern w:val="0"/>
      <w:sz w:val="22"/>
    </w:rPr>
  </w:style>
  <w:style w:type="paragraph" w:customStyle="1" w:styleId="font14">
    <w:name w:val="font14"/>
    <w:basedOn w:val="a"/>
    <w:qFormat/>
    <w:rsid w:val="00C9439E"/>
    <w:pPr>
      <w:widowControl/>
      <w:spacing w:before="100" w:beforeAutospacing="1" w:after="100" w:afterAutospacing="1"/>
      <w:jc w:val="left"/>
    </w:pPr>
    <w:rPr>
      <w:rFonts w:ascii="宋体" w:eastAsia="宋体" w:hAnsi="宋体" w:cs="宋体"/>
      <w:b/>
      <w:bCs/>
      <w:kern w:val="0"/>
      <w:sz w:val="22"/>
    </w:rPr>
  </w:style>
  <w:style w:type="paragraph" w:customStyle="1" w:styleId="font15">
    <w:name w:val="font15"/>
    <w:basedOn w:val="a"/>
    <w:qFormat/>
    <w:rsid w:val="00C9439E"/>
    <w:pPr>
      <w:widowControl/>
      <w:spacing w:before="100" w:beforeAutospacing="1" w:after="100" w:afterAutospacing="1"/>
      <w:jc w:val="left"/>
    </w:pPr>
    <w:rPr>
      <w:rFonts w:ascii="Calibri" w:eastAsia="宋体" w:hAnsi="Calibri" w:cs="Calibri"/>
      <w:color w:val="000000"/>
      <w:kern w:val="0"/>
      <w:sz w:val="22"/>
    </w:rPr>
  </w:style>
  <w:style w:type="paragraph" w:customStyle="1" w:styleId="font16">
    <w:name w:val="font16"/>
    <w:basedOn w:val="a"/>
    <w:qFormat/>
    <w:rsid w:val="00C9439E"/>
    <w:pPr>
      <w:widowControl/>
      <w:spacing w:before="100" w:beforeAutospacing="1" w:after="100" w:afterAutospacing="1"/>
      <w:jc w:val="left"/>
    </w:pPr>
    <w:rPr>
      <w:rFonts w:ascii="宋体" w:eastAsia="宋体" w:hAnsi="宋体" w:cs="宋体"/>
      <w:color w:val="000000"/>
      <w:kern w:val="0"/>
      <w:sz w:val="22"/>
    </w:rPr>
  </w:style>
  <w:style w:type="paragraph" w:customStyle="1" w:styleId="font17">
    <w:name w:val="font17"/>
    <w:basedOn w:val="a"/>
    <w:qFormat/>
    <w:rsid w:val="00C9439E"/>
    <w:pPr>
      <w:widowControl/>
      <w:spacing w:before="100" w:beforeAutospacing="1" w:after="100" w:afterAutospacing="1"/>
      <w:jc w:val="left"/>
    </w:pPr>
    <w:rPr>
      <w:rFonts w:ascii="Times New Roman" w:eastAsia="宋体" w:hAnsi="Times New Roman" w:cs="Times New Roman"/>
      <w:color w:val="0D0D0D"/>
      <w:kern w:val="0"/>
      <w:sz w:val="22"/>
    </w:rPr>
  </w:style>
  <w:style w:type="paragraph" w:customStyle="1" w:styleId="xl105">
    <w:name w:val="xl105"/>
    <w:basedOn w:val="a"/>
    <w:qFormat/>
    <w:rsid w:val="00C9439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06">
    <w:name w:val="xl106"/>
    <w:basedOn w:val="a"/>
    <w:qFormat/>
    <w:rsid w:val="00C9439E"/>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07">
    <w:name w:val="xl107"/>
    <w:basedOn w:val="a"/>
    <w:qFormat/>
    <w:rsid w:val="00C9439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08">
    <w:name w:val="xl108"/>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9">
    <w:name w:val="xl109"/>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D0D0D"/>
      <w:kern w:val="0"/>
      <w:sz w:val="24"/>
      <w:szCs w:val="24"/>
    </w:rPr>
  </w:style>
  <w:style w:type="paragraph" w:customStyle="1" w:styleId="xl110">
    <w:name w:val="xl110"/>
    <w:basedOn w:val="a"/>
    <w:qFormat/>
    <w:rsid w:val="00C9439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111">
    <w:name w:val="xl111"/>
    <w:basedOn w:val="a"/>
    <w:qFormat/>
    <w:rsid w:val="00C9439E"/>
    <w:pPr>
      <w:widowControl/>
      <w:pBdr>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112">
    <w:name w:val="xl112"/>
    <w:basedOn w:val="a"/>
    <w:qFormat/>
    <w:rsid w:val="00C9439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113">
    <w:name w:val="xl113"/>
    <w:basedOn w:val="a"/>
    <w:qFormat/>
    <w:rsid w:val="00C9439E"/>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4">
    <w:name w:val="xl114"/>
    <w:basedOn w:val="a"/>
    <w:qFormat/>
    <w:rsid w:val="00C9439E"/>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5">
    <w:name w:val="xl115"/>
    <w:basedOn w:val="a"/>
    <w:qFormat/>
    <w:rsid w:val="00C9439E"/>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6">
    <w:name w:val="xl116"/>
    <w:basedOn w:val="a"/>
    <w:qFormat/>
    <w:rsid w:val="00C9439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117">
    <w:name w:val="xl117"/>
    <w:basedOn w:val="a"/>
    <w:qFormat/>
    <w:rsid w:val="00C9439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118">
    <w:name w:val="xl118"/>
    <w:basedOn w:val="a"/>
    <w:qFormat/>
    <w:rsid w:val="00C9439E"/>
    <w:pPr>
      <w:widowControl/>
      <w:pBdr>
        <w:top w:val="single" w:sz="4" w:space="0" w:color="auto"/>
        <w:left w:val="single" w:sz="4" w:space="0" w:color="auto"/>
      </w:pBdr>
      <w:shd w:val="pct10" w:color="DDD9C3" w:fill="EDEBD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19">
    <w:name w:val="xl119"/>
    <w:basedOn w:val="a"/>
    <w:qFormat/>
    <w:rsid w:val="00C9439E"/>
    <w:pPr>
      <w:widowControl/>
      <w:pBdr>
        <w:top w:val="single" w:sz="4" w:space="0" w:color="auto"/>
        <w:right w:val="single" w:sz="4" w:space="0" w:color="auto"/>
      </w:pBdr>
      <w:shd w:val="pct10" w:color="DDD9C3" w:fill="EDEBD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20">
    <w:name w:val="xl120"/>
    <w:basedOn w:val="a"/>
    <w:qFormat/>
    <w:rsid w:val="00C9439E"/>
    <w:pPr>
      <w:widowControl/>
      <w:pBdr>
        <w:left w:val="single" w:sz="4" w:space="0" w:color="auto"/>
        <w:bottom w:val="single" w:sz="4" w:space="0" w:color="auto"/>
      </w:pBdr>
      <w:shd w:val="pct10" w:color="DDD9C3" w:fill="EDEBD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21">
    <w:name w:val="xl121"/>
    <w:basedOn w:val="a"/>
    <w:qFormat/>
    <w:rsid w:val="00C9439E"/>
    <w:pPr>
      <w:widowControl/>
      <w:pBdr>
        <w:bottom w:val="single" w:sz="4" w:space="0" w:color="auto"/>
        <w:right w:val="single" w:sz="4" w:space="0" w:color="auto"/>
      </w:pBdr>
      <w:shd w:val="pct10" w:color="DDD9C3" w:fill="EDEBD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22">
    <w:name w:val="xl122"/>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23">
    <w:name w:val="xl123"/>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Calibri"/>
      <w:kern w:val="0"/>
      <w:sz w:val="24"/>
      <w:szCs w:val="24"/>
    </w:rPr>
  </w:style>
  <w:style w:type="paragraph" w:customStyle="1" w:styleId="xl124">
    <w:name w:val="xl124"/>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D0D0D"/>
      <w:kern w:val="0"/>
      <w:sz w:val="24"/>
      <w:szCs w:val="24"/>
    </w:rPr>
  </w:style>
  <w:style w:type="paragraph" w:customStyle="1" w:styleId="xl125">
    <w:name w:val="xl125"/>
    <w:basedOn w:val="a"/>
    <w:qFormat/>
    <w:rsid w:val="00C943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24"/>
      <w:szCs w:val="24"/>
    </w:rPr>
  </w:style>
  <w:style w:type="character" w:customStyle="1" w:styleId="af3">
    <w:name w:val="批注文字 字符"/>
    <w:basedOn w:val="a0"/>
    <w:uiPriority w:val="99"/>
    <w:qFormat/>
    <w:rsid w:val="00C9439E"/>
  </w:style>
  <w:style w:type="paragraph" w:customStyle="1" w:styleId="TableParagraph">
    <w:name w:val="Table Paragraph"/>
    <w:basedOn w:val="a"/>
    <w:uiPriority w:val="1"/>
    <w:qFormat/>
    <w:rsid w:val="00C9439E"/>
    <w:pPr>
      <w:autoSpaceDE w:val="0"/>
      <w:autoSpaceDN w:val="0"/>
      <w:jc w:val="left"/>
    </w:pPr>
    <w:rPr>
      <w:rFonts w:ascii="Noto Sans Mono CJK JP Regular" w:eastAsia="Noto Sans Mono CJK JP Regular" w:hAnsi="Noto Sans Mono CJK JP Regular" w:cs="Noto Sans Mono CJK JP Regular"/>
      <w:kern w:val="0"/>
      <w:sz w:val="22"/>
      <w:lang w:val="zh-CN" w:bidi="zh-CN"/>
    </w:rPr>
  </w:style>
  <w:style w:type="character" w:customStyle="1" w:styleId="font21">
    <w:name w:val="font21"/>
    <w:qFormat/>
    <w:rsid w:val="00C9439E"/>
    <w:rPr>
      <w:rFonts w:ascii="Symbol" w:eastAsia="宋体" w:hAnsi="Symbol" w:cs="Symbol"/>
      <w:color w:val="000000"/>
      <w:sz w:val="20"/>
      <w:szCs w:val="20"/>
      <w:u w:val="none"/>
    </w:rPr>
  </w:style>
  <w:style w:type="paragraph" w:customStyle="1" w:styleId="WPSOffice1">
    <w:name w:val="WPSOffice手动目录 1"/>
    <w:qFormat/>
    <w:rsid w:val="00C9439E"/>
    <w:rPr>
      <w:rFonts w:asciiTheme="minorHAnsi" w:eastAsiaTheme="minorEastAsia" w:hAnsiTheme="minorHAnsi" w:cstheme="minorBidi"/>
    </w:rPr>
  </w:style>
  <w:style w:type="paragraph" w:customStyle="1" w:styleId="WPSOffice2">
    <w:name w:val="WPSOffice手动目录 2"/>
    <w:qFormat/>
    <w:rsid w:val="00C9439E"/>
    <w:pPr>
      <w:ind w:leftChars="200" w:left="200"/>
    </w:pPr>
    <w:rPr>
      <w:rFonts w:asciiTheme="minorHAnsi" w:eastAsiaTheme="minorEastAsia" w:hAnsiTheme="minorHAnsi" w:cstheme="minorBidi"/>
    </w:rPr>
  </w:style>
  <w:style w:type="paragraph" w:customStyle="1" w:styleId="af4">
    <w:name w:val="分类号"/>
    <w:basedOn w:val="a"/>
    <w:qFormat/>
    <w:rsid w:val="00C9439E"/>
    <w:rPr>
      <w:rFonts w:ascii="仿宋_GB2312" w:eastAsia="仿宋_GB2312" w:hAnsi="Times New Roman" w:cs="Times New Roman"/>
      <w:sz w:val="28"/>
      <w:szCs w:val="28"/>
    </w:rPr>
  </w:style>
  <w:style w:type="paragraph" w:customStyle="1" w:styleId="af5">
    <w:name w:val="封面日期"/>
    <w:basedOn w:val="a"/>
    <w:qFormat/>
    <w:rsid w:val="00C9439E"/>
    <w:pPr>
      <w:jc w:val="center"/>
    </w:pPr>
    <w:rPr>
      <w:rFonts w:ascii="黑体" w:eastAsia="黑体" w:hAnsi="Times New Roman" w:cs="Times New Roman"/>
      <w:sz w:val="32"/>
      <w:szCs w:val="32"/>
    </w:rPr>
  </w:style>
  <w:style w:type="paragraph" w:customStyle="1" w:styleId="af6">
    <w:name w:val="论文标题"/>
    <w:basedOn w:val="a"/>
    <w:qFormat/>
    <w:rsid w:val="00C9439E"/>
    <w:pPr>
      <w:jc w:val="center"/>
    </w:pPr>
    <w:rPr>
      <w:rFonts w:ascii="Times New Roman" w:eastAsia="楷体_GB2312" w:hAnsi="Times New Roman" w:cs="Times New Roman"/>
      <w:b/>
      <w:kern w:val="36"/>
      <w:sz w:val="52"/>
      <w:szCs w:val="52"/>
    </w:rPr>
  </w:style>
  <w:style w:type="paragraph" w:customStyle="1" w:styleId="af7">
    <w:name w:val="硕士学位论文"/>
    <w:basedOn w:val="a"/>
    <w:qFormat/>
    <w:rsid w:val="00C9439E"/>
    <w:pPr>
      <w:spacing w:before="240"/>
      <w:jc w:val="center"/>
    </w:pPr>
    <w:rPr>
      <w:rFonts w:ascii="Times New Roman" w:eastAsia="宋体" w:hAnsi="Times New Roman" w:cs="Times New Roman"/>
      <w:sz w:val="44"/>
      <w:szCs w:val="44"/>
    </w:rPr>
  </w:style>
  <w:style w:type="paragraph" w:customStyle="1" w:styleId="af8">
    <w:name w:val="研究生姓名"/>
    <w:basedOn w:val="a"/>
    <w:qFormat/>
    <w:rsid w:val="00C9439E"/>
    <w:pPr>
      <w:ind w:firstLineChars="700" w:firstLine="700"/>
    </w:pPr>
    <w:rPr>
      <w:rFonts w:ascii="Times New Roman" w:eastAsia="宋体"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ymjgpc@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99415F-C43C-490C-AB9E-AE2CA2AE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8844</Words>
  <Characters>50411</Characters>
  <Application>Microsoft Office Word</Application>
  <DocSecurity>0</DocSecurity>
  <Lines>420</Lines>
  <Paragraphs>118</Paragraphs>
  <ScaleCrop>false</ScaleCrop>
  <Company/>
  <LinksUpToDate>false</LinksUpToDate>
  <CharactersWithSpaces>59137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xiaofei li</dc:creator>
  <cp:lastModifiedBy>xbany</cp:lastModifiedBy>
  <cp:revision>2</cp:revision>
  <cp:lastPrinted>2020-09-22T02:01:00Z</cp:lastPrinted>
  <dcterms:created xsi:type="dcterms:W3CDTF">2020-09-24T02:26:00Z</dcterms:created>
  <dcterms:modified xsi:type="dcterms:W3CDTF">2020-09-24T02:26:00Z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